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footer1.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w Cen MT" w:hAnsi="Tw Cen MT" w:cstheme="minorBidi"/>
          <w:b/>
          <w:bCs/>
          <w:color w:val="821908"/>
          <w:sz w:val="22"/>
          <w:szCs w:val="22"/>
        </w:rPr>
        <w:id w:val="-2021225204"/>
        <w:docPartObj>
          <w:docPartGallery w:val="Cover Pages"/>
          <w:docPartUnique/>
        </w:docPartObj>
      </w:sdtPr>
      <w:sdtContent>
        <w:p w14:paraId="3D49B874" w14:textId="30A8B02E" w:rsidR="005548CF" w:rsidRPr="003766FA" w:rsidRDefault="005548CF" w:rsidP="005548CF">
          <w:pPr>
            <w:pStyle w:val="Nagwek"/>
            <w:jc w:val="right"/>
            <w:rPr>
              <w:b/>
              <w:i/>
              <w:iCs/>
            </w:rPr>
          </w:pPr>
          <w:r>
            <w:rPr>
              <w:b/>
              <w:i/>
              <w:iCs/>
            </w:rPr>
            <w:t xml:space="preserve">                                                                                                                                     </w:t>
          </w:r>
          <w:r w:rsidRPr="003766FA">
            <w:rPr>
              <w:b/>
              <w:i/>
              <w:iCs/>
            </w:rPr>
            <w:t xml:space="preserve">Załącznik nr </w:t>
          </w:r>
          <w:r w:rsidR="003734E7">
            <w:rPr>
              <w:b/>
              <w:i/>
              <w:iCs/>
            </w:rPr>
            <w:t>1</w:t>
          </w:r>
          <w:r w:rsidRPr="003766FA">
            <w:rPr>
              <w:b/>
              <w:i/>
              <w:iCs/>
            </w:rPr>
            <w:t xml:space="preserve"> do </w:t>
          </w:r>
        </w:p>
        <w:p w14:paraId="5036115B" w14:textId="5DD00665" w:rsidR="005548CF" w:rsidRPr="003766FA" w:rsidRDefault="005548CF" w:rsidP="005548CF">
          <w:pPr>
            <w:pStyle w:val="Nagwek"/>
            <w:jc w:val="right"/>
            <w:rPr>
              <w:b/>
              <w:i/>
              <w:iCs/>
            </w:rPr>
          </w:pPr>
          <w:r w:rsidRPr="003766FA">
            <w:rPr>
              <w:b/>
              <w:i/>
              <w:iCs/>
            </w:rPr>
            <w:t xml:space="preserve">     Zarządzenia Nr</w:t>
          </w:r>
          <w:r w:rsidR="00B943BC">
            <w:rPr>
              <w:b/>
              <w:i/>
              <w:iCs/>
            </w:rPr>
            <w:t xml:space="preserve"> 91</w:t>
          </w:r>
          <w:r w:rsidRPr="003766FA">
            <w:rPr>
              <w:b/>
              <w:i/>
              <w:iCs/>
            </w:rPr>
            <w:t>/202</w:t>
          </w:r>
          <w:r>
            <w:rPr>
              <w:b/>
              <w:i/>
              <w:iCs/>
            </w:rPr>
            <w:t>6</w:t>
          </w:r>
        </w:p>
        <w:p w14:paraId="4544BA62" w14:textId="77777777" w:rsidR="005548CF" w:rsidRPr="003766FA" w:rsidRDefault="005548CF" w:rsidP="005548CF">
          <w:pPr>
            <w:pStyle w:val="Nagwek"/>
            <w:jc w:val="right"/>
            <w:rPr>
              <w:b/>
              <w:i/>
              <w:iCs/>
            </w:rPr>
          </w:pPr>
          <w:r w:rsidRPr="003766FA">
            <w:rPr>
              <w:b/>
              <w:i/>
              <w:iCs/>
            </w:rPr>
            <w:t xml:space="preserve">Wójta Gminy Zduny </w:t>
          </w:r>
        </w:p>
        <w:p w14:paraId="78AF11C6" w14:textId="0F53CEF4" w:rsidR="005548CF" w:rsidRPr="003766FA" w:rsidRDefault="005548CF" w:rsidP="005548CF">
          <w:pPr>
            <w:pStyle w:val="Nagwek"/>
            <w:jc w:val="right"/>
            <w:rPr>
              <w:b/>
              <w:i/>
              <w:iCs/>
            </w:rPr>
          </w:pPr>
          <w:r w:rsidRPr="003766FA">
            <w:rPr>
              <w:b/>
              <w:i/>
              <w:iCs/>
            </w:rPr>
            <w:t xml:space="preserve">    z dnia  </w:t>
          </w:r>
          <w:r w:rsidR="003734E7">
            <w:rPr>
              <w:b/>
              <w:i/>
              <w:iCs/>
            </w:rPr>
            <w:t>14</w:t>
          </w:r>
          <w:r w:rsidR="009F3B2F">
            <w:rPr>
              <w:b/>
              <w:i/>
              <w:iCs/>
            </w:rPr>
            <w:t xml:space="preserve"> lipca</w:t>
          </w:r>
          <w:r w:rsidRPr="003766FA">
            <w:rPr>
              <w:b/>
              <w:i/>
              <w:iCs/>
            </w:rPr>
            <w:t xml:space="preserve"> 202</w:t>
          </w:r>
          <w:r>
            <w:rPr>
              <w:b/>
              <w:i/>
              <w:iCs/>
            </w:rPr>
            <w:t>6</w:t>
          </w:r>
          <w:r w:rsidRPr="003766FA">
            <w:rPr>
              <w:b/>
              <w:i/>
              <w:iCs/>
            </w:rPr>
            <w:t xml:space="preserve"> roku</w:t>
          </w:r>
        </w:p>
        <w:p w14:paraId="7852083A" w14:textId="6F49C067" w:rsidR="001B3F6D" w:rsidRDefault="00000000">
          <w:pPr>
            <w:rPr>
              <w:rFonts w:ascii="Tw Cen MT" w:hAnsi="Tw Cen MT"/>
              <w:b/>
              <w:bCs/>
              <w:color w:val="821908"/>
            </w:rPr>
          </w:pPr>
        </w:p>
      </w:sdtContent>
    </w:sdt>
    <w:p w14:paraId="28DFB794" w14:textId="2076974F" w:rsidR="001B3F6D" w:rsidRDefault="001A17C7">
      <w:r w:rsidRPr="001B3F6D">
        <w:rPr>
          <w:rFonts w:ascii="Tw Cen MT" w:hAnsi="Tw Cen MT"/>
          <w:b/>
          <w:bCs/>
          <w:noProof/>
          <w:color w:val="821908"/>
        </w:rPr>
        <mc:AlternateContent>
          <mc:Choice Requires="wps">
            <w:drawing>
              <wp:anchor distT="0" distB="0" distL="114300" distR="114300" simplePos="0" relativeHeight="251659264" behindDoc="0" locked="0" layoutInCell="1" allowOverlap="1" wp14:anchorId="35DDD289" wp14:editId="079DEFAF">
                <wp:simplePos x="0" y="0"/>
                <wp:positionH relativeFrom="page">
                  <wp:posOffset>228600</wp:posOffset>
                </wp:positionH>
                <wp:positionV relativeFrom="margin">
                  <wp:posOffset>639445</wp:posOffset>
                </wp:positionV>
                <wp:extent cx="1712595" cy="8214360"/>
                <wp:effectExtent l="0" t="0" r="0" b="0"/>
                <wp:wrapNone/>
                <wp:docPr id="138" name="Pole tekstowe 139"/>
                <wp:cNvGraphicFramePr/>
                <a:graphic xmlns:a="http://schemas.openxmlformats.org/drawingml/2006/main">
                  <a:graphicData uri="http://schemas.microsoft.com/office/word/2010/wordprocessingShape">
                    <wps:wsp>
                      <wps:cNvSpPr txBox="1"/>
                      <wps:spPr>
                        <a:xfrm>
                          <a:off x="0" y="0"/>
                          <a:ext cx="1712595" cy="8214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5ECCF3" w:themeColor="accent2"/>
                              </w:tblBorders>
                              <w:tblCellMar>
                                <w:top w:w="1296" w:type="dxa"/>
                                <w:left w:w="360" w:type="dxa"/>
                                <w:bottom w:w="1296" w:type="dxa"/>
                                <w:right w:w="360" w:type="dxa"/>
                              </w:tblCellMar>
                              <w:tblLook w:val="04A0" w:firstRow="1" w:lastRow="0" w:firstColumn="1" w:lastColumn="0" w:noHBand="0" w:noVBand="1"/>
                            </w:tblPr>
                            <w:tblGrid>
                              <w:gridCol w:w="6210"/>
                              <w:gridCol w:w="5045"/>
                            </w:tblGrid>
                            <w:tr w:rsidR="001B3F6D" w14:paraId="587E200B" w14:textId="77777777">
                              <w:trPr>
                                <w:jc w:val="center"/>
                              </w:trPr>
                              <w:tc>
                                <w:tcPr>
                                  <w:tcW w:w="2568" w:type="pct"/>
                                  <w:vAlign w:val="center"/>
                                </w:tcPr>
                                <w:p w14:paraId="708D3550" w14:textId="44A1403B" w:rsidR="001B3F6D" w:rsidRDefault="001B3F6D" w:rsidP="001B3F6D">
                                  <w:pPr>
                                    <w:jc w:val="center"/>
                                  </w:pPr>
                                  <w:r w:rsidRPr="0019774C">
                                    <w:rPr>
                                      <w:noProof/>
                                    </w:rPr>
                                    <w:drawing>
                                      <wp:inline distT="0" distB="0" distL="0" distR="0" wp14:anchorId="7929F910" wp14:editId="3370AE05">
                                        <wp:extent cx="1885405" cy="2513873"/>
                                        <wp:effectExtent l="0" t="0" r="635" b="1270"/>
                                        <wp:docPr id="556948273" name="Obraz 2" descr="Obraz zawierający budynek, na wolnym powietrzu, niebo, punkt orientacyj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8273" name="Obraz 2" descr="Obraz zawierający budynek, na wolnym powietrzu, niebo, punkt orientacyjny&#10;&#10;Zawartość wygenerowana przez AI może być niepoprawn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8541" cy="2518054"/>
                                                </a:xfrm>
                                                <a:prstGeom prst="rect">
                                                  <a:avLst/>
                                                </a:prstGeom>
                                                <a:noFill/>
                                                <a:ln>
                                                  <a:noFill/>
                                                </a:ln>
                                              </pic:spPr>
                                            </pic:pic>
                                          </a:graphicData>
                                        </a:graphic>
                                      </wp:inline>
                                    </w:drawing>
                                  </w:r>
                                </w:p>
                                <w:p w14:paraId="4F61DEFE" w14:textId="77777777" w:rsidR="001B3F6D" w:rsidRDefault="001B3F6D" w:rsidP="001B3F6D">
                                  <w:pPr>
                                    <w:jc w:val="center"/>
                                  </w:pPr>
                                </w:p>
                                <w:p w14:paraId="1246C1DC" w14:textId="75EA21FE" w:rsidR="001B3F6D" w:rsidRDefault="001B3F6D" w:rsidP="001B3F6D">
                                  <w:pPr>
                                    <w:jc w:val="center"/>
                                  </w:pPr>
                                  <w:r>
                                    <w:rPr>
                                      <w:rFonts w:ascii="Tw Cen MT" w:hAnsi="Tw Cen MT" w:cs="CordiaUPC"/>
                                      <w:noProof/>
                                      <w:sz w:val="56"/>
                                      <w:szCs w:val="56"/>
                                    </w:rPr>
                                    <w:drawing>
                                      <wp:inline distT="0" distB="0" distL="0" distR="0" wp14:anchorId="32270FE0" wp14:editId="3BBB360F">
                                        <wp:extent cx="2895600" cy="1944763"/>
                                        <wp:effectExtent l="0" t="0" r="0" b="0"/>
                                        <wp:docPr id="1324216995" name="Obraz 1" descr="Dzieci grające i rysujące na zi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16995" name="Obraz 1324216995" descr="Dzieci grające i rysujące na ziemi"/>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00960" cy="1948363"/>
                                                </a:xfrm>
                                                <a:prstGeom prst="rect">
                                                  <a:avLst/>
                                                </a:prstGeom>
                                              </pic:spPr>
                                            </pic:pic>
                                          </a:graphicData>
                                        </a:graphic>
                                      </wp:inline>
                                    </w:drawing>
                                  </w:r>
                                </w:p>
                                <w:p w14:paraId="42FDCF37" w14:textId="77777777" w:rsidR="001B3F6D" w:rsidRDefault="001B3F6D" w:rsidP="001B3F6D"/>
                                <w:p w14:paraId="47CA63EB" w14:textId="5463D867" w:rsidR="001B3F6D" w:rsidRDefault="001B3F6D" w:rsidP="001B3F6D">
                                  <w:pPr>
                                    <w:jc w:val="center"/>
                                  </w:pPr>
                                  <w:r w:rsidRPr="00800904">
                                    <w:rPr>
                                      <w:noProof/>
                                    </w:rPr>
                                    <w:drawing>
                                      <wp:inline distT="0" distB="0" distL="0" distR="0" wp14:anchorId="1571B93E" wp14:editId="0C26B7B9">
                                        <wp:extent cx="3483428" cy="1959429"/>
                                        <wp:effectExtent l="0" t="0" r="3175" b="3175"/>
                                        <wp:docPr id="100864253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2250" cy="1970016"/>
                                                </a:xfrm>
                                                <a:prstGeom prst="rect">
                                                  <a:avLst/>
                                                </a:prstGeom>
                                                <a:noFill/>
                                                <a:ln>
                                                  <a:noFill/>
                                                </a:ln>
                                              </pic:spPr>
                                            </pic:pic>
                                          </a:graphicData>
                                        </a:graphic>
                                      </wp:inline>
                                    </w:drawing>
                                  </w:r>
                                </w:p>
                                <w:p w14:paraId="4EB9367D" w14:textId="0638D9F3" w:rsidR="001B3F6D" w:rsidRDefault="001B3F6D">
                                  <w:pPr>
                                    <w:jc w:val="right"/>
                                    <w:rPr>
                                      <w:sz w:val="24"/>
                                      <w:szCs w:val="24"/>
                                    </w:rPr>
                                  </w:pPr>
                                </w:p>
                              </w:tc>
                              <w:tc>
                                <w:tcPr>
                                  <w:tcW w:w="2432" w:type="pct"/>
                                  <w:vAlign w:val="center"/>
                                </w:tcPr>
                                <w:p w14:paraId="11E7CFF2" w14:textId="77777777" w:rsidR="001B3F6D" w:rsidRDefault="001B3F6D" w:rsidP="001B3F6D">
                                  <w:pPr>
                                    <w:rPr>
                                      <w:rFonts w:ascii="Arial" w:hAnsi="Arial" w:cs="Arial"/>
                                      <w:b/>
                                      <w:bCs/>
                                      <w:color w:val="821908"/>
                                      <w:sz w:val="56"/>
                                      <w:szCs w:val="56"/>
                                    </w:rPr>
                                  </w:pPr>
                                </w:p>
                                <w:p w14:paraId="66A8B5E0" w14:textId="77777777" w:rsidR="001B3F6D" w:rsidRDefault="001B3F6D" w:rsidP="001B3F6D">
                                  <w:pPr>
                                    <w:rPr>
                                      <w:rFonts w:ascii="Arial" w:hAnsi="Arial" w:cs="Arial"/>
                                      <w:b/>
                                      <w:bCs/>
                                      <w:color w:val="821908"/>
                                      <w:sz w:val="56"/>
                                      <w:szCs w:val="56"/>
                                    </w:rPr>
                                  </w:pPr>
                                </w:p>
                                <w:p w14:paraId="7C4093D2" w14:textId="05213987" w:rsidR="001B3F6D" w:rsidRPr="001B3F6D" w:rsidRDefault="001B3F6D" w:rsidP="001B3F6D">
                                  <w:pPr>
                                    <w:rPr>
                                      <w:rFonts w:ascii="Arial" w:hAnsi="Arial" w:cs="Arial"/>
                                      <w:b/>
                                      <w:bCs/>
                                      <w:color w:val="821908"/>
                                      <w:sz w:val="56"/>
                                      <w:szCs w:val="56"/>
                                    </w:rPr>
                                  </w:pPr>
                                  <w:r w:rsidRPr="001B3F6D">
                                    <w:rPr>
                                      <w:rFonts w:ascii="Arial" w:hAnsi="Arial" w:cs="Arial"/>
                                      <w:b/>
                                      <w:bCs/>
                                      <w:color w:val="821908"/>
                                      <w:sz w:val="56"/>
                                      <w:szCs w:val="56"/>
                                    </w:rPr>
                                    <w:t xml:space="preserve">GMINNY PROGRAM REWITALIZACJI GMINY ZDUNY na lata </w:t>
                                  </w:r>
                                  <w:r w:rsidRPr="001B3F6D">
                                    <w:rPr>
                                      <w:rFonts w:ascii="Arial" w:hAnsi="Arial" w:cs="Arial"/>
                                      <w:b/>
                                      <w:bCs/>
                                      <w:color w:val="821908"/>
                                      <w:sz w:val="56"/>
                                      <w:szCs w:val="56"/>
                                    </w:rPr>
                                    <w:br/>
                                    <w:t>2026 – 2032</w:t>
                                  </w:r>
                                </w:p>
                                <w:p w14:paraId="4DA5423F" w14:textId="77777777" w:rsidR="001B3F6D" w:rsidRDefault="001B3F6D" w:rsidP="001B3F6D">
                                  <w:pPr>
                                    <w:rPr>
                                      <w:rFonts w:ascii="Tw Cen MT" w:hAnsi="Tw Cen MT" w:cs="CordiaUPC"/>
                                      <w:b/>
                                      <w:bCs/>
                                      <w:color w:val="821908"/>
                                      <w:sz w:val="72"/>
                                      <w:szCs w:val="72"/>
                                    </w:rPr>
                                  </w:pPr>
                                </w:p>
                                <w:p w14:paraId="66AE703D" w14:textId="77777777" w:rsidR="001B3F6D" w:rsidRDefault="001B3F6D" w:rsidP="001B3F6D">
                                  <w:pPr>
                                    <w:rPr>
                                      <w:rFonts w:ascii="Tw Cen MT" w:hAnsi="Tw Cen MT" w:cs="CordiaUPC"/>
                                      <w:b/>
                                      <w:bCs/>
                                      <w:color w:val="821908"/>
                                      <w:sz w:val="72"/>
                                      <w:szCs w:val="72"/>
                                    </w:rPr>
                                  </w:pPr>
                                </w:p>
                                <w:p w14:paraId="13947884" w14:textId="77777777" w:rsidR="001B3F6D" w:rsidRDefault="001B3F6D" w:rsidP="001B3F6D">
                                  <w:pPr>
                                    <w:rPr>
                                      <w:rFonts w:ascii="Tw Cen MT" w:hAnsi="Tw Cen MT" w:cs="CordiaUPC"/>
                                      <w:b/>
                                      <w:bCs/>
                                      <w:color w:val="821908"/>
                                      <w:sz w:val="72"/>
                                      <w:szCs w:val="72"/>
                                    </w:rPr>
                                  </w:pPr>
                                </w:p>
                                <w:p w14:paraId="307CA4EB" w14:textId="77777777" w:rsidR="001B3F6D" w:rsidRDefault="001B3F6D" w:rsidP="001B3F6D">
                                  <w:pPr>
                                    <w:rPr>
                                      <w:rFonts w:ascii="Tw Cen MT" w:hAnsi="Tw Cen MT" w:cs="CordiaUPC"/>
                                      <w:b/>
                                      <w:bCs/>
                                      <w:color w:val="821908"/>
                                      <w:sz w:val="72"/>
                                      <w:szCs w:val="72"/>
                                    </w:rPr>
                                  </w:pPr>
                                </w:p>
                                <w:p w14:paraId="5346A6E9" w14:textId="382D603D" w:rsidR="001B3F6D" w:rsidRPr="001B3F6D" w:rsidRDefault="001B3F6D" w:rsidP="001B3F6D">
                                  <w:pPr>
                                    <w:jc w:val="center"/>
                                    <w:rPr>
                                      <w:rFonts w:ascii="Arial" w:hAnsi="Arial" w:cs="Arial"/>
                                      <w:b/>
                                      <w:bCs/>
                                      <w:color w:val="821908"/>
                                    </w:rPr>
                                  </w:pPr>
                                  <w:r w:rsidRPr="001B3F6D">
                                    <w:rPr>
                                      <w:rFonts w:ascii="Arial" w:hAnsi="Arial" w:cs="Arial"/>
                                      <w:b/>
                                      <w:bCs/>
                                      <w:color w:val="821908"/>
                                    </w:rPr>
                                    <w:t>ZDUNY, 2026 r.</w:t>
                                  </w:r>
                                </w:p>
                              </w:tc>
                            </w:tr>
                          </w:tbl>
                          <w:p w14:paraId="79A0394F" w14:textId="77777777" w:rsidR="001B3F6D" w:rsidRDefault="001B3F6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35DDD289" id="_x0000_t202" coordsize="21600,21600" o:spt="202" path="m,l,21600r21600,l21600,xe">
                <v:stroke joinstyle="miter"/>
                <v:path gradientshapeok="t" o:connecttype="rect"/>
              </v:shapetype>
              <v:shape id="Pole tekstowe 139" o:spid="_x0000_s1026" type="#_x0000_t202" style="position:absolute;margin-left:18pt;margin-top:50.35pt;width:134.85pt;height:646.8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margin;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" fillcolor="white [3201]" stroked="f" strokeweight=".5pt">
                <v:textbox inset="0,0,0,0">
                  <w:txbxContent>
                    <w:tbl>
                      <w:tblPr>
                        <w:tblW w:w="5000" w:type="pct"/>
                        <w:jc w:val="center"/>
                        <w:tblBorders>
                          <w:insideV w:val="single" w:sz="12" w:space="0" w:color="5ECCF3" w:themeColor="accent2"/>
                        </w:tblBorders>
                        <w:tblCellMar>
                          <w:top w:w="1296" w:type="dxa"/>
                          <w:left w:w="360" w:type="dxa"/>
                          <w:bottom w:w="1296" w:type="dxa"/>
                          <w:right w:w="360" w:type="dxa"/>
                        </w:tblCellMar>
                        <w:tblLook w:val="04A0" w:firstRow="1" w:lastRow="0" w:firstColumn="1" w:lastColumn="0" w:noHBand="0" w:noVBand="1"/>
                      </w:tblPr>
                      <w:tblGrid>
                        <w:gridCol w:w="6210"/>
                        <w:gridCol w:w="5045"/>
                      </w:tblGrid>
                      <w:tr w:rsidR="001B3F6D" w14:paraId="587E200B" w14:textId="77777777">
                        <w:trPr>
                          <w:jc w:val="center"/>
                        </w:trPr>
                        <w:tc>
                          <w:tcPr>
                            <w:tcW w:w="2568" w:type="pct"/>
                            <w:vAlign w:val="center"/>
                          </w:tcPr>
                          <w:p w14:paraId="708D3550" w14:textId="44A1403B" w:rsidR="001B3F6D" w:rsidRDefault="001B3F6D" w:rsidP="001B3F6D">
                            <w:pPr>
                              <w:jc w:val="center"/>
                            </w:pPr>
                            <w:r w:rsidRPr="0019774C">
                              <w:rPr>
                                <w:noProof/>
                              </w:rPr>
                              <w:drawing>
                                <wp:inline distT="0" distB="0" distL="0" distR="0" wp14:anchorId="7929F910" wp14:editId="3370AE05">
                                  <wp:extent cx="1885405" cy="2513873"/>
                                  <wp:effectExtent l="0" t="0" r="635" b="1270"/>
                                  <wp:docPr id="556948273" name="Obraz 2" descr="Obraz zawierający budynek, na wolnym powietrzu, niebo, punkt orientacyj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8273" name="Obraz 2" descr="Obraz zawierający budynek, na wolnym powietrzu, niebo, punkt orientacyjny&#10;&#10;Zawartość wygenerowana przez AI może być niepoprawn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8541" cy="2518054"/>
                                          </a:xfrm>
                                          <a:prstGeom prst="rect">
                                            <a:avLst/>
                                          </a:prstGeom>
                                          <a:noFill/>
                                          <a:ln>
                                            <a:noFill/>
                                          </a:ln>
                                        </pic:spPr>
                                      </pic:pic>
                                    </a:graphicData>
                                  </a:graphic>
                                </wp:inline>
                              </w:drawing>
                            </w:r>
                          </w:p>
                          <w:p w14:paraId="4F61DEFE" w14:textId="77777777" w:rsidR="001B3F6D" w:rsidRDefault="001B3F6D" w:rsidP="001B3F6D">
                            <w:pPr>
                              <w:jc w:val="center"/>
                            </w:pPr>
                          </w:p>
                          <w:p w14:paraId="1246C1DC" w14:textId="75EA21FE" w:rsidR="001B3F6D" w:rsidRDefault="001B3F6D" w:rsidP="001B3F6D">
                            <w:pPr>
                              <w:jc w:val="center"/>
                            </w:pPr>
                            <w:r>
                              <w:rPr>
                                <w:rFonts w:ascii="Tw Cen MT" w:hAnsi="Tw Cen MT" w:cs="CordiaUPC"/>
                                <w:noProof/>
                                <w:sz w:val="56"/>
                                <w:szCs w:val="56"/>
                              </w:rPr>
                              <w:drawing>
                                <wp:inline distT="0" distB="0" distL="0" distR="0" wp14:anchorId="32270FE0" wp14:editId="3BBB360F">
                                  <wp:extent cx="2895600" cy="1944763"/>
                                  <wp:effectExtent l="0" t="0" r="0" b="0"/>
                                  <wp:docPr id="1324216995" name="Obraz 1" descr="Dzieci grające i rysujące na zi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16995" name="Obraz 1324216995" descr="Dzieci grające i rysujące na ziemi"/>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00960" cy="1948363"/>
                                          </a:xfrm>
                                          <a:prstGeom prst="rect">
                                            <a:avLst/>
                                          </a:prstGeom>
                                        </pic:spPr>
                                      </pic:pic>
                                    </a:graphicData>
                                  </a:graphic>
                                </wp:inline>
                              </w:drawing>
                            </w:r>
                          </w:p>
                          <w:p w14:paraId="42FDCF37" w14:textId="77777777" w:rsidR="001B3F6D" w:rsidRDefault="001B3F6D" w:rsidP="001B3F6D"/>
                          <w:p w14:paraId="47CA63EB" w14:textId="5463D867" w:rsidR="001B3F6D" w:rsidRDefault="001B3F6D" w:rsidP="001B3F6D">
                            <w:pPr>
                              <w:jc w:val="center"/>
                            </w:pPr>
                            <w:r w:rsidRPr="00800904">
                              <w:rPr>
                                <w:noProof/>
                              </w:rPr>
                              <w:drawing>
                                <wp:inline distT="0" distB="0" distL="0" distR="0" wp14:anchorId="1571B93E" wp14:editId="0C26B7B9">
                                  <wp:extent cx="3483428" cy="1959429"/>
                                  <wp:effectExtent l="0" t="0" r="3175" b="3175"/>
                                  <wp:docPr id="100864253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2250" cy="1970016"/>
                                          </a:xfrm>
                                          <a:prstGeom prst="rect">
                                            <a:avLst/>
                                          </a:prstGeom>
                                          <a:noFill/>
                                          <a:ln>
                                            <a:noFill/>
                                          </a:ln>
                                        </pic:spPr>
                                      </pic:pic>
                                    </a:graphicData>
                                  </a:graphic>
                                </wp:inline>
                              </w:drawing>
                            </w:r>
                          </w:p>
                          <w:p w14:paraId="4EB9367D" w14:textId="0638D9F3" w:rsidR="001B3F6D" w:rsidRDefault="001B3F6D">
                            <w:pPr>
                              <w:jc w:val="right"/>
                              <w:rPr>
                                <w:sz w:val="24"/>
                                <w:szCs w:val="24"/>
                              </w:rPr>
                            </w:pPr>
                          </w:p>
                        </w:tc>
                        <w:tc>
                          <w:tcPr>
                            <w:tcW w:w="2432" w:type="pct"/>
                            <w:vAlign w:val="center"/>
                          </w:tcPr>
                          <w:p w14:paraId="11E7CFF2" w14:textId="77777777" w:rsidR="001B3F6D" w:rsidRDefault="001B3F6D" w:rsidP="001B3F6D">
                            <w:pPr>
                              <w:rPr>
                                <w:rFonts w:ascii="Arial" w:hAnsi="Arial" w:cs="Arial"/>
                                <w:b/>
                                <w:bCs/>
                                <w:color w:val="821908"/>
                                <w:sz w:val="56"/>
                                <w:szCs w:val="56"/>
                              </w:rPr>
                            </w:pPr>
                          </w:p>
                          <w:p w14:paraId="66A8B5E0" w14:textId="77777777" w:rsidR="001B3F6D" w:rsidRDefault="001B3F6D" w:rsidP="001B3F6D">
                            <w:pPr>
                              <w:rPr>
                                <w:rFonts w:ascii="Arial" w:hAnsi="Arial" w:cs="Arial"/>
                                <w:b/>
                                <w:bCs/>
                                <w:color w:val="821908"/>
                                <w:sz w:val="56"/>
                                <w:szCs w:val="56"/>
                              </w:rPr>
                            </w:pPr>
                          </w:p>
                          <w:p w14:paraId="7C4093D2" w14:textId="05213987" w:rsidR="001B3F6D" w:rsidRPr="001B3F6D" w:rsidRDefault="001B3F6D" w:rsidP="001B3F6D">
                            <w:pPr>
                              <w:rPr>
                                <w:rFonts w:ascii="Arial" w:hAnsi="Arial" w:cs="Arial"/>
                                <w:b/>
                                <w:bCs/>
                                <w:color w:val="821908"/>
                                <w:sz w:val="56"/>
                                <w:szCs w:val="56"/>
                              </w:rPr>
                            </w:pPr>
                            <w:r w:rsidRPr="001B3F6D">
                              <w:rPr>
                                <w:rFonts w:ascii="Arial" w:hAnsi="Arial" w:cs="Arial"/>
                                <w:b/>
                                <w:bCs/>
                                <w:color w:val="821908"/>
                                <w:sz w:val="56"/>
                                <w:szCs w:val="56"/>
                              </w:rPr>
                              <w:t xml:space="preserve">GMINNY PROGRAM REWITALIZACJI GMINY ZDUNY na lata </w:t>
                            </w:r>
                            <w:r w:rsidRPr="001B3F6D">
                              <w:rPr>
                                <w:rFonts w:ascii="Arial" w:hAnsi="Arial" w:cs="Arial"/>
                                <w:b/>
                                <w:bCs/>
                                <w:color w:val="821908"/>
                                <w:sz w:val="56"/>
                                <w:szCs w:val="56"/>
                              </w:rPr>
                              <w:br/>
                              <w:t>2026 – 2032</w:t>
                            </w:r>
                          </w:p>
                          <w:p w14:paraId="4DA5423F" w14:textId="77777777" w:rsidR="001B3F6D" w:rsidRDefault="001B3F6D" w:rsidP="001B3F6D">
                            <w:pPr>
                              <w:rPr>
                                <w:rFonts w:ascii="Tw Cen MT" w:hAnsi="Tw Cen MT" w:cs="CordiaUPC"/>
                                <w:b/>
                                <w:bCs/>
                                <w:color w:val="821908"/>
                                <w:sz w:val="72"/>
                                <w:szCs w:val="72"/>
                              </w:rPr>
                            </w:pPr>
                          </w:p>
                          <w:p w14:paraId="66AE703D" w14:textId="77777777" w:rsidR="001B3F6D" w:rsidRDefault="001B3F6D" w:rsidP="001B3F6D">
                            <w:pPr>
                              <w:rPr>
                                <w:rFonts w:ascii="Tw Cen MT" w:hAnsi="Tw Cen MT" w:cs="CordiaUPC"/>
                                <w:b/>
                                <w:bCs/>
                                <w:color w:val="821908"/>
                                <w:sz w:val="72"/>
                                <w:szCs w:val="72"/>
                              </w:rPr>
                            </w:pPr>
                          </w:p>
                          <w:p w14:paraId="13947884" w14:textId="77777777" w:rsidR="001B3F6D" w:rsidRDefault="001B3F6D" w:rsidP="001B3F6D">
                            <w:pPr>
                              <w:rPr>
                                <w:rFonts w:ascii="Tw Cen MT" w:hAnsi="Tw Cen MT" w:cs="CordiaUPC"/>
                                <w:b/>
                                <w:bCs/>
                                <w:color w:val="821908"/>
                                <w:sz w:val="72"/>
                                <w:szCs w:val="72"/>
                              </w:rPr>
                            </w:pPr>
                          </w:p>
                          <w:p w14:paraId="307CA4EB" w14:textId="77777777" w:rsidR="001B3F6D" w:rsidRDefault="001B3F6D" w:rsidP="001B3F6D">
                            <w:pPr>
                              <w:rPr>
                                <w:rFonts w:ascii="Tw Cen MT" w:hAnsi="Tw Cen MT" w:cs="CordiaUPC"/>
                                <w:b/>
                                <w:bCs/>
                                <w:color w:val="821908"/>
                                <w:sz w:val="72"/>
                                <w:szCs w:val="72"/>
                              </w:rPr>
                            </w:pPr>
                          </w:p>
                          <w:p w14:paraId="5346A6E9" w14:textId="382D603D" w:rsidR="001B3F6D" w:rsidRPr="001B3F6D" w:rsidRDefault="001B3F6D" w:rsidP="001B3F6D">
                            <w:pPr>
                              <w:jc w:val="center"/>
                              <w:rPr>
                                <w:rFonts w:ascii="Arial" w:hAnsi="Arial" w:cs="Arial"/>
                                <w:b/>
                                <w:bCs/>
                                <w:color w:val="821908"/>
                              </w:rPr>
                            </w:pPr>
                            <w:r w:rsidRPr="001B3F6D">
                              <w:rPr>
                                <w:rFonts w:ascii="Arial" w:hAnsi="Arial" w:cs="Arial"/>
                                <w:b/>
                                <w:bCs/>
                                <w:color w:val="821908"/>
                              </w:rPr>
                              <w:t>ZDUNY, 2026 r.</w:t>
                            </w:r>
                          </w:p>
                        </w:tc>
                      </w:tr>
                    </w:tbl>
                    <w:p w14:paraId="79A0394F" w14:textId="77777777" w:rsidR="001B3F6D" w:rsidRDefault="001B3F6D"/>
                  </w:txbxContent>
                </v:textbox>
                <w10:wrap anchorx="page" anchory="margin"/>
              </v:shape>
            </w:pict>
          </mc:Fallback>
        </mc:AlternateConten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3747"/>
      </w:tblGrid>
      <w:tr w:rsidR="00D60F81" w14:paraId="01D51705" w14:textId="77777777" w:rsidTr="001B3F6D">
        <w:trPr>
          <w:trHeight w:val="5896"/>
        </w:trPr>
        <w:tc>
          <w:tcPr>
            <w:tcW w:w="2935" w:type="pct"/>
            <w:vAlign w:val="center"/>
          </w:tcPr>
          <w:p w14:paraId="3CD1B9C0" w14:textId="77777777" w:rsidR="00D60F81" w:rsidRDefault="00D60F81" w:rsidP="00D62BE0">
            <w:pPr>
              <w:jc w:val="center"/>
              <w:rPr>
                <w:rFonts w:ascii="Tw Cen MT" w:hAnsi="Tw Cen MT" w:cs="CordiaUPC"/>
                <w:noProof/>
                <w:sz w:val="24"/>
                <w:szCs w:val="24"/>
              </w:rPr>
            </w:pPr>
          </w:p>
          <w:p w14:paraId="5610F3E6" w14:textId="3E5249E8" w:rsidR="00D60F81" w:rsidRDefault="00D60F81" w:rsidP="001B3F6D">
            <w:pPr>
              <w:jc w:val="both"/>
              <w:rPr>
                <w:rFonts w:ascii="Tw Cen MT" w:hAnsi="Tw Cen MT" w:cs="CordiaUPC"/>
                <w:noProof/>
                <w:sz w:val="24"/>
                <w:szCs w:val="24"/>
              </w:rPr>
            </w:pPr>
          </w:p>
          <w:p w14:paraId="1333EC35" w14:textId="1E228729" w:rsidR="00177666" w:rsidRPr="001B3F6D" w:rsidRDefault="00177666" w:rsidP="00D60F81">
            <w:pPr>
              <w:rPr>
                <w:rFonts w:ascii="Tw Cen MT" w:hAnsi="Tw Cen MT" w:cs="CordiaUPC"/>
                <w:sz w:val="24"/>
                <w:szCs w:val="24"/>
              </w:rPr>
            </w:pPr>
          </w:p>
        </w:tc>
        <w:tc>
          <w:tcPr>
            <w:tcW w:w="2065" w:type="pct"/>
          </w:tcPr>
          <w:p w14:paraId="49F9739C" w14:textId="7009D79B" w:rsidR="00800904" w:rsidRDefault="00800904" w:rsidP="00D60F81">
            <w:pPr>
              <w:jc w:val="right"/>
              <w:rPr>
                <w:rFonts w:ascii="Tw Cen MT" w:hAnsi="Tw Cen MT" w:cs="CordiaUPC"/>
                <w:sz w:val="96"/>
                <w:szCs w:val="96"/>
              </w:rPr>
            </w:pPr>
          </w:p>
        </w:tc>
      </w:tr>
      <w:tr w:rsidR="00800904" w14:paraId="2A6B7EBF" w14:textId="77777777" w:rsidTr="00D60F81">
        <w:trPr>
          <w:trHeight w:val="4762"/>
        </w:trPr>
        <w:tc>
          <w:tcPr>
            <w:tcW w:w="5000" w:type="pct"/>
            <w:gridSpan w:val="2"/>
            <w:vAlign w:val="center"/>
          </w:tcPr>
          <w:p w14:paraId="44A5DF12" w14:textId="2655FE7F" w:rsidR="00800904" w:rsidRPr="0019774C" w:rsidRDefault="00800904" w:rsidP="00D62BE0">
            <w:pPr>
              <w:jc w:val="center"/>
            </w:pPr>
          </w:p>
        </w:tc>
      </w:tr>
    </w:tbl>
    <w:p w14:paraId="0B499440" w14:textId="77777777" w:rsidR="001B3F6D" w:rsidRDefault="001B3F6D" w:rsidP="0019774C">
      <w:pPr>
        <w:jc w:val="center"/>
        <w:rPr>
          <w:rFonts w:ascii="Tw Cen MT" w:hAnsi="Tw Cen MT"/>
          <w:b/>
          <w:bCs/>
          <w:color w:val="821908"/>
        </w:rPr>
      </w:pPr>
    </w:p>
    <w:p w14:paraId="5D94383D" w14:textId="77777777" w:rsidR="001B3F6D" w:rsidRDefault="001B3F6D" w:rsidP="0019774C">
      <w:pPr>
        <w:jc w:val="center"/>
        <w:rPr>
          <w:rFonts w:ascii="Tw Cen MT" w:hAnsi="Tw Cen MT"/>
          <w:b/>
          <w:bCs/>
          <w:color w:val="821908"/>
        </w:rPr>
      </w:pPr>
    </w:p>
    <w:p w14:paraId="677E2CC0" w14:textId="77777777" w:rsidR="001B3F6D" w:rsidRDefault="001B3F6D" w:rsidP="0019774C">
      <w:pPr>
        <w:jc w:val="center"/>
        <w:rPr>
          <w:rFonts w:ascii="Tw Cen MT" w:hAnsi="Tw Cen MT"/>
          <w:b/>
          <w:bCs/>
          <w:color w:val="821908"/>
        </w:rPr>
      </w:pPr>
    </w:p>
    <w:p w14:paraId="6EB83D0C" w14:textId="77777777" w:rsidR="001B3F6D" w:rsidRPr="00D60F81" w:rsidRDefault="001B3F6D" w:rsidP="009F3B2F">
      <w:pPr>
        <w:rPr>
          <w:rFonts w:ascii="Tw Cen MT" w:hAnsi="Tw Cen MT"/>
          <w:b/>
          <w:bCs/>
          <w:color w:val="821908"/>
        </w:rPr>
      </w:pPr>
    </w:p>
    <w:sdt>
      <w:sdtPr>
        <w:rPr>
          <w:rFonts w:asciiTheme="minorHAnsi" w:eastAsiaTheme="minorHAnsi" w:hAnsiTheme="minorHAnsi" w:cstheme="minorBidi"/>
          <w:b w:val="0"/>
          <w:bCs w:val="0"/>
          <w:color w:val="auto"/>
          <w:sz w:val="22"/>
          <w:szCs w:val="22"/>
          <w:lang w:eastAsia="en-US"/>
        </w:rPr>
        <w:id w:val="-919869885"/>
        <w:docPartObj>
          <w:docPartGallery w:val="Table of Contents"/>
          <w:docPartUnique/>
        </w:docPartObj>
      </w:sdtPr>
      <w:sdtEndPr>
        <w:rPr>
          <w:rFonts w:ascii="Arial" w:hAnsi="Arial" w:cs="Arial"/>
          <w:sz w:val="20"/>
          <w:szCs w:val="20"/>
        </w:rPr>
      </w:sdtEndPr>
      <w:sdtContent>
        <w:p w14:paraId="0FC87E6E" w14:textId="76AB41DB" w:rsidR="005A03ED" w:rsidRPr="00F277FE" w:rsidRDefault="002936BA">
          <w:pPr>
            <w:pStyle w:val="Nagwekspisutreci"/>
            <w:rPr>
              <w:rFonts w:ascii="Arial" w:hAnsi="Arial" w:cs="Arial"/>
              <w:color w:val="821908"/>
            </w:rPr>
          </w:pPr>
          <w:r w:rsidRPr="00F277FE">
            <w:rPr>
              <w:rFonts w:ascii="Arial" w:hAnsi="Arial" w:cs="Arial"/>
              <w:color w:val="821908"/>
            </w:rPr>
            <w:t>SPIS TREŚCI</w:t>
          </w:r>
        </w:p>
        <w:p w14:paraId="28CFE9DB" w14:textId="092A4D97" w:rsidR="00040C9D" w:rsidRPr="00DE59DA" w:rsidRDefault="005A03ED">
          <w:pPr>
            <w:pStyle w:val="Spistreci1"/>
            <w:rPr>
              <w:rFonts w:eastAsiaTheme="minorEastAsia"/>
              <w:noProof/>
              <w:kern w:val="2"/>
              <w:lang w:eastAsia="pl-PL"/>
              <w14:ligatures w14:val="standardContextual"/>
            </w:rPr>
          </w:pPr>
          <w:r w:rsidRPr="002A4461">
            <w:fldChar w:fldCharType="begin"/>
          </w:r>
          <w:r w:rsidRPr="002A4461">
            <w:instrText xml:space="preserve"> TOC \o "1-3" \h \z \u </w:instrText>
          </w:r>
          <w:r w:rsidRPr="002A4461">
            <w:fldChar w:fldCharType="separate"/>
          </w:r>
          <w:hyperlink w:anchor="_Toc222898676" w:history="1">
            <w:r w:rsidR="00040C9D" w:rsidRPr="00DE59DA">
              <w:rPr>
                <w:rStyle w:val="Hipercze"/>
                <w:noProof/>
              </w:rPr>
              <w:t>1.</w:t>
            </w:r>
            <w:r w:rsidR="00040C9D" w:rsidRPr="00DE59DA">
              <w:rPr>
                <w:rFonts w:eastAsiaTheme="minorEastAsia"/>
                <w:noProof/>
                <w:kern w:val="2"/>
                <w:lang w:eastAsia="pl-PL"/>
                <w14:ligatures w14:val="standardContextual"/>
              </w:rPr>
              <w:tab/>
            </w:r>
            <w:r w:rsidR="00040C9D" w:rsidRPr="00DE59DA">
              <w:rPr>
                <w:rStyle w:val="Hipercze"/>
                <w:noProof/>
              </w:rPr>
              <w:t>WPROWADZENIE</w:t>
            </w:r>
            <w:r w:rsidR="00040C9D" w:rsidRPr="00DE59DA">
              <w:rPr>
                <w:noProof/>
                <w:webHidden/>
              </w:rPr>
              <w:tab/>
            </w:r>
            <w:r w:rsidR="00040C9D" w:rsidRPr="00DE59DA">
              <w:rPr>
                <w:noProof/>
                <w:webHidden/>
              </w:rPr>
              <w:fldChar w:fldCharType="begin"/>
            </w:r>
            <w:r w:rsidR="00040C9D" w:rsidRPr="00DE59DA">
              <w:rPr>
                <w:noProof/>
                <w:webHidden/>
              </w:rPr>
              <w:instrText xml:space="preserve"> PAGEREF _Toc222898676 \h </w:instrText>
            </w:r>
            <w:r w:rsidR="00040C9D" w:rsidRPr="00DE59DA">
              <w:rPr>
                <w:noProof/>
                <w:webHidden/>
              </w:rPr>
            </w:r>
            <w:r w:rsidR="00040C9D" w:rsidRPr="00DE59DA">
              <w:rPr>
                <w:noProof/>
                <w:webHidden/>
              </w:rPr>
              <w:fldChar w:fldCharType="separate"/>
            </w:r>
            <w:r w:rsidR="00CE34ED">
              <w:rPr>
                <w:noProof/>
                <w:webHidden/>
              </w:rPr>
              <w:t>2</w:t>
            </w:r>
            <w:r w:rsidR="00040C9D" w:rsidRPr="00DE59DA">
              <w:rPr>
                <w:noProof/>
                <w:webHidden/>
              </w:rPr>
              <w:fldChar w:fldCharType="end"/>
            </w:r>
          </w:hyperlink>
        </w:p>
        <w:p w14:paraId="4B4B5245" w14:textId="75CD0379" w:rsidR="00040C9D" w:rsidRPr="00DE59DA" w:rsidRDefault="00040C9D">
          <w:pPr>
            <w:pStyle w:val="Spistreci1"/>
            <w:rPr>
              <w:rFonts w:eastAsiaTheme="minorEastAsia"/>
              <w:noProof/>
              <w:kern w:val="2"/>
              <w:lang w:eastAsia="pl-PL"/>
              <w14:ligatures w14:val="standardContextual"/>
            </w:rPr>
          </w:pPr>
          <w:hyperlink w:anchor="_Toc222898677" w:history="1">
            <w:r w:rsidRPr="00DE59DA">
              <w:rPr>
                <w:rStyle w:val="Hipercze"/>
                <w:noProof/>
              </w:rPr>
              <w:t>2.</w:t>
            </w:r>
            <w:r w:rsidRPr="00DE59DA">
              <w:rPr>
                <w:rFonts w:eastAsiaTheme="minorEastAsia"/>
                <w:noProof/>
                <w:kern w:val="2"/>
                <w:lang w:eastAsia="pl-PL"/>
                <w14:ligatures w14:val="standardContextual"/>
              </w:rPr>
              <w:tab/>
            </w:r>
            <w:r w:rsidRPr="00DE59DA">
              <w:rPr>
                <w:rStyle w:val="Hipercze"/>
                <w:noProof/>
              </w:rPr>
              <w:t>SZCZEGÓŁOWA DIAGNOZA OBSZARU REWITALIZACJI</w:t>
            </w:r>
            <w:r w:rsidRPr="00DE59DA">
              <w:rPr>
                <w:noProof/>
                <w:webHidden/>
              </w:rPr>
              <w:tab/>
            </w:r>
            <w:r w:rsidRPr="00DE59DA">
              <w:rPr>
                <w:noProof/>
                <w:webHidden/>
              </w:rPr>
              <w:fldChar w:fldCharType="begin"/>
            </w:r>
            <w:r w:rsidRPr="00DE59DA">
              <w:rPr>
                <w:noProof/>
                <w:webHidden/>
              </w:rPr>
              <w:instrText xml:space="preserve"> PAGEREF _Toc222898677 \h </w:instrText>
            </w:r>
            <w:r w:rsidRPr="00DE59DA">
              <w:rPr>
                <w:noProof/>
                <w:webHidden/>
              </w:rPr>
            </w:r>
            <w:r w:rsidRPr="00DE59DA">
              <w:rPr>
                <w:noProof/>
                <w:webHidden/>
              </w:rPr>
              <w:fldChar w:fldCharType="separate"/>
            </w:r>
            <w:r w:rsidR="00CE34ED">
              <w:rPr>
                <w:noProof/>
                <w:webHidden/>
              </w:rPr>
              <w:t>3</w:t>
            </w:r>
            <w:r w:rsidRPr="00DE59DA">
              <w:rPr>
                <w:noProof/>
                <w:webHidden/>
              </w:rPr>
              <w:fldChar w:fldCharType="end"/>
            </w:r>
          </w:hyperlink>
        </w:p>
        <w:p w14:paraId="23A0077F" w14:textId="3B233603"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78" w:history="1">
            <w:r w:rsidRPr="00DE59DA">
              <w:rPr>
                <w:rStyle w:val="Hipercze"/>
                <w:rFonts w:ascii="Arial" w:hAnsi="Arial" w:cs="Arial"/>
                <w:noProof/>
                <w:sz w:val="20"/>
                <w:szCs w:val="20"/>
              </w:rPr>
              <w:t>2.1.</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Sfera społeczna</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_Toc222898678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3</w:t>
            </w:r>
            <w:r w:rsidRPr="00DE59DA">
              <w:rPr>
                <w:rFonts w:ascii="Arial" w:hAnsi="Arial" w:cs="Arial"/>
                <w:noProof/>
                <w:webHidden/>
                <w:sz w:val="20"/>
                <w:szCs w:val="20"/>
              </w:rPr>
              <w:fldChar w:fldCharType="end"/>
            </w:r>
          </w:hyperlink>
        </w:p>
        <w:p w14:paraId="4D4C523A" w14:textId="3C3E15B2"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79" w:history="1">
            <w:r w:rsidRPr="00DE59DA">
              <w:rPr>
                <w:rStyle w:val="Hipercze"/>
                <w:rFonts w:ascii="Arial" w:hAnsi="Arial" w:cs="Arial"/>
                <w:noProof/>
                <w:sz w:val="20"/>
                <w:szCs w:val="20"/>
              </w:rPr>
              <w:t>2.2.</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Sfera gospodarcza</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_Toc222898679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19</w:t>
            </w:r>
            <w:r w:rsidRPr="00DE59DA">
              <w:rPr>
                <w:rFonts w:ascii="Arial" w:hAnsi="Arial" w:cs="Arial"/>
                <w:noProof/>
                <w:webHidden/>
                <w:sz w:val="20"/>
                <w:szCs w:val="20"/>
              </w:rPr>
              <w:fldChar w:fldCharType="end"/>
            </w:r>
          </w:hyperlink>
        </w:p>
        <w:p w14:paraId="03FB52AA" w14:textId="6DD0B0D3"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80" w:history="1">
            <w:r w:rsidRPr="00DE59DA">
              <w:rPr>
                <w:rStyle w:val="Hipercze"/>
                <w:rFonts w:ascii="Arial" w:hAnsi="Arial" w:cs="Arial"/>
                <w:noProof/>
                <w:sz w:val="20"/>
                <w:szCs w:val="20"/>
              </w:rPr>
              <w:t>2.3.</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Sfera środowiskowa</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_Toc222898680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27</w:t>
            </w:r>
            <w:r w:rsidRPr="00DE59DA">
              <w:rPr>
                <w:rFonts w:ascii="Arial" w:hAnsi="Arial" w:cs="Arial"/>
                <w:noProof/>
                <w:webHidden/>
                <w:sz w:val="20"/>
                <w:szCs w:val="20"/>
              </w:rPr>
              <w:fldChar w:fldCharType="end"/>
            </w:r>
          </w:hyperlink>
        </w:p>
        <w:p w14:paraId="5B9F0432" w14:textId="54902ED4"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81" w:history="1">
            <w:r w:rsidRPr="00DE59DA">
              <w:rPr>
                <w:rStyle w:val="Hipercze"/>
                <w:rFonts w:ascii="Arial" w:hAnsi="Arial" w:cs="Arial"/>
                <w:noProof/>
                <w:sz w:val="20"/>
                <w:szCs w:val="20"/>
              </w:rPr>
              <w:t>2.4.</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Sfera przestrzenno-funkcjonalna</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_Toc222898681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37</w:t>
            </w:r>
            <w:r w:rsidRPr="00DE59DA">
              <w:rPr>
                <w:rFonts w:ascii="Arial" w:hAnsi="Arial" w:cs="Arial"/>
                <w:noProof/>
                <w:webHidden/>
                <w:sz w:val="20"/>
                <w:szCs w:val="20"/>
              </w:rPr>
              <w:fldChar w:fldCharType="end"/>
            </w:r>
          </w:hyperlink>
        </w:p>
        <w:p w14:paraId="7E70D418" w14:textId="0586A11E"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82" w:history="1">
            <w:r w:rsidRPr="00DE59DA">
              <w:rPr>
                <w:rStyle w:val="Hipercze"/>
                <w:rFonts w:ascii="Arial" w:hAnsi="Arial" w:cs="Arial"/>
                <w:noProof/>
                <w:sz w:val="20"/>
                <w:szCs w:val="20"/>
              </w:rPr>
              <w:t>2.5.</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Sfera techniczna</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_Toc222898682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51</w:t>
            </w:r>
            <w:r w:rsidRPr="00DE59DA">
              <w:rPr>
                <w:rFonts w:ascii="Arial" w:hAnsi="Arial" w:cs="Arial"/>
                <w:noProof/>
                <w:webHidden/>
                <w:sz w:val="20"/>
                <w:szCs w:val="20"/>
              </w:rPr>
              <w:fldChar w:fldCharType="end"/>
            </w:r>
          </w:hyperlink>
        </w:p>
        <w:p w14:paraId="49858611" w14:textId="79868E85"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83" w:history="1">
            <w:r w:rsidRPr="00DE59DA">
              <w:rPr>
                <w:rStyle w:val="Hipercze"/>
                <w:rFonts w:ascii="Arial" w:hAnsi="Arial" w:cs="Arial"/>
                <w:noProof/>
                <w:sz w:val="20"/>
                <w:szCs w:val="20"/>
              </w:rPr>
              <w:t xml:space="preserve">2.6 </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Podsumowanie negatywnych zjawisk/ problemów</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_Toc222898683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52</w:t>
            </w:r>
            <w:r w:rsidRPr="00DE59DA">
              <w:rPr>
                <w:rFonts w:ascii="Arial" w:hAnsi="Arial" w:cs="Arial"/>
                <w:noProof/>
                <w:webHidden/>
                <w:sz w:val="20"/>
                <w:szCs w:val="20"/>
              </w:rPr>
              <w:fldChar w:fldCharType="end"/>
            </w:r>
          </w:hyperlink>
        </w:p>
        <w:p w14:paraId="22752301" w14:textId="61D82403" w:rsidR="00040C9D" w:rsidRPr="00DE59DA" w:rsidRDefault="00040C9D">
          <w:pPr>
            <w:pStyle w:val="Spistreci1"/>
            <w:rPr>
              <w:rFonts w:eastAsiaTheme="minorEastAsia"/>
              <w:noProof/>
              <w:kern w:val="2"/>
              <w:lang w:eastAsia="pl-PL"/>
              <w14:ligatures w14:val="standardContextual"/>
            </w:rPr>
          </w:pPr>
          <w:hyperlink w:anchor="_Toc222898684" w:history="1">
            <w:r w:rsidRPr="00DE59DA">
              <w:rPr>
                <w:rStyle w:val="Hipercze"/>
                <w:noProof/>
              </w:rPr>
              <w:t>3.</w:t>
            </w:r>
            <w:r w:rsidRPr="00DE59DA">
              <w:rPr>
                <w:rFonts w:eastAsiaTheme="minorEastAsia"/>
                <w:noProof/>
                <w:kern w:val="2"/>
                <w:lang w:eastAsia="pl-PL"/>
                <w14:ligatures w14:val="standardContextual"/>
              </w:rPr>
              <w:tab/>
            </w:r>
            <w:r w:rsidRPr="00DE59DA">
              <w:rPr>
                <w:rStyle w:val="Hipercze"/>
                <w:noProof/>
              </w:rPr>
              <w:t>OBSZAR REWITALIZACJI GMINY ZDUNY</w:t>
            </w:r>
            <w:r w:rsidRPr="00DE59DA">
              <w:rPr>
                <w:noProof/>
                <w:webHidden/>
              </w:rPr>
              <w:tab/>
            </w:r>
            <w:r w:rsidRPr="00DE59DA">
              <w:rPr>
                <w:noProof/>
                <w:webHidden/>
              </w:rPr>
              <w:fldChar w:fldCharType="begin"/>
            </w:r>
            <w:r w:rsidRPr="00DE59DA">
              <w:rPr>
                <w:noProof/>
                <w:webHidden/>
              </w:rPr>
              <w:instrText xml:space="preserve"> PAGEREF _Toc222898684 \h </w:instrText>
            </w:r>
            <w:r w:rsidRPr="00DE59DA">
              <w:rPr>
                <w:noProof/>
                <w:webHidden/>
              </w:rPr>
            </w:r>
            <w:r w:rsidRPr="00DE59DA">
              <w:rPr>
                <w:noProof/>
                <w:webHidden/>
              </w:rPr>
              <w:fldChar w:fldCharType="separate"/>
            </w:r>
            <w:r w:rsidR="00CE34ED">
              <w:rPr>
                <w:noProof/>
                <w:webHidden/>
              </w:rPr>
              <w:t>54</w:t>
            </w:r>
            <w:r w:rsidRPr="00DE59DA">
              <w:rPr>
                <w:noProof/>
                <w:webHidden/>
              </w:rPr>
              <w:fldChar w:fldCharType="end"/>
            </w:r>
          </w:hyperlink>
        </w:p>
        <w:p w14:paraId="02CC9544" w14:textId="73E963C4"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85" w:history="1">
            <w:r w:rsidRPr="00DE59DA">
              <w:rPr>
                <w:rStyle w:val="Hipercze"/>
                <w:rFonts w:ascii="Arial" w:hAnsi="Arial" w:cs="Arial"/>
                <w:noProof/>
                <w:sz w:val="20"/>
                <w:szCs w:val="20"/>
              </w:rPr>
              <w:t>3.1.</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Analiza potrzeb i potencjałów obszaru rewitalizacji</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_Toc222898685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95</w:t>
            </w:r>
            <w:r w:rsidRPr="00DE59DA">
              <w:rPr>
                <w:rFonts w:ascii="Arial" w:hAnsi="Arial" w:cs="Arial"/>
                <w:noProof/>
                <w:webHidden/>
                <w:sz w:val="20"/>
                <w:szCs w:val="20"/>
              </w:rPr>
              <w:fldChar w:fldCharType="end"/>
            </w:r>
          </w:hyperlink>
        </w:p>
        <w:p w14:paraId="7D86F225" w14:textId="50778279" w:rsidR="00040C9D" w:rsidRPr="00DE59DA" w:rsidRDefault="00040C9D">
          <w:pPr>
            <w:pStyle w:val="Spistreci1"/>
            <w:rPr>
              <w:rFonts w:eastAsiaTheme="minorEastAsia"/>
              <w:noProof/>
              <w:kern w:val="2"/>
              <w:lang w:eastAsia="pl-PL"/>
              <w14:ligatures w14:val="standardContextual"/>
            </w:rPr>
          </w:pPr>
          <w:hyperlink w:anchor="_Toc222898686" w:history="1">
            <w:r w:rsidRPr="00DE59DA">
              <w:rPr>
                <w:rStyle w:val="Hipercze"/>
                <w:noProof/>
              </w:rPr>
              <w:t>4.</w:t>
            </w:r>
            <w:r w:rsidRPr="00DE59DA">
              <w:rPr>
                <w:rFonts w:eastAsiaTheme="minorEastAsia"/>
                <w:noProof/>
                <w:kern w:val="2"/>
                <w:lang w:eastAsia="pl-PL"/>
                <w14:ligatures w14:val="standardContextual"/>
              </w:rPr>
              <w:tab/>
            </w:r>
            <w:r w:rsidRPr="00DE59DA">
              <w:rPr>
                <w:rStyle w:val="Hipercze"/>
                <w:noProof/>
              </w:rPr>
              <w:t>POWIĄZANIE GMINNEGO PROGRAMU REWITALIZACJI Z DOKUMENTAMI STRATEGICZNYMI I PLANISTYCZNYMI WOJEWÓDZTWA I GMINY</w:t>
            </w:r>
            <w:r w:rsidRPr="00DE59DA">
              <w:rPr>
                <w:noProof/>
                <w:webHidden/>
              </w:rPr>
              <w:tab/>
            </w:r>
            <w:r w:rsidRPr="00DE59DA">
              <w:rPr>
                <w:noProof/>
                <w:webHidden/>
              </w:rPr>
              <w:fldChar w:fldCharType="begin"/>
            </w:r>
            <w:r w:rsidRPr="00DE59DA">
              <w:rPr>
                <w:noProof/>
                <w:webHidden/>
              </w:rPr>
              <w:instrText xml:space="preserve"> PAGEREF _Toc222898686 \h </w:instrText>
            </w:r>
            <w:r w:rsidRPr="00DE59DA">
              <w:rPr>
                <w:noProof/>
                <w:webHidden/>
              </w:rPr>
            </w:r>
            <w:r w:rsidRPr="00DE59DA">
              <w:rPr>
                <w:noProof/>
                <w:webHidden/>
              </w:rPr>
              <w:fldChar w:fldCharType="separate"/>
            </w:r>
            <w:r w:rsidR="00CE34ED">
              <w:rPr>
                <w:noProof/>
                <w:webHidden/>
              </w:rPr>
              <w:t>98</w:t>
            </w:r>
            <w:r w:rsidRPr="00DE59DA">
              <w:rPr>
                <w:noProof/>
                <w:webHidden/>
              </w:rPr>
              <w:fldChar w:fldCharType="end"/>
            </w:r>
          </w:hyperlink>
        </w:p>
        <w:p w14:paraId="3D04683C" w14:textId="7A715522" w:rsidR="00040C9D" w:rsidRPr="00DE59DA" w:rsidRDefault="00040C9D">
          <w:pPr>
            <w:pStyle w:val="Spistreci1"/>
            <w:rPr>
              <w:rFonts w:eastAsiaTheme="minorEastAsia"/>
              <w:noProof/>
              <w:kern w:val="2"/>
              <w:lang w:eastAsia="pl-PL"/>
              <w14:ligatures w14:val="standardContextual"/>
            </w:rPr>
          </w:pPr>
          <w:hyperlink w:anchor="_Toc222898687" w:history="1">
            <w:r w:rsidRPr="00DE59DA">
              <w:rPr>
                <w:rStyle w:val="Hipercze"/>
                <w:noProof/>
              </w:rPr>
              <w:t>5.</w:t>
            </w:r>
            <w:r w:rsidRPr="00DE59DA">
              <w:rPr>
                <w:rFonts w:eastAsiaTheme="minorEastAsia"/>
                <w:noProof/>
                <w:kern w:val="2"/>
                <w:lang w:eastAsia="pl-PL"/>
                <w14:ligatures w14:val="standardContextual"/>
              </w:rPr>
              <w:tab/>
            </w:r>
            <w:r w:rsidRPr="00DE59DA">
              <w:rPr>
                <w:rStyle w:val="Hipercze"/>
                <w:noProof/>
              </w:rPr>
              <w:t>WIZJA STANU OBSZARU PO PRZEPROWADZENIU REWITALIZACJI</w:t>
            </w:r>
            <w:r w:rsidRPr="00DE59DA">
              <w:rPr>
                <w:noProof/>
                <w:webHidden/>
              </w:rPr>
              <w:tab/>
            </w:r>
            <w:r w:rsidRPr="00DE59DA">
              <w:rPr>
                <w:noProof/>
                <w:webHidden/>
              </w:rPr>
              <w:fldChar w:fldCharType="begin"/>
            </w:r>
            <w:r w:rsidRPr="00DE59DA">
              <w:rPr>
                <w:noProof/>
                <w:webHidden/>
              </w:rPr>
              <w:instrText xml:space="preserve"> PAGEREF _Toc222898687 \h </w:instrText>
            </w:r>
            <w:r w:rsidRPr="00DE59DA">
              <w:rPr>
                <w:noProof/>
                <w:webHidden/>
              </w:rPr>
            </w:r>
            <w:r w:rsidRPr="00DE59DA">
              <w:rPr>
                <w:noProof/>
                <w:webHidden/>
              </w:rPr>
              <w:fldChar w:fldCharType="separate"/>
            </w:r>
            <w:r w:rsidR="00CE34ED">
              <w:rPr>
                <w:noProof/>
                <w:webHidden/>
              </w:rPr>
              <w:t>104</w:t>
            </w:r>
            <w:r w:rsidRPr="00DE59DA">
              <w:rPr>
                <w:noProof/>
                <w:webHidden/>
              </w:rPr>
              <w:fldChar w:fldCharType="end"/>
            </w:r>
          </w:hyperlink>
        </w:p>
        <w:p w14:paraId="6D1F9AD7" w14:textId="3889E33B" w:rsidR="00040C9D" w:rsidRPr="00DE59DA" w:rsidRDefault="00040C9D">
          <w:pPr>
            <w:pStyle w:val="Spistreci1"/>
            <w:rPr>
              <w:rFonts w:eastAsiaTheme="minorEastAsia"/>
              <w:noProof/>
              <w:kern w:val="2"/>
              <w:lang w:eastAsia="pl-PL"/>
              <w14:ligatures w14:val="standardContextual"/>
            </w:rPr>
          </w:pPr>
          <w:hyperlink w:anchor="_Toc222898688" w:history="1">
            <w:r w:rsidRPr="00DE59DA">
              <w:rPr>
                <w:rStyle w:val="Hipercze"/>
                <w:noProof/>
              </w:rPr>
              <w:t>6.</w:t>
            </w:r>
            <w:r w:rsidRPr="00DE59DA">
              <w:rPr>
                <w:rFonts w:eastAsiaTheme="minorEastAsia"/>
                <w:noProof/>
                <w:kern w:val="2"/>
                <w:lang w:eastAsia="pl-PL"/>
                <w14:ligatures w14:val="standardContextual"/>
              </w:rPr>
              <w:tab/>
            </w:r>
            <w:r w:rsidRPr="00DE59DA">
              <w:rPr>
                <w:rStyle w:val="Hipercze"/>
                <w:noProof/>
              </w:rPr>
              <w:t>CELE REWITALIZACJI I KIERUNKI DZIAŁAŃ</w:t>
            </w:r>
            <w:r w:rsidRPr="00DE59DA">
              <w:rPr>
                <w:noProof/>
                <w:webHidden/>
              </w:rPr>
              <w:tab/>
            </w:r>
            <w:r w:rsidRPr="00DE59DA">
              <w:rPr>
                <w:noProof/>
                <w:webHidden/>
              </w:rPr>
              <w:fldChar w:fldCharType="begin"/>
            </w:r>
            <w:r w:rsidRPr="00DE59DA">
              <w:rPr>
                <w:noProof/>
                <w:webHidden/>
              </w:rPr>
              <w:instrText xml:space="preserve"> PAGEREF _Toc222898688 \h </w:instrText>
            </w:r>
            <w:r w:rsidRPr="00DE59DA">
              <w:rPr>
                <w:noProof/>
                <w:webHidden/>
              </w:rPr>
            </w:r>
            <w:r w:rsidRPr="00DE59DA">
              <w:rPr>
                <w:noProof/>
                <w:webHidden/>
              </w:rPr>
              <w:fldChar w:fldCharType="separate"/>
            </w:r>
            <w:r w:rsidR="00CE34ED">
              <w:rPr>
                <w:noProof/>
                <w:webHidden/>
              </w:rPr>
              <w:t>106</w:t>
            </w:r>
            <w:r w:rsidRPr="00DE59DA">
              <w:rPr>
                <w:noProof/>
                <w:webHidden/>
              </w:rPr>
              <w:fldChar w:fldCharType="end"/>
            </w:r>
          </w:hyperlink>
        </w:p>
        <w:p w14:paraId="70840A29" w14:textId="5837D7C0" w:rsidR="00040C9D" w:rsidRPr="00DE59DA" w:rsidRDefault="00040C9D">
          <w:pPr>
            <w:pStyle w:val="Spistreci1"/>
            <w:rPr>
              <w:rFonts w:eastAsiaTheme="minorEastAsia"/>
              <w:noProof/>
              <w:kern w:val="2"/>
              <w:lang w:eastAsia="pl-PL"/>
              <w14:ligatures w14:val="standardContextual"/>
            </w:rPr>
          </w:pPr>
          <w:hyperlink w:anchor="_Toc222898689" w:history="1">
            <w:r w:rsidRPr="00DE59DA">
              <w:rPr>
                <w:rStyle w:val="Hipercze"/>
                <w:noProof/>
              </w:rPr>
              <w:t>7.</w:t>
            </w:r>
            <w:r w:rsidRPr="00DE59DA">
              <w:rPr>
                <w:rFonts w:eastAsiaTheme="minorEastAsia"/>
                <w:noProof/>
                <w:kern w:val="2"/>
                <w:lang w:eastAsia="pl-PL"/>
                <w14:ligatures w14:val="standardContextual"/>
              </w:rPr>
              <w:tab/>
            </w:r>
            <w:r w:rsidRPr="00DE59DA">
              <w:rPr>
                <w:rStyle w:val="Hipercze"/>
                <w:noProof/>
              </w:rPr>
              <w:t>OPIS PRZEDSIĘWZIĘĆ</w:t>
            </w:r>
            <w:r w:rsidRPr="00DE59DA">
              <w:rPr>
                <w:noProof/>
                <w:webHidden/>
              </w:rPr>
              <w:tab/>
            </w:r>
            <w:r w:rsidRPr="00DE59DA">
              <w:rPr>
                <w:noProof/>
                <w:webHidden/>
              </w:rPr>
              <w:fldChar w:fldCharType="begin"/>
            </w:r>
            <w:r w:rsidRPr="00DE59DA">
              <w:rPr>
                <w:noProof/>
                <w:webHidden/>
              </w:rPr>
              <w:instrText xml:space="preserve"> PAGEREF _Toc222898689 \h </w:instrText>
            </w:r>
            <w:r w:rsidRPr="00DE59DA">
              <w:rPr>
                <w:noProof/>
                <w:webHidden/>
              </w:rPr>
            </w:r>
            <w:r w:rsidRPr="00DE59DA">
              <w:rPr>
                <w:noProof/>
                <w:webHidden/>
              </w:rPr>
              <w:fldChar w:fldCharType="separate"/>
            </w:r>
            <w:r w:rsidR="00CE34ED">
              <w:rPr>
                <w:noProof/>
                <w:webHidden/>
              </w:rPr>
              <w:t>118</w:t>
            </w:r>
            <w:r w:rsidRPr="00DE59DA">
              <w:rPr>
                <w:noProof/>
                <w:webHidden/>
              </w:rPr>
              <w:fldChar w:fldCharType="end"/>
            </w:r>
          </w:hyperlink>
        </w:p>
        <w:p w14:paraId="1486C201" w14:textId="0C07532C"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90" w:history="1">
            <w:r w:rsidRPr="00DE59DA">
              <w:rPr>
                <w:rStyle w:val="Hipercze"/>
                <w:rFonts w:ascii="Arial" w:hAnsi="Arial" w:cs="Arial"/>
                <w:noProof/>
                <w:sz w:val="20"/>
                <w:szCs w:val="20"/>
              </w:rPr>
              <w:t>7.1.</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Podstawowe przedsięwzięcia rewitalizacyjne</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_Toc222898690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118</w:t>
            </w:r>
            <w:r w:rsidRPr="00DE59DA">
              <w:rPr>
                <w:rFonts w:ascii="Arial" w:hAnsi="Arial" w:cs="Arial"/>
                <w:noProof/>
                <w:webHidden/>
                <w:sz w:val="20"/>
                <w:szCs w:val="20"/>
              </w:rPr>
              <w:fldChar w:fldCharType="end"/>
            </w:r>
          </w:hyperlink>
        </w:p>
        <w:p w14:paraId="10CD64A0" w14:textId="114524A0" w:rsidR="00040C9D" w:rsidRPr="00DE59DA" w:rsidRDefault="00040C9D">
          <w:pPr>
            <w:pStyle w:val="Spistreci2"/>
            <w:tabs>
              <w:tab w:val="left" w:pos="880"/>
              <w:tab w:val="right" w:leader="dot" w:pos="9062"/>
            </w:tabs>
            <w:rPr>
              <w:rFonts w:ascii="Arial" w:hAnsi="Arial" w:cs="Arial"/>
              <w:noProof/>
              <w:kern w:val="2"/>
              <w:sz w:val="20"/>
              <w:szCs w:val="20"/>
              <w14:ligatures w14:val="standardContextual"/>
            </w:rPr>
          </w:pPr>
          <w:hyperlink w:anchor="_Toc222898691" w:history="1">
            <w:r w:rsidRPr="00DE59DA">
              <w:rPr>
                <w:rStyle w:val="Hipercze"/>
                <w:rFonts w:ascii="Arial" w:hAnsi="Arial" w:cs="Arial"/>
                <w:noProof/>
                <w:sz w:val="20"/>
                <w:szCs w:val="20"/>
              </w:rPr>
              <w:t>7.2.</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Dopuszczalne przedsięwzięcia rewitalizacyjne</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_Toc222898691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133</w:t>
            </w:r>
            <w:r w:rsidRPr="00DE59DA">
              <w:rPr>
                <w:rFonts w:ascii="Arial" w:hAnsi="Arial" w:cs="Arial"/>
                <w:noProof/>
                <w:webHidden/>
                <w:sz w:val="20"/>
                <w:szCs w:val="20"/>
              </w:rPr>
              <w:fldChar w:fldCharType="end"/>
            </w:r>
          </w:hyperlink>
        </w:p>
        <w:p w14:paraId="329A13CF" w14:textId="3CCA7277" w:rsidR="00040C9D" w:rsidRPr="00DE59DA" w:rsidRDefault="00040C9D">
          <w:pPr>
            <w:pStyle w:val="Spistreci1"/>
            <w:rPr>
              <w:rFonts w:eastAsiaTheme="minorEastAsia"/>
              <w:noProof/>
              <w:kern w:val="2"/>
              <w:lang w:eastAsia="pl-PL"/>
              <w14:ligatures w14:val="standardContextual"/>
            </w:rPr>
          </w:pPr>
          <w:hyperlink w:anchor="_Toc222898692" w:history="1">
            <w:r w:rsidRPr="00DE59DA">
              <w:rPr>
                <w:rStyle w:val="Hipercze"/>
                <w:noProof/>
              </w:rPr>
              <w:t>8.</w:t>
            </w:r>
            <w:r w:rsidRPr="00DE59DA">
              <w:rPr>
                <w:rFonts w:eastAsiaTheme="minorEastAsia"/>
                <w:noProof/>
                <w:kern w:val="2"/>
                <w:lang w:eastAsia="pl-PL"/>
                <w14:ligatures w14:val="standardContextual"/>
              </w:rPr>
              <w:tab/>
            </w:r>
            <w:r w:rsidRPr="00DE59DA">
              <w:rPr>
                <w:rStyle w:val="Hipercze"/>
                <w:noProof/>
              </w:rPr>
              <w:t>SZACUNKOWE RAMY FINANSOWE ORAZ RAMOWY HARMONOGRAM REALIZACJI PROGRAMU</w:t>
            </w:r>
            <w:r w:rsidRPr="00DE59DA">
              <w:rPr>
                <w:noProof/>
                <w:webHidden/>
              </w:rPr>
              <w:tab/>
            </w:r>
            <w:r w:rsidRPr="00DE59DA">
              <w:rPr>
                <w:noProof/>
                <w:webHidden/>
              </w:rPr>
              <w:fldChar w:fldCharType="begin"/>
            </w:r>
            <w:r w:rsidRPr="00DE59DA">
              <w:rPr>
                <w:noProof/>
                <w:webHidden/>
              </w:rPr>
              <w:instrText xml:space="preserve"> PAGEREF _Toc222898692 \h </w:instrText>
            </w:r>
            <w:r w:rsidRPr="00DE59DA">
              <w:rPr>
                <w:noProof/>
                <w:webHidden/>
              </w:rPr>
            </w:r>
            <w:r w:rsidRPr="00DE59DA">
              <w:rPr>
                <w:noProof/>
                <w:webHidden/>
              </w:rPr>
              <w:fldChar w:fldCharType="separate"/>
            </w:r>
            <w:r w:rsidR="00CE34ED">
              <w:rPr>
                <w:noProof/>
                <w:webHidden/>
              </w:rPr>
              <w:t>135</w:t>
            </w:r>
            <w:r w:rsidRPr="00DE59DA">
              <w:rPr>
                <w:noProof/>
                <w:webHidden/>
              </w:rPr>
              <w:fldChar w:fldCharType="end"/>
            </w:r>
          </w:hyperlink>
        </w:p>
        <w:p w14:paraId="5BF6C331" w14:textId="785BFB33" w:rsidR="00040C9D" w:rsidRPr="00DE59DA" w:rsidRDefault="00040C9D">
          <w:pPr>
            <w:pStyle w:val="Spistreci1"/>
            <w:rPr>
              <w:rFonts w:eastAsiaTheme="minorEastAsia"/>
              <w:noProof/>
              <w:kern w:val="2"/>
              <w:lang w:eastAsia="pl-PL"/>
              <w14:ligatures w14:val="standardContextual"/>
            </w:rPr>
          </w:pPr>
          <w:hyperlink w:anchor="_Toc222898693" w:history="1">
            <w:r w:rsidRPr="00DE59DA">
              <w:rPr>
                <w:rStyle w:val="Hipercze"/>
                <w:noProof/>
              </w:rPr>
              <w:t>9.</w:t>
            </w:r>
            <w:r w:rsidRPr="00DE59DA">
              <w:rPr>
                <w:rFonts w:eastAsiaTheme="minorEastAsia"/>
                <w:noProof/>
                <w:kern w:val="2"/>
                <w:lang w:eastAsia="pl-PL"/>
                <w14:ligatures w14:val="standardContextual"/>
              </w:rPr>
              <w:tab/>
            </w:r>
            <w:r w:rsidRPr="00DE59DA">
              <w:rPr>
                <w:rStyle w:val="Hipercze"/>
                <w:noProof/>
              </w:rPr>
              <w:t>MECHANIZMY INTEGROWANIA DZIAŁAŃ ORAZ PRZEDSIĘWZIĘĆ REWITALIZACYJNYCH</w:t>
            </w:r>
            <w:r w:rsidRPr="00DE59DA">
              <w:rPr>
                <w:noProof/>
                <w:webHidden/>
              </w:rPr>
              <w:tab/>
            </w:r>
            <w:r w:rsidRPr="00DE59DA">
              <w:rPr>
                <w:noProof/>
                <w:webHidden/>
              </w:rPr>
              <w:fldChar w:fldCharType="begin"/>
            </w:r>
            <w:r w:rsidRPr="00DE59DA">
              <w:rPr>
                <w:noProof/>
                <w:webHidden/>
              </w:rPr>
              <w:instrText xml:space="preserve"> PAGEREF _Toc222898693 \h </w:instrText>
            </w:r>
            <w:r w:rsidRPr="00DE59DA">
              <w:rPr>
                <w:noProof/>
                <w:webHidden/>
              </w:rPr>
            </w:r>
            <w:r w:rsidRPr="00DE59DA">
              <w:rPr>
                <w:noProof/>
                <w:webHidden/>
              </w:rPr>
              <w:fldChar w:fldCharType="separate"/>
            </w:r>
            <w:r w:rsidR="00CE34ED">
              <w:rPr>
                <w:noProof/>
                <w:webHidden/>
              </w:rPr>
              <w:t>137</w:t>
            </w:r>
            <w:r w:rsidRPr="00DE59DA">
              <w:rPr>
                <w:noProof/>
                <w:webHidden/>
              </w:rPr>
              <w:fldChar w:fldCharType="end"/>
            </w:r>
          </w:hyperlink>
        </w:p>
        <w:p w14:paraId="24AB0439" w14:textId="75C8DEB8" w:rsidR="00040C9D" w:rsidRPr="00DE59DA" w:rsidRDefault="00040C9D">
          <w:pPr>
            <w:pStyle w:val="Spistreci1"/>
            <w:rPr>
              <w:rFonts w:eastAsiaTheme="minorEastAsia"/>
              <w:noProof/>
              <w:kern w:val="2"/>
              <w:lang w:eastAsia="pl-PL"/>
              <w14:ligatures w14:val="standardContextual"/>
            </w:rPr>
          </w:pPr>
          <w:hyperlink w:anchor="_Toc222898694" w:history="1">
            <w:r w:rsidRPr="00DE59DA">
              <w:rPr>
                <w:rStyle w:val="Hipercze"/>
                <w:noProof/>
              </w:rPr>
              <w:t>10.</w:t>
            </w:r>
            <w:r w:rsidRPr="00DE59DA">
              <w:rPr>
                <w:rFonts w:eastAsiaTheme="minorEastAsia"/>
                <w:noProof/>
                <w:kern w:val="2"/>
                <w:lang w:eastAsia="pl-PL"/>
                <w14:ligatures w14:val="standardContextual"/>
              </w:rPr>
              <w:tab/>
            </w:r>
            <w:r w:rsidRPr="00DE59DA">
              <w:rPr>
                <w:rStyle w:val="Hipercze"/>
                <w:noProof/>
              </w:rPr>
              <w:t>OPIS STRUKTURY ZARZĄDZANIA REALIZACJĄ GMINNEGO PROGRAMU REWITALIZACJI</w:t>
            </w:r>
            <w:r w:rsidRPr="00DE59DA">
              <w:rPr>
                <w:noProof/>
                <w:webHidden/>
              </w:rPr>
              <w:tab/>
            </w:r>
            <w:r w:rsidRPr="00DE59DA">
              <w:rPr>
                <w:noProof/>
                <w:webHidden/>
              </w:rPr>
              <w:fldChar w:fldCharType="begin"/>
            </w:r>
            <w:r w:rsidRPr="00DE59DA">
              <w:rPr>
                <w:noProof/>
                <w:webHidden/>
              </w:rPr>
              <w:instrText xml:space="preserve"> PAGEREF _Toc222898694 \h </w:instrText>
            </w:r>
            <w:r w:rsidRPr="00DE59DA">
              <w:rPr>
                <w:noProof/>
                <w:webHidden/>
              </w:rPr>
            </w:r>
            <w:r w:rsidRPr="00DE59DA">
              <w:rPr>
                <w:noProof/>
                <w:webHidden/>
              </w:rPr>
              <w:fldChar w:fldCharType="separate"/>
            </w:r>
            <w:r w:rsidR="00CE34ED">
              <w:rPr>
                <w:noProof/>
                <w:webHidden/>
              </w:rPr>
              <w:t>143</w:t>
            </w:r>
            <w:r w:rsidRPr="00DE59DA">
              <w:rPr>
                <w:noProof/>
                <w:webHidden/>
              </w:rPr>
              <w:fldChar w:fldCharType="end"/>
            </w:r>
          </w:hyperlink>
        </w:p>
        <w:p w14:paraId="4FCDB4E1" w14:textId="1AA22C76" w:rsidR="00040C9D" w:rsidRPr="00DE59DA" w:rsidRDefault="00040C9D">
          <w:pPr>
            <w:pStyle w:val="Spistreci1"/>
            <w:rPr>
              <w:rFonts w:eastAsiaTheme="minorEastAsia"/>
              <w:noProof/>
              <w:kern w:val="2"/>
              <w:lang w:eastAsia="pl-PL"/>
              <w14:ligatures w14:val="standardContextual"/>
            </w:rPr>
          </w:pPr>
          <w:hyperlink w:anchor="_Toc222898695" w:history="1">
            <w:r w:rsidRPr="00DE59DA">
              <w:rPr>
                <w:rStyle w:val="Hipercze"/>
                <w:noProof/>
              </w:rPr>
              <w:t>11.</w:t>
            </w:r>
            <w:r w:rsidRPr="00DE59DA">
              <w:rPr>
                <w:rFonts w:eastAsiaTheme="minorEastAsia"/>
                <w:noProof/>
                <w:kern w:val="2"/>
                <w:lang w:eastAsia="pl-PL"/>
                <w14:ligatures w14:val="standardContextual"/>
              </w:rPr>
              <w:tab/>
            </w:r>
            <w:r w:rsidRPr="00DE59DA">
              <w:rPr>
                <w:rStyle w:val="Hipercze"/>
                <w:noProof/>
              </w:rPr>
              <w:t>SYSTEM MONITORINGU I OCENY PROGRAMU REWITALIZACJI</w:t>
            </w:r>
            <w:r w:rsidRPr="00DE59DA">
              <w:rPr>
                <w:noProof/>
                <w:webHidden/>
              </w:rPr>
              <w:tab/>
            </w:r>
            <w:r w:rsidRPr="00DE59DA">
              <w:rPr>
                <w:noProof/>
                <w:webHidden/>
              </w:rPr>
              <w:fldChar w:fldCharType="begin"/>
            </w:r>
            <w:r w:rsidRPr="00DE59DA">
              <w:rPr>
                <w:noProof/>
                <w:webHidden/>
              </w:rPr>
              <w:instrText xml:space="preserve"> PAGEREF _Toc222898695 \h </w:instrText>
            </w:r>
            <w:r w:rsidRPr="00DE59DA">
              <w:rPr>
                <w:noProof/>
                <w:webHidden/>
              </w:rPr>
            </w:r>
            <w:r w:rsidRPr="00DE59DA">
              <w:rPr>
                <w:noProof/>
                <w:webHidden/>
              </w:rPr>
              <w:fldChar w:fldCharType="separate"/>
            </w:r>
            <w:r w:rsidR="00CE34ED">
              <w:rPr>
                <w:noProof/>
                <w:webHidden/>
              </w:rPr>
              <w:t>144</w:t>
            </w:r>
            <w:r w:rsidRPr="00DE59DA">
              <w:rPr>
                <w:noProof/>
                <w:webHidden/>
              </w:rPr>
              <w:fldChar w:fldCharType="end"/>
            </w:r>
          </w:hyperlink>
        </w:p>
        <w:p w14:paraId="21A10218" w14:textId="599A0C21" w:rsidR="00040C9D" w:rsidRPr="00DE59DA" w:rsidRDefault="00040C9D">
          <w:pPr>
            <w:pStyle w:val="Spistreci1"/>
            <w:rPr>
              <w:rFonts w:eastAsiaTheme="minorEastAsia"/>
              <w:noProof/>
              <w:kern w:val="2"/>
              <w:lang w:eastAsia="pl-PL"/>
              <w14:ligatures w14:val="standardContextual"/>
            </w:rPr>
          </w:pPr>
          <w:hyperlink w:anchor="_Toc222898696" w:history="1">
            <w:r w:rsidRPr="00DE59DA">
              <w:rPr>
                <w:rStyle w:val="Hipercze"/>
                <w:noProof/>
              </w:rPr>
              <w:t>12.</w:t>
            </w:r>
            <w:r w:rsidRPr="00DE59DA">
              <w:rPr>
                <w:rFonts w:eastAsiaTheme="minorEastAsia"/>
                <w:noProof/>
                <w:kern w:val="2"/>
                <w:lang w:eastAsia="pl-PL"/>
                <w14:ligatures w14:val="standardContextual"/>
              </w:rPr>
              <w:tab/>
            </w:r>
            <w:r w:rsidRPr="00DE59DA">
              <w:rPr>
                <w:rStyle w:val="Hipercze"/>
                <w:noProof/>
              </w:rPr>
              <w:t>ZAKRES ZMIAN W INNYCH UCHWAŁACH</w:t>
            </w:r>
            <w:r w:rsidRPr="00DE59DA">
              <w:rPr>
                <w:noProof/>
                <w:webHidden/>
              </w:rPr>
              <w:tab/>
            </w:r>
            <w:r w:rsidRPr="00DE59DA">
              <w:rPr>
                <w:noProof/>
                <w:webHidden/>
              </w:rPr>
              <w:fldChar w:fldCharType="begin"/>
            </w:r>
            <w:r w:rsidRPr="00DE59DA">
              <w:rPr>
                <w:noProof/>
                <w:webHidden/>
              </w:rPr>
              <w:instrText xml:space="preserve"> PAGEREF _Toc222898696 \h </w:instrText>
            </w:r>
            <w:r w:rsidRPr="00DE59DA">
              <w:rPr>
                <w:noProof/>
                <w:webHidden/>
              </w:rPr>
            </w:r>
            <w:r w:rsidRPr="00DE59DA">
              <w:rPr>
                <w:noProof/>
                <w:webHidden/>
              </w:rPr>
              <w:fldChar w:fldCharType="separate"/>
            </w:r>
            <w:r w:rsidR="00CE34ED">
              <w:rPr>
                <w:noProof/>
                <w:webHidden/>
              </w:rPr>
              <w:t>146</w:t>
            </w:r>
            <w:r w:rsidRPr="00DE59DA">
              <w:rPr>
                <w:noProof/>
                <w:webHidden/>
              </w:rPr>
              <w:fldChar w:fldCharType="end"/>
            </w:r>
          </w:hyperlink>
        </w:p>
        <w:p w14:paraId="38DA0AD7" w14:textId="64FE529C" w:rsidR="00040C9D" w:rsidRPr="00DE59DA" w:rsidRDefault="00040C9D">
          <w:pPr>
            <w:pStyle w:val="Spistreci1"/>
            <w:rPr>
              <w:rFonts w:eastAsiaTheme="minorEastAsia"/>
              <w:noProof/>
              <w:kern w:val="2"/>
              <w:lang w:eastAsia="pl-PL"/>
              <w14:ligatures w14:val="standardContextual"/>
            </w:rPr>
          </w:pPr>
          <w:hyperlink w:anchor="_Toc222898697" w:history="1">
            <w:r w:rsidRPr="00DE59DA">
              <w:rPr>
                <w:rStyle w:val="Hipercze"/>
                <w:noProof/>
              </w:rPr>
              <w:t>13.</w:t>
            </w:r>
            <w:r w:rsidRPr="00DE59DA">
              <w:rPr>
                <w:rFonts w:eastAsiaTheme="minorEastAsia"/>
                <w:noProof/>
                <w:kern w:val="2"/>
                <w:lang w:eastAsia="pl-PL"/>
                <w14:ligatures w14:val="standardContextual"/>
              </w:rPr>
              <w:tab/>
            </w:r>
            <w:r w:rsidRPr="00DE59DA">
              <w:rPr>
                <w:rStyle w:val="Hipercze"/>
                <w:noProof/>
              </w:rPr>
              <w:t>SPECJALNA STREFA REWITALIZACJI</w:t>
            </w:r>
            <w:r w:rsidRPr="00DE59DA">
              <w:rPr>
                <w:noProof/>
                <w:webHidden/>
              </w:rPr>
              <w:tab/>
            </w:r>
            <w:r w:rsidRPr="00DE59DA">
              <w:rPr>
                <w:noProof/>
                <w:webHidden/>
              </w:rPr>
              <w:fldChar w:fldCharType="begin"/>
            </w:r>
            <w:r w:rsidRPr="00DE59DA">
              <w:rPr>
                <w:noProof/>
                <w:webHidden/>
              </w:rPr>
              <w:instrText xml:space="preserve"> PAGEREF _Toc222898697 \h </w:instrText>
            </w:r>
            <w:r w:rsidRPr="00DE59DA">
              <w:rPr>
                <w:noProof/>
                <w:webHidden/>
              </w:rPr>
            </w:r>
            <w:r w:rsidRPr="00DE59DA">
              <w:rPr>
                <w:noProof/>
                <w:webHidden/>
              </w:rPr>
              <w:fldChar w:fldCharType="separate"/>
            </w:r>
            <w:r w:rsidR="00CE34ED">
              <w:rPr>
                <w:noProof/>
                <w:webHidden/>
              </w:rPr>
              <w:t>146</w:t>
            </w:r>
            <w:r w:rsidRPr="00DE59DA">
              <w:rPr>
                <w:noProof/>
                <w:webHidden/>
              </w:rPr>
              <w:fldChar w:fldCharType="end"/>
            </w:r>
          </w:hyperlink>
        </w:p>
        <w:p w14:paraId="1FDEB5D2" w14:textId="4A97A493" w:rsidR="00040C9D" w:rsidRPr="00DE59DA" w:rsidRDefault="00040C9D">
          <w:pPr>
            <w:pStyle w:val="Spistreci1"/>
            <w:rPr>
              <w:rFonts w:eastAsiaTheme="minorEastAsia"/>
              <w:noProof/>
              <w:kern w:val="2"/>
              <w:lang w:eastAsia="pl-PL"/>
              <w14:ligatures w14:val="standardContextual"/>
            </w:rPr>
          </w:pPr>
          <w:hyperlink w:anchor="_Toc222898698" w:history="1">
            <w:r w:rsidRPr="00DE59DA">
              <w:rPr>
                <w:rStyle w:val="Hipercze"/>
                <w:noProof/>
              </w:rPr>
              <w:t>14.</w:t>
            </w:r>
            <w:r w:rsidRPr="00DE59DA">
              <w:rPr>
                <w:rFonts w:eastAsiaTheme="minorEastAsia"/>
                <w:noProof/>
                <w:kern w:val="2"/>
                <w:lang w:eastAsia="pl-PL"/>
                <w14:ligatures w14:val="standardContextual"/>
              </w:rPr>
              <w:tab/>
            </w:r>
            <w:r w:rsidRPr="00DE59DA">
              <w:rPr>
                <w:rStyle w:val="Hipercze"/>
                <w:noProof/>
              </w:rPr>
              <w:t>SPOSÓB REALIZACJI PROGRAMU W ZAKRESIE PLANOWANIA I ZAGOSPODAROWANIA PRZESTRZENNEGO</w:t>
            </w:r>
            <w:r w:rsidRPr="00DE59DA">
              <w:rPr>
                <w:noProof/>
                <w:webHidden/>
              </w:rPr>
              <w:tab/>
            </w:r>
            <w:r w:rsidRPr="00DE59DA">
              <w:rPr>
                <w:noProof/>
                <w:webHidden/>
              </w:rPr>
              <w:fldChar w:fldCharType="begin"/>
            </w:r>
            <w:r w:rsidRPr="00DE59DA">
              <w:rPr>
                <w:noProof/>
                <w:webHidden/>
              </w:rPr>
              <w:instrText xml:space="preserve"> PAGEREF _Toc222898698 \h </w:instrText>
            </w:r>
            <w:r w:rsidRPr="00DE59DA">
              <w:rPr>
                <w:noProof/>
                <w:webHidden/>
              </w:rPr>
            </w:r>
            <w:r w:rsidRPr="00DE59DA">
              <w:rPr>
                <w:noProof/>
                <w:webHidden/>
              </w:rPr>
              <w:fldChar w:fldCharType="separate"/>
            </w:r>
            <w:r w:rsidR="00CE34ED">
              <w:rPr>
                <w:noProof/>
                <w:webHidden/>
              </w:rPr>
              <w:t>147</w:t>
            </w:r>
            <w:r w:rsidRPr="00DE59DA">
              <w:rPr>
                <w:noProof/>
                <w:webHidden/>
              </w:rPr>
              <w:fldChar w:fldCharType="end"/>
            </w:r>
          </w:hyperlink>
        </w:p>
        <w:p w14:paraId="3DF1F95A" w14:textId="385E3022" w:rsidR="00040C9D" w:rsidRPr="00DE59DA" w:rsidRDefault="00DE59DA" w:rsidP="00DE59DA">
          <w:pPr>
            <w:pStyle w:val="Spistreci1"/>
            <w:ind w:left="142"/>
            <w:rPr>
              <w:rFonts w:eastAsiaTheme="minorEastAsia"/>
              <w:noProof/>
              <w:kern w:val="2"/>
              <w:lang w:eastAsia="pl-PL"/>
              <w14:ligatures w14:val="standardContextual"/>
            </w:rPr>
          </w:pPr>
          <w:r>
            <w:rPr>
              <w:rStyle w:val="Hipercze"/>
              <w:noProof/>
            </w:rPr>
            <w:t xml:space="preserve"> </w:t>
          </w:r>
          <w:hyperlink w:anchor="_Toc222898699" w:history="1">
            <w:r w:rsidR="00040C9D" w:rsidRPr="00DE59DA">
              <w:rPr>
                <w:rStyle w:val="Hipercze"/>
                <w:noProof/>
              </w:rPr>
              <w:t>14.1</w:t>
            </w:r>
            <w:r>
              <w:rPr>
                <w:rFonts w:eastAsiaTheme="minorEastAsia"/>
                <w:noProof/>
                <w:kern w:val="2"/>
                <w:lang w:eastAsia="pl-PL"/>
                <w14:ligatures w14:val="standardContextual"/>
              </w:rPr>
              <w:t xml:space="preserve">         </w:t>
            </w:r>
            <w:r w:rsidR="00040C9D" w:rsidRPr="00DE59DA">
              <w:rPr>
                <w:rStyle w:val="Hipercze"/>
                <w:noProof/>
              </w:rPr>
              <w:t>Zakres niezbędnych zmian w planie ogólnym gminy</w:t>
            </w:r>
            <w:r w:rsidR="00040C9D" w:rsidRPr="00DE59DA">
              <w:rPr>
                <w:noProof/>
                <w:webHidden/>
              </w:rPr>
              <w:tab/>
            </w:r>
            <w:r w:rsidR="00040C9D" w:rsidRPr="00DE59DA">
              <w:rPr>
                <w:noProof/>
                <w:webHidden/>
              </w:rPr>
              <w:fldChar w:fldCharType="begin"/>
            </w:r>
            <w:r w:rsidR="00040C9D" w:rsidRPr="00DE59DA">
              <w:rPr>
                <w:noProof/>
                <w:webHidden/>
              </w:rPr>
              <w:instrText xml:space="preserve"> PAGEREF _Toc222898699 \h </w:instrText>
            </w:r>
            <w:r w:rsidR="00040C9D" w:rsidRPr="00DE59DA">
              <w:rPr>
                <w:noProof/>
                <w:webHidden/>
              </w:rPr>
            </w:r>
            <w:r w:rsidR="00040C9D" w:rsidRPr="00DE59DA">
              <w:rPr>
                <w:noProof/>
                <w:webHidden/>
              </w:rPr>
              <w:fldChar w:fldCharType="separate"/>
            </w:r>
            <w:r w:rsidR="00CE34ED">
              <w:rPr>
                <w:noProof/>
                <w:webHidden/>
              </w:rPr>
              <w:t>147</w:t>
            </w:r>
            <w:r w:rsidR="00040C9D" w:rsidRPr="00DE59DA">
              <w:rPr>
                <w:noProof/>
                <w:webHidden/>
              </w:rPr>
              <w:fldChar w:fldCharType="end"/>
            </w:r>
          </w:hyperlink>
        </w:p>
        <w:p w14:paraId="06F7D727" w14:textId="0E5603A6" w:rsidR="00040C9D" w:rsidRPr="00DE59DA" w:rsidRDefault="00040C9D">
          <w:pPr>
            <w:pStyle w:val="Spistreci2"/>
            <w:tabs>
              <w:tab w:val="left" w:pos="1100"/>
              <w:tab w:val="right" w:leader="dot" w:pos="9062"/>
            </w:tabs>
            <w:rPr>
              <w:rFonts w:ascii="Arial" w:hAnsi="Arial" w:cs="Arial"/>
              <w:noProof/>
              <w:kern w:val="2"/>
              <w:sz w:val="20"/>
              <w:szCs w:val="20"/>
              <w14:ligatures w14:val="standardContextual"/>
            </w:rPr>
          </w:pPr>
          <w:hyperlink w:anchor="_Toc222898700" w:history="1">
            <w:r w:rsidRPr="00DE59DA">
              <w:rPr>
                <w:rStyle w:val="Hipercze"/>
                <w:rFonts w:ascii="Arial" w:hAnsi="Arial" w:cs="Arial"/>
                <w:noProof/>
                <w:sz w:val="20"/>
                <w:szCs w:val="20"/>
              </w:rPr>
              <w:t>14.2</w:t>
            </w:r>
            <w:r w:rsidRPr="00DE59DA">
              <w:rPr>
                <w:rFonts w:ascii="Arial" w:hAnsi="Arial" w:cs="Arial"/>
                <w:noProof/>
                <w:kern w:val="2"/>
                <w:sz w:val="20"/>
                <w:szCs w:val="20"/>
                <w14:ligatures w14:val="standardContextual"/>
              </w:rPr>
              <w:tab/>
            </w:r>
            <w:r w:rsidRPr="00DE59DA">
              <w:rPr>
                <w:rStyle w:val="Hipercze"/>
                <w:rFonts w:ascii="Arial" w:hAnsi="Arial" w:cs="Arial"/>
                <w:noProof/>
                <w:sz w:val="20"/>
                <w:szCs w:val="20"/>
              </w:rPr>
              <w:t>Zmiany w miejscowych planach zagospodarowania przestrzennego gminy</w:t>
            </w:r>
            <w:r w:rsidRPr="00DE59DA">
              <w:rPr>
                <w:rFonts w:ascii="Arial" w:hAnsi="Arial" w:cs="Arial"/>
                <w:noProof/>
                <w:webHidden/>
                <w:sz w:val="20"/>
                <w:szCs w:val="20"/>
              </w:rPr>
              <w:tab/>
            </w:r>
            <w:r w:rsidRPr="00DE59DA">
              <w:rPr>
                <w:rFonts w:ascii="Arial" w:hAnsi="Arial" w:cs="Arial"/>
                <w:noProof/>
                <w:webHidden/>
                <w:sz w:val="20"/>
                <w:szCs w:val="20"/>
              </w:rPr>
              <w:fldChar w:fldCharType="begin"/>
            </w:r>
            <w:r w:rsidRPr="00DE59DA">
              <w:rPr>
                <w:rFonts w:ascii="Arial" w:hAnsi="Arial" w:cs="Arial"/>
                <w:noProof/>
                <w:webHidden/>
                <w:sz w:val="20"/>
                <w:szCs w:val="20"/>
              </w:rPr>
              <w:instrText xml:space="preserve"> PAGEREF _Toc222898700 \h </w:instrText>
            </w:r>
            <w:r w:rsidRPr="00DE59DA">
              <w:rPr>
                <w:rFonts w:ascii="Arial" w:hAnsi="Arial" w:cs="Arial"/>
                <w:noProof/>
                <w:webHidden/>
                <w:sz w:val="20"/>
                <w:szCs w:val="20"/>
              </w:rPr>
            </w:r>
            <w:r w:rsidRPr="00DE59DA">
              <w:rPr>
                <w:rFonts w:ascii="Arial" w:hAnsi="Arial" w:cs="Arial"/>
                <w:noProof/>
                <w:webHidden/>
                <w:sz w:val="20"/>
                <w:szCs w:val="20"/>
              </w:rPr>
              <w:fldChar w:fldCharType="separate"/>
            </w:r>
            <w:r w:rsidR="00CE34ED">
              <w:rPr>
                <w:rFonts w:ascii="Arial" w:hAnsi="Arial" w:cs="Arial"/>
                <w:noProof/>
                <w:webHidden/>
                <w:sz w:val="20"/>
                <w:szCs w:val="20"/>
              </w:rPr>
              <w:t>147</w:t>
            </w:r>
            <w:r w:rsidRPr="00DE59DA">
              <w:rPr>
                <w:rFonts w:ascii="Arial" w:hAnsi="Arial" w:cs="Arial"/>
                <w:noProof/>
                <w:webHidden/>
                <w:sz w:val="20"/>
                <w:szCs w:val="20"/>
              </w:rPr>
              <w:fldChar w:fldCharType="end"/>
            </w:r>
          </w:hyperlink>
        </w:p>
        <w:p w14:paraId="6D05A465" w14:textId="27C09A6E" w:rsidR="00040C9D" w:rsidRPr="00DE59DA" w:rsidRDefault="00040C9D">
          <w:pPr>
            <w:pStyle w:val="Spistreci1"/>
            <w:rPr>
              <w:rFonts w:eastAsiaTheme="minorEastAsia"/>
              <w:noProof/>
              <w:kern w:val="2"/>
              <w:lang w:eastAsia="pl-PL"/>
              <w14:ligatures w14:val="standardContextual"/>
            </w:rPr>
          </w:pPr>
          <w:hyperlink w:anchor="_Toc222898701" w:history="1">
            <w:r w:rsidRPr="00DE59DA">
              <w:rPr>
                <w:rStyle w:val="Hipercze"/>
                <w:noProof/>
              </w:rPr>
              <w:t>15</w:t>
            </w:r>
            <w:r w:rsidRPr="00DE59DA">
              <w:rPr>
                <w:rFonts w:eastAsiaTheme="minorEastAsia"/>
                <w:noProof/>
                <w:kern w:val="2"/>
                <w:lang w:eastAsia="pl-PL"/>
                <w14:ligatures w14:val="standardContextual"/>
              </w:rPr>
              <w:tab/>
            </w:r>
            <w:r w:rsidRPr="00DE59DA">
              <w:rPr>
                <w:rStyle w:val="Hipercze"/>
                <w:noProof/>
              </w:rPr>
              <w:t>PARTYCYPACJA SPOŁECZNA</w:t>
            </w:r>
            <w:r w:rsidRPr="00DE59DA">
              <w:rPr>
                <w:noProof/>
                <w:webHidden/>
              </w:rPr>
              <w:tab/>
            </w:r>
            <w:r w:rsidRPr="00DE59DA">
              <w:rPr>
                <w:noProof/>
                <w:webHidden/>
              </w:rPr>
              <w:fldChar w:fldCharType="begin"/>
            </w:r>
            <w:r w:rsidRPr="00DE59DA">
              <w:rPr>
                <w:noProof/>
                <w:webHidden/>
              </w:rPr>
              <w:instrText xml:space="preserve"> PAGEREF _Toc222898701 \h </w:instrText>
            </w:r>
            <w:r w:rsidRPr="00DE59DA">
              <w:rPr>
                <w:noProof/>
                <w:webHidden/>
              </w:rPr>
            </w:r>
            <w:r w:rsidRPr="00DE59DA">
              <w:rPr>
                <w:noProof/>
                <w:webHidden/>
              </w:rPr>
              <w:fldChar w:fldCharType="separate"/>
            </w:r>
            <w:r w:rsidR="00CE34ED">
              <w:rPr>
                <w:noProof/>
                <w:webHidden/>
              </w:rPr>
              <w:t>147</w:t>
            </w:r>
            <w:r w:rsidRPr="00DE59DA">
              <w:rPr>
                <w:noProof/>
                <w:webHidden/>
              </w:rPr>
              <w:fldChar w:fldCharType="end"/>
            </w:r>
          </w:hyperlink>
        </w:p>
        <w:p w14:paraId="0C809D7F" w14:textId="20F1A06E" w:rsidR="00040C9D" w:rsidRPr="00DE59DA" w:rsidRDefault="00040C9D">
          <w:pPr>
            <w:pStyle w:val="Spistreci1"/>
            <w:rPr>
              <w:rFonts w:eastAsiaTheme="minorEastAsia"/>
              <w:noProof/>
              <w:kern w:val="2"/>
              <w:lang w:eastAsia="pl-PL"/>
              <w14:ligatures w14:val="standardContextual"/>
            </w:rPr>
          </w:pPr>
          <w:hyperlink w:anchor="_Toc222898702" w:history="1">
            <w:r w:rsidRPr="00DE59DA">
              <w:rPr>
                <w:rStyle w:val="Hipercze"/>
                <w:noProof/>
              </w:rPr>
              <w:t>16</w:t>
            </w:r>
            <w:r w:rsidRPr="00DE59DA">
              <w:rPr>
                <w:rFonts w:eastAsiaTheme="minorEastAsia"/>
                <w:noProof/>
                <w:kern w:val="2"/>
                <w:lang w:eastAsia="pl-PL"/>
                <w14:ligatures w14:val="standardContextual"/>
              </w:rPr>
              <w:tab/>
            </w:r>
            <w:r w:rsidRPr="00DE59DA">
              <w:rPr>
                <w:rStyle w:val="Hipercze"/>
                <w:noProof/>
              </w:rPr>
              <w:t>OCENA ODDZIAŁYWANIA NA ŚRODOWISKO</w:t>
            </w:r>
            <w:r w:rsidRPr="00DE59DA">
              <w:rPr>
                <w:noProof/>
                <w:webHidden/>
              </w:rPr>
              <w:tab/>
            </w:r>
            <w:r w:rsidRPr="00DE59DA">
              <w:rPr>
                <w:noProof/>
                <w:webHidden/>
              </w:rPr>
              <w:fldChar w:fldCharType="begin"/>
            </w:r>
            <w:r w:rsidRPr="00DE59DA">
              <w:rPr>
                <w:noProof/>
                <w:webHidden/>
              </w:rPr>
              <w:instrText xml:space="preserve"> PAGEREF _Toc222898702 \h </w:instrText>
            </w:r>
            <w:r w:rsidRPr="00DE59DA">
              <w:rPr>
                <w:noProof/>
                <w:webHidden/>
              </w:rPr>
            </w:r>
            <w:r w:rsidRPr="00DE59DA">
              <w:rPr>
                <w:noProof/>
                <w:webHidden/>
              </w:rPr>
              <w:fldChar w:fldCharType="separate"/>
            </w:r>
            <w:r w:rsidR="00CE34ED">
              <w:rPr>
                <w:noProof/>
                <w:webHidden/>
              </w:rPr>
              <w:t>154</w:t>
            </w:r>
            <w:r w:rsidRPr="00DE59DA">
              <w:rPr>
                <w:noProof/>
                <w:webHidden/>
              </w:rPr>
              <w:fldChar w:fldCharType="end"/>
            </w:r>
          </w:hyperlink>
        </w:p>
        <w:p w14:paraId="3D26CCB5" w14:textId="6BAC9408"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3" w:history="1">
            <w:r w:rsidRPr="006110B4">
              <w:rPr>
                <w:rStyle w:val="Hipercze"/>
                <w:noProof/>
              </w:rPr>
              <w:t>Załącznik do Gminnego Programu Rewitalizacji Gminy Zduny</w:t>
            </w:r>
            <w:r>
              <w:rPr>
                <w:noProof/>
                <w:webHidden/>
              </w:rPr>
              <w:tab/>
            </w:r>
            <w:r>
              <w:rPr>
                <w:noProof/>
                <w:webHidden/>
              </w:rPr>
              <w:fldChar w:fldCharType="begin"/>
            </w:r>
            <w:r>
              <w:rPr>
                <w:noProof/>
                <w:webHidden/>
              </w:rPr>
              <w:instrText xml:space="preserve"> PAGEREF _Toc222898703 \h </w:instrText>
            </w:r>
            <w:r>
              <w:rPr>
                <w:noProof/>
                <w:webHidden/>
              </w:rPr>
            </w:r>
            <w:r>
              <w:rPr>
                <w:noProof/>
                <w:webHidden/>
              </w:rPr>
              <w:fldChar w:fldCharType="separate"/>
            </w:r>
            <w:r w:rsidR="00CE34ED">
              <w:rPr>
                <w:noProof/>
                <w:webHidden/>
              </w:rPr>
              <w:t>154</w:t>
            </w:r>
            <w:r>
              <w:rPr>
                <w:noProof/>
                <w:webHidden/>
              </w:rPr>
              <w:fldChar w:fldCharType="end"/>
            </w:r>
          </w:hyperlink>
        </w:p>
        <w:p w14:paraId="1487FEBE" w14:textId="7AAFB9F3"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4" w:history="1">
            <w:r w:rsidRPr="006110B4">
              <w:rPr>
                <w:rStyle w:val="Hipercze"/>
                <w:noProof/>
              </w:rPr>
              <w:t>Spis fotografii</w:t>
            </w:r>
            <w:r>
              <w:rPr>
                <w:noProof/>
                <w:webHidden/>
              </w:rPr>
              <w:tab/>
            </w:r>
            <w:r>
              <w:rPr>
                <w:noProof/>
                <w:webHidden/>
              </w:rPr>
              <w:fldChar w:fldCharType="begin"/>
            </w:r>
            <w:r>
              <w:rPr>
                <w:noProof/>
                <w:webHidden/>
              </w:rPr>
              <w:instrText xml:space="preserve"> PAGEREF _Toc222898704 \h </w:instrText>
            </w:r>
            <w:r>
              <w:rPr>
                <w:noProof/>
                <w:webHidden/>
              </w:rPr>
            </w:r>
            <w:r>
              <w:rPr>
                <w:noProof/>
                <w:webHidden/>
              </w:rPr>
              <w:fldChar w:fldCharType="separate"/>
            </w:r>
            <w:r w:rsidR="00CE34ED">
              <w:rPr>
                <w:noProof/>
                <w:webHidden/>
              </w:rPr>
              <w:t>155</w:t>
            </w:r>
            <w:r>
              <w:rPr>
                <w:noProof/>
                <w:webHidden/>
              </w:rPr>
              <w:fldChar w:fldCharType="end"/>
            </w:r>
          </w:hyperlink>
        </w:p>
        <w:p w14:paraId="40448156" w14:textId="583DC79E"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5" w:history="1">
            <w:r w:rsidRPr="006110B4">
              <w:rPr>
                <w:rStyle w:val="Hipercze"/>
                <w:noProof/>
              </w:rPr>
              <w:t>Spis map</w:t>
            </w:r>
            <w:r>
              <w:rPr>
                <w:noProof/>
                <w:webHidden/>
              </w:rPr>
              <w:tab/>
            </w:r>
            <w:r>
              <w:rPr>
                <w:noProof/>
                <w:webHidden/>
              </w:rPr>
              <w:fldChar w:fldCharType="begin"/>
            </w:r>
            <w:r>
              <w:rPr>
                <w:noProof/>
                <w:webHidden/>
              </w:rPr>
              <w:instrText xml:space="preserve"> PAGEREF _Toc222898705 \h </w:instrText>
            </w:r>
            <w:r>
              <w:rPr>
                <w:noProof/>
                <w:webHidden/>
              </w:rPr>
            </w:r>
            <w:r>
              <w:rPr>
                <w:noProof/>
                <w:webHidden/>
              </w:rPr>
              <w:fldChar w:fldCharType="separate"/>
            </w:r>
            <w:r w:rsidR="00CE34ED">
              <w:rPr>
                <w:noProof/>
                <w:webHidden/>
              </w:rPr>
              <w:t>155</w:t>
            </w:r>
            <w:r>
              <w:rPr>
                <w:noProof/>
                <w:webHidden/>
              </w:rPr>
              <w:fldChar w:fldCharType="end"/>
            </w:r>
          </w:hyperlink>
        </w:p>
        <w:p w14:paraId="1F229091" w14:textId="08A10E43"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6" w:history="1">
            <w:r w:rsidRPr="006110B4">
              <w:rPr>
                <w:rStyle w:val="Hipercze"/>
                <w:noProof/>
              </w:rPr>
              <w:t>Spis rysunków</w:t>
            </w:r>
            <w:r>
              <w:rPr>
                <w:noProof/>
                <w:webHidden/>
              </w:rPr>
              <w:tab/>
            </w:r>
            <w:r>
              <w:rPr>
                <w:noProof/>
                <w:webHidden/>
              </w:rPr>
              <w:fldChar w:fldCharType="begin"/>
            </w:r>
            <w:r>
              <w:rPr>
                <w:noProof/>
                <w:webHidden/>
              </w:rPr>
              <w:instrText xml:space="preserve"> PAGEREF _Toc222898706 \h </w:instrText>
            </w:r>
            <w:r>
              <w:rPr>
                <w:noProof/>
                <w:webHidden/>
              </w:rPr>
            </w:r>
            <w:r>
              <w:rPr>
                <w:noProof/>
                <w:webHidden/>
              </w:rPr>
              <w:fldChar w:fldCharType="separate"/>
            </w:r>
            <w:r w:rsidR="00CE34ED">
              <w:rPr>
                <w:noProof/>
                <w:webHidden/>
              </w:rPr>
              <w:t>156</w:t>
            </w:r>
            <w:r>
              <w:rPr>
                <w:noProof/>
                <w:webHidden/>
              </w:rPr>
              <w:fldChar w:fldCharType="end"/>
            </w:r>
          </w:hyperlink>
        </w:p>
        <w:p w14:paraId="0C10D9BB" w14:textId="5117AC7D"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7" w:history="1">
            <w:r w:rsidRPr="006110B4">
              <w:rPr>
                <w:rStyle w:val="Hipercze"/>
                <w:noProof/>
              </w:rPr>
              <w:t>Spis tabel</w:t>
            </w:r>
            <w:r>
              <w:rPr>
                <w:noProof/>
                <w:webHidden/>
              </w:rPr>
              <w:tab/>
            </w:r>
            <w:r>
              <w:rPr>
                <w:noProof/>
                <w:webHidden/>
              </w:rPr>
              <w:fldChar w:fldCharType="begin"/>
            </w:r>
            <w:r>
              <w:rPr>
                <w:noProof/>
                <w:webHidden/>
              </w:rPr>
              <w:instrText xml:space="preserve"> PAGEREF _Toc222898707 \h </w:instrText>
            </w:r>
            <w:r>
              <w:rPr>
                <w:noProof/>
                <w:webHidden/>
              </w:rPr>
            </w:r>
            <w:r>
              <w:rPr>
                <w:noProof/>
                <w:webHidden/>
              </w:rPr>
              <w:fldChar w:fldCharType="separate"/>
            </w:r>
            <w:r w:rsidR="00CE34ED">
              <w:rPr>
                <w:noProof/>
                <w:webHidden/>
              </w:rPr>
              <w:t>156</w:t>
            </w:r>
            <w:r>
              <w:rPr>
                <w:noProof/>
                <w:webHidden/>
              </w:rPr>
              <w:fldChar w:fldCharType="end"/>
            </w:r>
          </w:hyperlink>
        </w:p>
        <w:p w14:paraId="7D7D803F" w14:textId="411D4836" w:rsidR="00040C9D" w:rsidRDefault="00040C9D">
          <w:pPr>
            <w:pStyle w:val="Spistreci1"/>
            <w:rPr>
              <w:rFonts w:asciiTheme="minorHAnsi" w:eastAsiaTheme="minorEastAsia" w:hAnsiTheme="minorHAnsi" w:cstheme="minorBidi"/>
              <w:noProof/>
              <w:kern w:val="2"/>
              <w:sz w:val="24"/>
              <w:szCs w:val="24"/>
              <w:lang w:eastAsia="pl-PL"/>
              <w14:ligatures w14:val="standardContextual"/>
            </w:rPr>
          </w:pPr>
          <w:hyperlink w:anchor="_Toc222898708" w:history="1">
            <w:r w:rsidRPr="006110B4">
              <w:rPr>
                <w:rStyle w:val="Hipercze"/>
                <w:noProof/>
              </w:rPr>
              <w:t>Spis wykresów</w:t>
            </w:r>
            <w:r>
              <w:rPr>
                <w:noProof/>
                <w:webHidden/>
              </w:rPr>
              <w:tab/>
            </w:r>
            <w:r>
              <w:rPr>
                <w:noProof/>
                <w:webHidden/>
              </w:rPr>
              <w:fldChar w:fldCharType="begin"/>
            </w:r>
            <w:r>
              <w:rPr>
                <w:noProof/>
                <w:webHidden/>
              </w:rPr>
              <w:instrText xml:space="preserve"> PAGEREF _Toc222898708 \h </w:instrText>
            </w:r>
            <w:r>
              <w:rPr>
                <w:noProof/>
                <w:webHidden/>
              </w:rPr>
            </w:r>
            <w:r>
              <w:rPr>
                <w:noProof/>
                <w:webHidden/>
              </w:rPr>
              <w:fldChar w:fldCharType="separate"/>
            </w:r>
            <w:r w:rsidR="00CE34ED">
              <w:rPr>
                <w:noProof/>
                <w:webHidden/>
              </w:rPr>
              <w:t>158</w:t>
            </w:r>
            <w:r>
              <w:rPr>
                <w:noProof/>
                <w:webHidden/>
              </w:rPr>
              <w:fldChar w:fldCharType="end"/>
            </w:r>
          </w:hyperlink>
        </w:p>
        <w:p w14:paraId="19A6EE19" w14:textId="52ADDC42" w:rsidR="005A03ED" w:rsidRPr="00F02F40" w:rsidRDefault="005A03ED">
          <w:pPr>
            <w:rPr>
              <w:rFonts w:ascii="Arial" w:hAnsi="Arial" w:cs="Arial"/>
              <w:b/>
              <w:bCs/>
              <w:sz w:val="20"/>
              <w:szCs w:val="20"/>
            </w:rPr>
          </w:pPr>
          <w:r w:rsidRPr="002A4461">
            <w:rPr>
              <w:rFonts w:ascii="Arial" w:hAnsi="Arial" w:cs="Arial"/>
              <w:b/>
              <w:bCs/>
              <w:sz w:val="20"/>
              <w:szCs w:val="20"/>
            </w:rPr>
            <w:fldChar w:fldCharType="end"/>
          </w:r>
        </w:p>
      </w:sdtContent>
    </w:sdt>
    <w:p w14:paraId="08E23AEF" w14:textId="6FB193CA" w:rsidR="009B4495" w:rsidRPr="00D60F81" w:rsidRDefault="002936BA" w:rsidP="00AC47D6">
      <w:pPr>
        <w:pStyle w:val="Akapitzlist"/>
        <w:numPr>
          <w:ilvl w:val="0"/>
          <w:numId w:val="1"/>
        </w:numPr>
        <w:outlineLvl w:val="0"/>
        <w:rPr>
          <w:rFonts w:ascii="Arial" w:hAnsi="Arial" w:cs="Arial"/>
          <w:b/>
          <w:bCs/>
          <w:color w:val="821908"/>
          <w:sz w:val="28"/>
          <w:szCs w:val="28"/>
        </w:rPr>
      </w:pPr>
      <w:bookmarkStart w:id="0" w:name="_Toc222898676"/>
      <w:r w:rsidRPr="00D60F81">
        <w:rPr>
          <w:rFonts w:ascii="Arial" w:hAnsi="Arial" w:cs="Arial"/>
          <w:b/>
          <w:bCs/>
          <w:color w:val="821908"/>
          <w:sz w:val="28"/>
          <w:szCs w:val="28"/>
        </w:rPr>
        <w:lastRenderedPageBreak/>
        <w:t>WPROWADZENIE</w:t>
      </w:r>
      <w:bookmarkEnd w:id="0"/>
    </w:p>
    <w:p w14:paraId="35D851FE" w14:textId="77777777" w:rsidR="005B71C1" w:rsidRPr="00B44B24" w:rsidRDefault="005B71C1" w:rsidP="005B71C1">
      <w:pPr>
        <w:spacing w:before="120" w:after="120" w:line="276" w:lineRule="auto"/>
        <w:ind w:firstLine="708"/>
        <w:jc w:val="both"/>
        <w:rPr>
          <w:rFonts w:ascii="Arial" w:hAnsi="Arial" w:cs="Arial"/>
          <w:i/>
          <w:iCs/>
          <w:sz w:val="20"/>
          <w:szCs w:val="20"/>
        </w:rPr>
      </w:pPr>
      <w:r w:rsidRPr="00B44B24">
        <w:rPr>
          <w:rFonts w:ascii="Arial" w:hAnsi="Arial" w:cs="Arial"/>
          <w:sz w:val="20"/>
          <w:szCs w:val="20"/>
        </w:rPr>
        <w:t xml:space="preserve">Zgodnie z ustawą z dnia 9 października 2015 roku o rewitalizacji, </w:t>
      </w:r>
      <w:r w:rsidRPr="00B44B24">
        <w:rPr>
          <w:rFonts w:ascii="Arial" w:hAnsi="Arial" w:cs="Arial"/>
          <w:i/>
          <w:iCs/>
          <w:sz w:val="20"/>
          <w:szCs w:val="20"/>
        </w:rPr>
        <w:t xml:space="preserve">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 </w:t>
      </w:r>
      <w:r w:rsidRPr="00B44B24">
        <w:rPr>
          <w:rFonts w:ascii="Arial" w:hAnsi="Arial" w:cs="Arial"/>
          <w:sz w:val="20"/>
          <w:szCs w:val="20"/>
        </w:rPr>
        <w:t>(Art.2).</w:t>
      </w:r>
      <w:r w:rsidRPr="00B44B24">
        <w:rPr>
          <w:rFonts w:ascii="Arial" w:hAnsi="Arial" w:cs="Arial"/>
          <w:i/>
          <w:iCs/>
          <w:sz w:val="20"/>
          <w:szCs w:val="20"/>
        </w:rPr>
        <w:t xml:space="preserve"> </w:t>
      </w:r>
      <w:r w:rsidRPr="00B44B24">
        <w:rPr>
          <w:rFonts w:ascii="Arial" w:hAnsi="Arial" w:cs="Arial"/>
          <w:sz w:val="20"/>
          <w:szCs w:val="20"/>
        </w:rPr>
        <w:t xml:space="preserve">Przed przystąpieniem do sporządzenia Gminnego Programu Rewitalizacji, gmina musi wyznaczyć obszar zdegradowany oraz obszar podlegający rewitalizacji (Art. 8). Zgodnie z zapisami Art. 9 ustawy o rewitalizacji 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 niskiego poziomu edukacji lub kapitału społecznego, a także niewystarczającego poziomu uczestnictwa w życiu publicznym i kulturalnym, można wyznaczyć jako obszar zdegradowany w przypadku występowania na nim ponadto co najmniej jednego z następujących negatywnych zjawisk: </w:t>
      </w:r>
    </w:p>
    <w:p w14:paraId="46CE4F3F" w14:textId="77777777" w:rsidR="005B71C1" w:rsidRPr="00B44B24" w:rsidRDefault="005B71C1" w:rsidP="00510F1F">
      <w:pPr>
        <w:pStyle w:val="Akapitzlist"/>
        <w:numPr>
          <w:ilvl w:val="0"/>
          <w:numId w:val="13"/>
        </w:numPr>
        <w:spacing w:before="120" w:after="120" w:line="276" w:lineRule="auto"/>
        <w:contextualSpacing w:val="0"/>
        <w:jc w:val="both"/>
        <w:rPr>
          <w:rFonts w:ascii="Arial" w:hAnsi="Arial" w:cs="Arial"/>
          <w:sz w:val="20"/>
          <w:szCs w:val="20"/>
        </w:rPr>
      </w:pPr>
      <w:r w:rsidRPr="00B44B24">
        <w:rPr>
          <w:rFonts w:ascii="Arial" w:hAnsi="Arial" w:cs="Arial"/>
          <w:sz w:val="20"/>
          <w:szCs w:val="20"/>
        </w:rPr>
        <w:t>gospodarczych – w szczególności niskiego stopnia przedsiębiorczości, słabej kondycji lokalnych przedsiębiorstw lub</w:t>
      </w:r>
    </w:p>
    <w:p w14:paraId="73C2F2C9" w14:textId="77777777" w:rsidR="005B71C1" w:rsidRPr="00B44B24" w:rsidRDefault="005B71C1" w:rsidP="00510F1F">
      <w:pPr>
        <w:pStyle w:val="Akapitzlist"/>
        <w:numPr>
          <w:ilvl w:val="0"/>
          <w:numId w:val="13"/>
        </w:numPr>
        <w:spacing w:before="120" w:after="120" w:line="276" w:lineRule="auto"/>
        <w:contextualSpacing w:val="0"/>
        <w:jc w:val="both"/>
        <w:rPr>
          <w:rFonts w:ascii="Arial" w:hAnsi="Arial" w:cs="Arial"/>
          <w:sz w:val="20"/>
          <w:szCs w:val="20"/>
        </w:rPr>
      </w:pPr>
      <w:r w:rsidRPr="00B44B24">
        <w:rPr>
          <w:rFonts w:ascii="Arial" w:hAnsi="Arial" w:cs="Arial"/>
          <w:sz w:val="20"/>
          <w:szCs w:val="20"/>
        </w:rPr>
        <w:t>środowiskowych – w szczególności przekroczenia standardów jakości środowiska, obecności odpadów stwarzających zagrożenie dla życia, zdrowia ludzi lub stanu środowiska, lub</w:t>
      </w:r>
    </w:p>
    <w:p w14:paraId="18E8ED20" w14:textId="77777777" w:rsidR="005B71C1" w:rsidRPr="00B44B24" w:rsidRDefault="005B71C1" w:rsidP="00510F1F">
      <w:pPr>
        <w:pStyle w:val="Akapitzlist"/>
        <w:numPr>
          <w:ilvl w:val="0"/>
          <w:numId w:val="13"/>
        </w:numPr>
        <w:spacing w:before="120" w:after="120" w:line="276" w:lineRule="auto"/>
        <w:contextualSpacing w:val="0"/>
        <w:jc w:val="both"/>
        <w:rPr>
          <w:rFonts w:ascii="Arial" w:hAnsi="Arial" w:cs="Arial"/>
          <w:sz w:val="20"/>
          <w:szCs w:val="20"/>
        </w:rPr>
      </w:pPr>
      <w:r w:rsidRPr="00B44B24">
        <w:rPr>
          <w:rFonts w:ascii="Arial" w:hAnsi="Arial" w:cs="Arial"/>
          <w:sz w:val="20"/>
          <w:szCs w:val="20"/>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65FDC2A1" w14:textId="4D65FD2F" w:rsidR="005B71C1" w:rsidRPr="00372998" w:rsidRDefault="005B71C1" w:rsidP="00510F1F">
      <w:pPr>
        <w:pStyle w:val="Akapitzlist"/>
        <w:numPr>
          <w:ilvl w:val="0"/>
          <w:numId w:val="13"/>
        </w:numPr>
        <w:spacing w:before="120" w:after="120" w:line="276" w:lineRule="auto"/>
        <w:contextualSpacing w:val="0"/>
        <w:jc w:val="both"/>
        <w:rPr>
          <w:rFonts w:ascii="Arial" w:hAnsi="Arial" w:cs="Arial"/>
          <w:sz w:val="20"/>
          <w:szCs w:val="20"/>
        </w:rPr>
      </w:pPr>
      <w:r w:rsidRPr="00B44B24">
        <w:rPr>
          <w:rFonts w:ascii="Arial" w:hAnsi="Arial" w:cs="Arial"/>
          <w:sz w:val="20"/>
          <w:szCs w:val="20"/>
        </w:rPr>
        <w:t xml:space="preserve">technicznych – w szczególności degradacji stanu technicznego obiektów budowlanych, w tym o przeznaczeniu mieszkaniowym, oraz niefunkcjonowaniu rozwiązań technicznych umożliwiających efektywne korzystanie z obiektów budowlanych, w szczególności w zakresie </w:t>
      </w:r>
      <w:r w:rsidRPr="00372998">
        <w:rPr>
          <w:rFonts w:ascii="Arial" w:hAnsi="Arial" w:cs="Arial"/>
          <w:sz w:val="20"/>
          <w:szCs w:val="20"/>
        </w:rPr>
        <w:t>energooszczędności, ochrony środowiska i zapewniania dostępności osobom ze szczególnymi potrzebami, o których mowa w ustawie z dnia 19 lipca 2019 r. o zapewnianiu dostępności osobom ze szczególnymi potrzebami.</w:t>
      </w:r>
    </w:p>
    <w:p w14:paraId="532075AD" w14:textId="77777777" w:rsidR="005B71C1" w:rsidRPr="00372998" w:rsidRDefault="005B71C1" w:rsidP="005B71C1">
      <w:pPr>
        <w:spacing w:before="120" w:after="120" w:line="276" w:lineRule="auto"/>
        <w:ind w:firstLine="360"/>
        <w:jc w:val="both"/>
        <w:rPr>
          <w:rFonts w:ascii="Arial" w:hAnsi="Arial" w:cs="Arial"/>
          <w:sz w:val="20"/>
          <w:szCs w:val="20"/>
        </w:rPr>
      </w:pPr>
      <w:r w:rsidRPr="00372998">
        <w:rPr>
          <w:rFonts w:ascii="Arial" w:hAnsi="Arial" w:cs="Arial"/>
          <w:sz w:val="20"/>
          <w:szCs w:val="20"/>
        </w:rPr>
        <w:t>Zgodnie z art. 10 pkt 1 ustawy o rewitalizacji obszar rewitalizacji nie może być większy niż 20% powierzchni gminy oraz zamieszkały przez więcej niż 30% liczby mieszkańców gminy.</w:t>
      </w:r>
    </w:p>
    <w:p w14:paraId="2861F9A6" w14:textId="77777777" w:rsidR="0037225B" w:rsidRPr="002A7FF7" w:rsidRDefault="0037225B" w:rsidP="0037225B">
      <w:pPr>
        <w:spacing w:before="120" w:after="120" w:line="276" w:lineRule="auto"/>
        <w:jc w:val="both"/>
        <w:rPr>
          <w:rFonts w:ascii="Arial" w:hAnsi="Arial" w:cs="Arial"/>
          <w:sz w:val="20"/>
          <w:szCs w:val="20"/>
        </w:rPr>
      </w:pPr>
      <w:r w:rsidRPr="002A7FF7">
        <w:rPr>
          <w:rFonts w:ascii="Arial" w:hAnsi="Arial" w:cs="Arial"/>
          <w:sz w:val="20"/>
          <w:szCs w:val="20"/>
        </w:rPr>
        <w:t>Wytyczenie obszaru zdegradowanego oraz obszaru rewitalizacji na terenie Gminy Zduny przeprowadzono w oparciu o podział gminy na niepodzielne jednostki analityczne, stanowiące całość pod względem funkcjonalnym i społecznym. Dla tych jednostek zebrano i przetworzono dane opisujące sfery: społeczną, gospodarczą, środowiskową oraz przestrzenno-funkcjonalną. Wykorzystano istniejący podział administracyjny - jednostki analityczne to sołectwa, do których należą: Bąków Dolny, Bąków Górny, Bogoria Dolna, Bogoria Górna, Bogoria Pofolwarczna, Dąbrowa, Jackowice, Łaźniki, Maurzyce, Nowe Zduny, Nowy Złaków, Pólka, Retki, Rząśno, Strugienice, Szymanowice, Urzecze, Wierznowice, Wiskienica Dolna, Wiskienica Górna, Zalesie, Zduny, Złaków Borowy, Złaków Kościelny.</w:t>
      </w:r>
    </w:p>
    <w:p w14:paraId="51B30BB4" w14:textId="32AFA6C6" w:rsidR="0037225B" w:rsidRDefault="0037225B" w:rsidP="0037225B">
      <w:pPr>
        <w:spacing w:before="120" w:after="120" w:line="276" w:lineRule="auto"/>
        <w:ind w:firstLine="360"/>
        <w:jc w:val="both"/>
        <w:rPr>
          <w:rFonts w:ascii="Arial" w:hAnsi="Arial" w:cs="Arial"/>
          <w:sz w:val="20"/>
          <w:szCs w:val="20"/>
        </w:rPr>
      </w:pPr>
      <w:r w:rsidRPr="002A7FF7">
        <w:rPr>
          <w:rFonts w:ascii="Arial" w:hAnsi="Arial" w:cs="Arial"/>
          <w:sz w:val="20"/>
          <w:szCs w:val="20"/>
        </w:rPr>
        <w:t>Informacje wykorzystane do diagnozy pochodziły głównie z: Urzędu Gminy Zduny, Gminnego Ośrodek Pomocy Społecznej w Zdunach, Powiatowego Urzędu Pracy w Łowiczu, Komendy Powiatowej Policji w Łowiczu. Dodatkowo, część danych pozyskano z Banku Danych Lokalnych Głównego Urzędu Statystycznego. Przeprowadzona została również wizja lokalna.</w:t>
      </w:r>
    </w:p>
    <w:p w14:paraId="42B74AF8" w14:textId="19551669" w:rsidR="00E573EA" w:rsidRPr="00E573EA" w:rsidRDefault="00E573EA" w:rsidP="00E573E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20" w:after="120" w:line="276" w:lineRule="auto"/>
        <w:jc w:val="both"/>
        <w:rPr>
          <w:rFonts w:ascii="Arial" w:hAnsi="Arial" w:cs="Arial"/>
          <w:sz w:val="20"/>
          <w:szCs w:val="20"/>
        </w:rPr>
      </w:pPr>
      <w:r>
        <w:rPr>
          <w:rFonts w:ascii="Arial" w:eastAsia="Times New Roman" w:hAnsi="Arial" w:cs="Arial"/>
          <w:sz w:val="20"/>
          <w:szCs w:val="20"/>
          <w:lang w:eastAsia="pl-PL"/>
        </w:rPr>
        <w:tab/>
      </w:r>
      <w:r w:rsidRPr="00E573EA">
        <w:rPr>
          <w:rFonts w:ascii="Arial" w:eastAsia="Times New Roman" w:hAnsi="Arial" w:cs="Arial"/>
          <w:sz w:val="20"/>
          <w:szCs w:val="20"/>
          <w:lang w:eastAsia="pl-PL"/>
        </w:rPr>
        <w:t>Projekt uchwały w sprawie wyznaczenia obszaru zdegradowanego i obszaru rewitalizacji na terenie Gminy Zduny został poddany konsultacjom społecznym, które prowadzono</w:t>
      </w:r>
      <w:r>
        <w:rPr>
          <w:rFonts w:ascii="Arial" w:eastAsia="Times New Roman" w:hAnsi="Arial" w:cs="Arial"/>
          <w:sz w:val="20"/>
          <w:szCs w:val="20"/>
          <w:lang w:eastAsia="pl-PL"/>
        </w:rPr>
        <w:t xml:space="preserve"> w okresie</w:t>
      </w:r>
      <w:r w:rsidRPr="00E573EA">
        <w:rPr>
          <w:rFonts w:ascii="Arial" w:eastAsia="Times New Roman" w:hAnsi="Arial" w:cs="Arial"/>
          <w:sz w:val="20"/>
          <w:szCs w:val="20"/>
          <w:lang w:eastAsia="pl-PL"/>
        </w:rPr>
        <w:t xml:space="preserve"> </w:t>
      </w:r>
      <w:r w:rsidRPr="00E573EA">
        <w:rPr>
          <w:rFonts w:ascii="Arial" w:eastAsia="Times New Roman" w:hAnsi="Arial" w:cs="Arial"/>
          <w:sz w:val="20"/>
          <w:szCs w:val="20"/>
          <w:lang w:eastAsia="pl-PL"/>
        </w:rPr>
        <w:lastRenderedPageBreak/>
        <w:t>od</w:t>
      </w:r>
      <w:r>
        <w:rPr>
          <w:rFonts w:ascii="Arial" w:eastAsia="Times New Roman" w:hAnsi="Arial" w:cs="Arial"/>
          <w:sz w:val="20"/>
          <w:szCs w:val="20"/>
          <w:lang w:eastAsia="pl-PL"/>
        </w:rPr>
        <w:t> </w:t>
      </w:r>
      <w:r w:rsidRPr="00E573EA">
        <w:rPr>
          <w:rFonts w:ascii="Arial" w:eastAsia="Times New Roman" w:hAnsi="Arial" w:cs="Arial"/>
          <w:sz w:val="20"/>
          <w:szCs w:val="20"/>
          <w:lang w:eastAsia="pl-PL"/>
        </w:rPr>
        <w:t xml:space="preserve">19.09.2025 r. do 23.10.2025 r.. Dnia </w:t>
      </w:r>
      <w:r w:rsidRPr="00E573EA">
        <w:rPr>
          <w:rFonts w:ascii="Arial" w:hAnsi="Arial" w:cs="Arial"/>
          <w:sz w:val="20"/>
          <w:szCs w:val="20"/>
        </w:rPr>
        <w:t>30 października 2025 roku</w:t>
      </w:r>
      <w:r w:rsidRPr="00E573EA">
        <w:rPr>
          <w:rFonts w:ascii="Arial" w:eastAsia="Times New Roman" w:hAnsi="Arial" w:cs="Arial"/>
          <w:sz w:val="20"/>
          <w:szCs w:val="20"/>
          <w:lang w:eastAsia="pl-PL"/>
        </w:rPr>
        <w:t xml:space="preserve"> Rada Gminy Zduny podjęła uchwałę Nr</w:t>
      </w:r>
      <w:r>
        <w:rPr>
          <w:rFonts w:ascii="Arial" w:eastAsia="Times New Roman" w:hAnsi="Arial" w:cs="Arial"/>
          <w:sz w:val="20"/>
          <w:szCs w:val="20"/>
          <w:lang w:eastAsia="pl-PL"/>
        </w:rPr>
        <w:t> </w:t>
      </w:r>
      <w:r w:rsidRPr="00E573EA">
        <w:rPr>
          <w:rFonts w:ascii="Arial" w:hAnsi="Arial" w:cs="Arial"/>
          <w:sz w:val="20"/>
          <w:szCs w:val="20"/>
        </w:rPr>
        <w:t xml:space="preserve">XXIII/106/25 </w:t>
      </w:r>
      <w:r w:rsidRPr="00E573EA">
        <w:rPr>
          <w:rFonts w:ascii="Arial" w:eastAsia="Times New Roman" w:hAnsi="Arial" w:cs="Arial"/>
          <w:sz w:val="20"/>
          <w:szCs w:val="20"/>
          <w:lang w:eastAsia="pl-PL"/>
        </w:rPr>
        <w:t xml:space="preserve">w sprawie wyznaczenia obszaru zdegradowanego i obszaru rewitalizacji na terenie Gminy Zduny. Następnie </w:t>
      </w:r>
      <w:r w:rsidRPr="00E573EA">
        <w:rPr>
          <w:rFonts w:ascii="Arial" w:hAnsi="Arial" w:cs="Arial"/>
          <w:sz w:val="20"/>
          <w:szCs w:val="20"/>
        </w:rPr>
        <w:t xml:space="preserve">dnia 4 grudnia 2025 roku Rada Gminy Zduny podjęła </w:t>
      </w:r>
      <w:r w:rsidRPr="00E573EA">
        <w:rPr>
          <w:rFonts w:ascii="Arial" w:eastAsia="Times New Roman" w:hAnsi="Arial" w:cs="Arial"/>
          <w:sz w:val="20"/>
          <w:szCs w:val="20"/>
          <w:lang w:eastAsia="pl-PL"/>
        </w:rPr>
        <w:t xml:space="preserve">uchwałę Nr </w:t>
      </w:r>
      <w:r w:rsidRPr="00E573EA">
        <w:rPr>
          <w:rFonts w:ascii="Arial" w:hAnsi="Arial" w:cs="Arial"/>
          <w:sz w:val="20"/>
          <w:szCs w:val="20"/>
        </w:rPr>
        <w:t>XXV/110/25 w sprawie przystąpienia do sporządzenia „Gminnego Programu Rewitalizacji Gminy Zduny na lata 2026-2032”, zwanego dalej również Gminnym Programem Rewitalizacji Gminy Zduny lub GPR.</w:t>
      </w:r>
    </w:p>
    <w:p w14:paraId="393F0BDF" w14:textId="77777777" w:rsidR="00E573EA" w:rsidRPr="00E573EA" w:rsidRDefault="00E573EA" w:rsidP="00E573EA">
      <w:pPr>
        <w:spacing w:before="120" w:after="120" w:line="276" w:lineRule="auto"/>
        <w:jc w:val="both"/>
        <w:rPr>
          <w:rFonts w:ascii="Arial" w:hAnsi="Arial" w:cs="Arial"/>
          <w:sz w:val="20"/>
          <w:szCs w:val="20"/>
        </w:rPr>
      </w:pPr>
    </w:p>
    <w:p w14:paraId="5CD4CD48" w14:textId="77777777" w:rsidR="0037225B" w:rsidRPr="002A7FF7" w:rsidRDefault="0037225B" w:rsidP="0037225B">
      <w:pPr>
        <w:spacing w:before="120" w:after="120" w:line="276" w:lineRule="auto"/>
        <w:ind w:firstLine="868"/>
        <w:jc w:val="both"/>
        <w:rPr>
          <w:rFonts w:ascii="Arial" w:hAnsi="Arial" w:cs="Arial"/>
          <w:sz w:val="20"/>
          <w:szCs w:val="20"/>
        </w:rPr>
      </w:pPr>
      <w:r w:rsidRPr="002A7FF7">
        <w:rPr>
          <w:rFonts w:ascii="Arial" w:hAnsi="Arial" w:cs="Arial"/>
          <w:sz w:val="20"/>
          <w:szCs w:val="20"/>
        </w:rPr>
        <w:t>Gmina Zduny to gmina wiejska po</w:t>
      </w:r>
      <w:r w:rsidRPr="002A7FF7">
        <w:rPr>
          <w:rFonts w:ascii="Arial" w:hAnsi="Arial" w:cs="Arial" w:hint="eastAsia"/>
          <w:sz w:val="20"/>
          <w:szCs w:val="20"/>
        </w:rPr>
        <w:t>ł</w:t>
      </w:r>
      <w:r w:rsidRPr="002A7FF7">
        <w:rPr>
          <w:rFonts w:ascii="Arial" w:hAnsi="Arial" w:cs="Arial"/>
          <w:sz w:val="20"/>
          <w:szCs w:val="20"/>
        </w:rPr>
        <w:t>o</w:t>
      </w:r>
      <w:r w:rsidRPr="002A7FF7">
        <w:rPr>
          <w:rFonts w:ascii="Arial" w:hAnsi="Arial" w:cs="Arial" w:hint="eastAsia"/>
          <w:sz w:val="20"/>
          <w:szCs w:val="20"/>
        </w:rPr>
        <w:t>ż</w:t>
      </w:r>
      <w:r w:rsidRPr="002A7FF7">
        <w:rPr>
          <w:rFonts w:ascii="Arial" w:hAnsi="Arial" w:cs="Arial"/>
          <w:sz w:val="20"/>
          <w:szCs w:val="20"/>
        </w:rPr>
        <w:t>ona w zachodniej cz</w:t>
      </w:r>
      <w:r w:rsidRPr="002A7FF7">
        <w:rPr>
          <w:rFonts w:ascii="Arial" w:hAnsi="Arial" w:cs="Arial" w:hint="eastAsia"/>
          <w:sz w:val="20"/>
          <w:szCs w:val="20"/>
        </w:rPr>
        <w:t>ęś</w:t>
      </w:r>
      <w:r w:rsidRPr="002A7FF7">
        <w:rPr>
          <w:rFonts w:ascii="Arial" w:hAnsi="Arial" w:cs="Arial"/>
          <w:sz w:val="20"/>
          <w:szCs w:val="20"/>
        </w:rPr>
        <w:t xml:space="preserve">ci powiatu </w:t>
      </w:r>
      <w:r w:rsidRPr="002A7FF7">
        <w:rPr>
          <w:rFonts w:ascii="Arial" w:hAnsi="Arial" w:cs="Arial" w:hint="eastAsia"/>
          <w:sz w:val="20"/>
          <w:szCs w:val="20"/>
        </w:rPr>
        <w:t>ł</w:t>
      </w:r>
      <w:r w:rsidRPr="002A7FF7">
        <w:rPr>
          <w:rFonts w:ascii="Arial" w:hAnsi="Arial" w:cs="Arial"/>
          <w:sz w:val="20"/>
          <w:szCs w:val="20"/>
        </w:rPr>
        <w:t>owickiego, w p</w:t>
      </w:r>
      <w:r w:rsidRPr="002A7FF7">
        <w:rPr>
          <w:rFonts w:ascii="Arial" w:hAnsi="Arial" w:cs="Arial" w:hint="eastAsia"/>
          <w:sz w:val="20"/>
          <w:szCs w:val="20"/>
        </w:rPr>
        <w:t>ół</w:t>
      </w:r>
      <w:r w:rsidRPr="002A7FF7">
        <w:rPr>
          <w:rFonts w:ascii="Arial" w:hAnsi="Arial" w:cs="Arial"/>
          <w:sz w:val="20"/>
          <w:szCs w:val="20"/>
        </w:rPr>
        <w:t>nocno-wschodniej cz</w:t>
      </w:r>
      <w:r w:rsidRPr="002A7FF7">
        <w:rPr>
          <w:rFonts w:ascii="Arial" w:hAnsi="Arial" w:cs="Arial" w:hint="eastAsia"/>
          <w:sz w:val="20"/>
          <w:szCs w:val="20"/>
        </w:rPr>
        <w:t>ęś</w:t>
      </w:r>
      <w:r w:rsidRPr="002A7FF7">
        <w:rPr>
          <w:rFonts w:ascii="Arial" w:hAnsi="Arial" w:cs="Arial"/>
          <w:sz w:val="20"/>
          <w:szCs w:val="20"/>
        </w:rPr>
        <w:t>ci wojew</w:t>
      </w:r>
      <w:r w:rsidRPr="002A7FF7">
        <w:rPr>
          <w:rFonts w:ascii="Arial" w:hAnsi="Arial" w:cs="Arial" w:hint="eastAsia"/>
          <w:sz w:val="20"/>
          <w:szCs w:val="20"/>
        </w:rPr>
        <w:t>ó</w:t>
      </w:r>
      <w:r w:rsidRPr="002A7FF7">
        <w:rPr>
          <w:rFonts w:ascii="Arial" w:hAnsi="Arial" w:cs="Arial"/>
          <w:sz w:val="20"/>
          <w:szCs w:val="20"/>
        </w:rPr>
        <w:t xml:space="preserve">dztwa </w:t>
      </w:r>
      <w:r w:rsidRPr="002A7FF7">
        <w:rPr>
          <w:rFonts w:ascii="Arial" w:hAnsi="Arial" w:cs="Arial" w:hint="eastAsia"/>
          <w:sz w:val="20"/>
          <w:szCs w:val="20"/>
        </w:rPr>
        <w:t>łó</w:t>
      </w:r>
      <w:r w:rsidRPr="002A7FF7">
        <w:rPr>
          <w:rFonts w:ascii="Arial" w:hAnsi="Arial" w:cs="Arial"/>
          <w:sz w:val="20"/>
          <w:szCs w:val="20"/>
        </w:rPr>
        <w:t xml:space="preserve">dzkiego. Graniczy z gminami powiatu </w:t>
      </w:r>
      <w:r w:rsidRPr="002A7FF7">
        <w:rPr>
          <w:rFonts w:ascii="Arial" w:hAnsi="Arial" w:cs="Arial" w:hint="eastAsia"/>
          <w:sz w:val="20"/>
          <w:szCs w:val="20"/>
        </w:rPr>
        <w:t>ł</w:t>
      </w:r>
      <w:r w:rsidRPr="002A7FF7">
        <w:rPr>
          <w:rFonts w:ascii="Arial" w:hAnsi="Arial" w:cs="Arial"/>
          <w:sz w:val="20"/>
          <w:szCs w:val="20"/>
        </w:rPr>
        <w:t xml:space="preserve">owickiego: </w:t>
      </w:r>
      <w:r w:rsidRPr="002A7FF7">
        <w:rPr>
          <w:rFonts w:ascii="Arial" w:hAnsi="Arial" w:cs="Arial" w:hint="eastAsia"/>
          <w:sz w:val="20"/>
          <w:szCs w:val="20"/>
        </w:rPr>
        <w:t>Ł</w:t>
      </w:r>
      <w:r w:rsidRPr="002A7FF7">
        <w:rPr>
          <w:rFonts w:ascii="Arial" w:hAnsi="Arial" w:cs="Arial"/>
          <w:sz w:val="20"/>
          <w:szCs w:val="20"/>
        </w:rPr>
        <w:t>owicz, Ch</w:t>
      </w:r>
      <w:r w:rsidRPr="002A7FF7">
        <w:rPr>
          <w:rFonts w:ascii="Arial" w:hAnsi="Arial" w:cs="Arial" w:hint="eastAsia"/>
          <w:sz w:val="20"/>
          <w:szCs w:val="20"/>
        </w:rPr>
        <w:t>ąś</w:t>
      </w:r>
      <w:r w:rsidRPr="002A7FF7">
        <w:rPr>
          <w:rFonts w:ascii="Arial" w:hAnsi="Arial" w:cs="Arial"/>
          <w:sz w:val="20"/>
          <w:szCs w:val="20"/>
        </w:rPr>
        <w:t>no, Kiernozia oraz Bielawy, a tak</w:t>
      </w:r>
      <w:r w:rsidRPr="002A7FF7">
        <w:rPr>
          <w:rFonts w:ascii="Arial" w:hAnsi="Arial" w:cs="Arial" w:hint="eastAsia"/>
          <w:sz w:val="20"/>
          <w:szCs w:val="20"/>
        </w:rPr>
        <w:t>ż</w:t>
      </w:r>
      <w:r w:rsidRPr="002A7FF7">
        <w:rPr>
          <w:rFonts w:ascii="Arial" w:hAnsi="Arial" w:cs="Arial"/>
          <w:sz w:val="20"/>
          <w:szCs w:val="20"/>
        </w:rPr>
        <w:t xml:space="preserve">e z gminami powiatu kutnowskiego: </w:t>
      </w:r>
      <w:r w:rsidRPr="002A7FF7">
        <w:rPr>
          <w:rFonts w:ascii="Arial" w:hAnsi="Arial" w:cs="Arial" w:hint="eastAsia"/>
          <w:sz w:val="20"/>
          <w:szCs w:val="20"/>
        </w:rPr>
        <w:t>Ż</w:t>
      </w:r>
      <w:r w:rsidRPr="002A7FF7">
        <w:rPr>
          <w:rFonts w:ascii="Arial" w:hAnsi="Arial" w:cs="Arial"/>
          <w:sz w:val="20"/>
          <w:szCs w:val="20"/>
        </w:rPr>
        <w:t>ychlin i Bedlno. Najbli</w:t>
      </w:r>
      <w:r w:rsidRPr="002A7FF7">
        <w:rPr>
          <w:rFonts w:ascii="Arial" w:hAnsi="Arial" w:cs="Arial" w:hint="eastAsia"/>
          <w:sz w:val="20"/>
          <w:szCs w:val="20"/>
        </w:rPr>
        <w:t>ż</w:t>
      </w:r>
      <w:r w:rsidRPr="002A7FF7">
        <w:rPr>
          <w:rFonts w:ascii="Arial" w:hAnsi="Arial" w:cs="Arial"/>
          <w:sz w:val="20"/>
          <w:szCs w:val="20"/>
        </w:rPr>
        <w:t>szymi o</w:t>
      </w:r>
      <w:r w:rsidRPr="002A7FF7">
        <w:rPr>
          <w:rFonts w:ascii="Arial" w:hAnsi="Arial" w:cs="Arial" w:hint="eastAsia"/>
          <w:sz w:val="20"/>
          <w:szCs w:val="20"/>
        </w:rPr>
        <w:t>ś</w:t>
      </w:r>
      <w:r w:rsidRPr="002A7FF7">
        <w:rPr>
          <w:rFonts w:ascii="Arial" w:hAnsi="Arial" w:cs="Arial"/>
          <w:sz w:val="20"/>
          <w:szCs w:val="20"/>
        </w:rPr>
        <w:t>rodkami miejskimi s</w:t>
      </w:r>
      <w:r w:rsidRPr="002A7FF7">
        <w:rPr>
          <w:rFonts w:ascii="Arial" w:hAnsi="Arial" w:cs="Arial" w:hint="eastAsia"/>
          <w:sz w:val="20"/>
          <w:szCs w:val="20"/>
        </w:rPr>
        <w:t>ą</w:t>
      </w:r>
      <w:r w:rsidRPr="002A7FF7">
        <w:rPr>
          <w:rFonts w:ascii="Arial" w:hAnsi="Arial" w:cs="Arial"/>
          <w:sz w:val="20"/>
          <w:szCs w:val="20"/>
        </w:rPr>
        <w:t xml:space="preserve">: </w:t>
      </w:r>
      <w:r w:rsidRPr="002A7FF7">
        <w:rPr>
          <w:rFonts w:ascii="Arial" w:hAnsi="Arial" w:cs="Arial" w:hint="eastAsia"/>
          <w:sz w:val="20"/>
          <w:szCs w:val="20"/>
        </w:rPr>
        <w:t>Ł</w:t>
      </w:r>
      <w:r w:rsidRPr="002A7FF7">
        <w:rPr>
          <w:rFonts w:ascii="Arial" w:hAnsi="Arial" w:cs="Arial"/>
          <w:sz w:val="20"/>
          <w:szCs w:val="20"/>
        </w:rPr>
        <w:t xml:space="preserve">owicz, </w:t>
      </w:r>
      <w:r w:rsidRPr="002A7FF7">
        <w:rPr>
          <w:rFonts w:ascii="Arial" w:hAnsi="Arial" w:cs="Arial" w:hint="eastAsia"/>
          <w:sz w:val="20"/>
          <w:szCs w:val="20"/>
        </w:rPr>
        <w:t>Ż</w:t>
      </w:r>
      <w:r w:rsidRPr="002A7FF7">
        <w:rPr>
          <w:rFonts w:ascii="Arial" w:hAnsi="Arial" w:cs="Arial"/>
          <w:sz w:val="20"/>
          <w:szCs w:val="20"/>
        </w:rPr>
        <w:t>ychlin oraz Kutno. Najwi</w:t>
      </w:r>
      <w:r w:rsidRPr="002A7FF7">
        <w:rPr>
          <w:rFonts w:ascii="Arial" w:hAnsi="Arial" w:cs="Arial" w:hint="eastAsia"/>
          <w:sz w:val="20"/>
          <w:szCs w:val="20"/>
        </w:rPr>
        <w:t>ę</w:t>
      </w:r>
      <w:r w:rsidRPr="002A7FF7">
        <w:rPr>
          <w:rFonts w:ascii="Arial" w:hAnsi="Arial" w:cs="Arial"/>
          <w:sz w:val="20"/>
          <w:szCs w:val="20"/>
        </w:rPr>
        <w:t>ksze o</w:t>
      </w:r>
      <w:r w:rsidRPr="002A7FF7">
        <w:rPr>
          <w:rFonts w:ascii="Arial" w:hAnsi="Arial" w:cs="Arial" w:hint="eastAsia"/>
          <w:sz w:val="20"/>
          <w:szCs w:val="20"/>
        </w:rPr>
        <w:t>ś</w:t>
      </w:r>
      <w:r w:rsidRPr="002A7FF7">
        <w:rPr>
          <w:rFonts w:ascii="Arial" w:hAnsi="Arial" w:cs="Arial"/>
          <w:sz w:val="20"/>
          <w:szCs w:val="20"/>
        </w:rPr>
        <w:t>rodki miejskie oddalone s</w:t>
      </w:r>
      <w:r w:rsidRPr="002A7FF7">
        <w:rPr>
          <w:rFonts w:ascii="Arial" w:hAnsi="Arial" w:cs="Arial" w:hint="eastAsia"/>
          <w:sz w:val="20"/>
          <w:szCs w:val="20"/>
        </w:rPr>
        <w:t>ą</w:t>
      </w:r>
      <w:r w:rsidRPr="002A7FF7">
        <w:rPr>
          <w:rFonts w:ascii="Arial" w:hAnsi="Arial" w:cs="Arial"/>
          <w:sz w:val="20"/>
          <w:szCs w:val="20"/>
        </w:rPr>
        <w:t xml:space="preserve"> od miejscowo</w:t>
      </w:r>
      <w:r w:rsidRPr="002A7FF7">
        <w:rPr>
          <w:rFonts w:ascii="Arial" w:hAnsi="Arial" w:cs="Arial" w:hint="eastAsia"/>
          <w:sz w:val="20"/>
          <w:szCs w:val="20"/>
        </w:rPr>
        <w:t>ś</w:t>
      </w:r>
      <w:r w:rsidRPr="002A7FF7">
        <w:rPr>
          <w:rFonts w:ascii="Arial" w:hAnsi="Arial" w:cs="Arial"/>
          <w:sz w:val="20"/>
          <w:szCs w:val="20"/>
        </w:rPr>
        <w:t>ci Zdun w odleg</w:t>
      </w:r>
      <w:r w:rsidRPr="002A7FF7">
        <w:rPr>
          <w:rFonts w:ascii="Arial" w:hAnsi="Arial" w:cs="Arial" w:hint="eastAsia"/>
          <w:sz w:val="20"/>
          <w:szCs w:val="20"/>
        </w:rPr>
        <w:t>ł</w:t>
      </w:r>
      <w:r w:rsidRPr="002A7FF7">
        <w:rPr>
          <w:rFonts w:ascii="Arial" w:hAnsi="Arial" w:cs="Arial"/>
          <w:sz w:val="20"/>
          <w:szCs w:val="20"/>
        </w:rPr>
        <w:t>o</w:t>
      </w:r>
      <w:r w:rsidRPr="002A7FF7">
        <w:rPr>
          <w:rFonts w:ascii="Arial" w:hAnsi="Arial" w:cs="Arial" w:hint="eastAsia"/>
          <w:sz w:val="20"/>
          <w:szCs w:val="20"/>
        </w:rPr>
        <w:t>ś</w:t>
      </w:r>
      <w:r w:rsidRPr="002A7FF7">
        <w:rPr>
          <w:rFonts w:ascii="Arial" w:hAnsi="Arial" w:cs="Arial"/>
          <w:sz w:val="20"/>
          <w:szCs w:val="20"/>
        </w:rPr>
        <w:t xml:space="preserve">ci 65 km miasto </w:t>
      </w:r>
      <w:r w:rsidRPr="002A7FF7">
        <w:rPr>
          <w:rFonts w:ascii="Arial" w:hAnsi="Arial" w:cs="Arial" w:hint="eastAsia"/>
          <w:sz w:val="20"/>
          <w:szCs w:val="20"/>
        </w:rPr>
        <w:t>Łó</w:t>
      </w:r>
      <w:r w:rsidRPr="002A7FF7">
        <w:rPr>
          <w:rFonts w:ascii="Arial" w:hAnsi="Arial" w:cs="Arial"/>
          <w:sz w:val="20"/>
          <w:szCs w:val="20"/>
        </w:rPr>
        <w:t>d</w:t>
      </w:r>
      <w:r w:rsidRPr="002A7FF7">
        <w:rPr>
          <w:rFonts w:ascii="Arial" w:hAnsi="Arial" w:cs="Arial" w:hint="eastAsia"/>
          <w:sz w:val="20"/>
          <w:szCs w:val="20"/>
        </w:rPr>
        <w:t>ź</w:t>
      </w:r>
      <w:r w:rsidRPr="002A7FF7">
        <w:rPr>
          <w:rFonts w:ascii="Arial" w:hAnsi="Arial" w:cs="Arial"/>
          <w:sz w:val="20"/>
          <w:szCs w:val="20"/>
        </w:rPr>
        <w:t>, a 95 km Warszawa. Przez tereny Gminy Zduny przebiega r</w:t>
      </w:r>
      <w:r w:rsidRPr="002A7FF7">
        <w:rPr>
          <w:rFonts w:ascii="Arial" w:hAnsi="Arial" w:cs="Arial" w:hint="eastAsia"/>
          <w:sz w:val="20"/>
          <w:szCs w:val="20"/>
        </w:rPr>
        <w:t>ó</w:t>
      </w:r>
      <w:r w:rsidRPr="002A7FF7">
        <w:rPr>
          <w:rFonts w:ascii="Arial" w:hAnsi="Arial" w:cs="Arial"/>
          <w:sz w:val="20"/>
          <w:szCs w:val="20"/>
        </w:rPr>
        <w:t>wnie</w:t>
      </w:r>
      <w:r w:rsidRPr="002A7FF7">
        <w:rPr>
          <w:rFonts w:ascii="Arial" w:hAnsi="Arial" w:cs="Arial" w:hint="eastAsia"/>
          <w:sz w:val="20"/>
          <w:szCs w:val="20"/>
        </w:rPr>
        <w:t>ż</w:t>
      </w:r>
      <w:r w:rsidRPr="002A7FF7">
        <w:rPr>
          <w:rFonts w:ascii="Arial" w:hAnsi="Arial" w:cs="Arial"/>
          <w:sz w:val="20"/>
          <w:szCs w:val="20"/>
        </w:rPr>
        <w:t xml:space="preserve"> trasa ruchu kolejowego Kunowice-Pozna</w:t>
      </w:r>
      <w:r w:rsidRPr="002A7FF7">
        <w:rPr>
          <w:rFonts w:ascii="Arial" w:hAnsi="Arial" w:cs="Arial" w:hint="eastAsia"/>
          <w:sz w:val="20"/>
          <w:szCs w:val="20"/>
        </w:rPr>
        <w:t>ń</w:t>
      </w:r>
      <w:r w:rsidRPr="002A7FF7">
        <w:rPr>
          <w:rFonts w:ascii="Arial" w:hAnsi="Arial" w:cs="Arial"/>
          <w:sz w:val="20"/>
          <w:szCs w:val="20"/>
        </w:rPr>
        <w:t>-Warszawa-Terespol.</w:t>
      </w:r>
    </w:p>
    <w:p w14:paraId="6AD43BA3" w14:textId="77777777" w:rsidR="0037225B" w:rsidRPr="002A7FF7" w:rsidRDefault="0037225B" w:rsidP="0037225B">
      <w:pPr>
        <w:spacing w:before="120" w:after="120" w:line="276" w:lineRule="auto"/>
        <w:jc w:val="both"/>
        <w:rPr>
          <w:rFonts w:ascii="Arial" w:hAnsi="Arial" w:cs="Arial"/>
          <w:sz w:val="20"/>
          <w:szCs w:val="20"/>
        </w:rPr>
      </w:pPr>
      <w:r w:rsidRPr="002A7FF7">
        <w:rPr>
          <w:rFonts w:ascii="Arial" w:hAnsi="Arial" w:cs="Arial"/>
          <w:sz w:val="20"/>
          <w:szCs w:val="20"/>
        </w:rPr>
        <w:t>Siedzibą gminy jest budynek Urz</w:t>
      </w:r>
      <w:r w:rsidRPr="002A7FF7">
        <w:rPr>
          <w:rFonts w:ascii="Arial" w:hAnsi="Arial" w:cs="Arial" w:hint="eastAsia"/>
          <w:sz w:val="20"/>
          <w:szCs w:val="20"/>
        </w:rPr>
        <w:t>ę</w:t>
      </w:r>
      <w:r w:rsidRPr="002A7FF7">
        <w:rPr>
          <w:rFonts w:ascii="Arial" w:hAnsi="Arial" w:cs="Arial"/>
          <w:sz w:val="20"/>
          <w:szCs w:val="20"/>
        </w:rPr>
        <w:t>du Gminy w Zdunach. W gminie funkcjonują następujące placówki: Gminny Żłobek w Nowych Zdunach, Szkoła Podstawowa im. Janusza Korczaka w Bąkowie Górnym i Szkoła Podstawowa im. Pierwszego Marszałka Polski Józefa Piłsudskiego w Nowych Zdunach, Biblioteka Publiczna i Dom Kultury Gminy Zduny. Działają tam również m.in.: Stowarzyszenie Klub Sportowy ASTRA Zduny i Ludowy Klub Sportowy Start Złaków Borowy, Uczniowski Klub Sportowy GOK Zduny, Gminna Spółka Wodna, a także Niepubliczny Zakład Opieki Zdrowotnej w Zdunach.</w:t>
      </w:r>
    </w:p>
    <w:p w14:paraId="3C7F24DF" w14:textId="08CD405D" w:rsidR="00372998" w:rsidRPr="00E573EA" w:rsidRDefault="00372998" w:rsidP="005B71C1">
      <w:pPr>
        <w:spacing w:before="120" w:after="120" w:line="276" w:lineRule="auto"/>
        <w:jc w:val="both"/>
        <w:rPr>
          <w:rFonts w:ascii="Arial" w:hAnsi="Arial" w:cs="Arial"/>
          <w:sz w:val="20"/>
          <w:szCs w:val="20"/>
        </w:rPr>
      </w:pPr>
    </w:p>
    <w:p w14:paraId="7851479A" w14:textId="77777777" w:rsidR="0037225B" w:rsidRDefault="0037225B" w:rsidP="005B71C1">
      <w:pPr>
        <w:spacing w:before="120" w:after="120" w:line="276" w:lineRule="auto"/>
        <w:jc w:val="both"/>
        <w:rPr>
          <w:rFonts w:ascii="Arial" w:hAnsi="Arial" w:cs="Arial"/>
          <w:sz w:val="20"/>
          <w:szCs w:val="20"/>
        </w:rPr>
      </w:pPr>
    </w:p>
    <w:p w14:paraId="3F1F9488" w14:textId="147DD046" w:rsidR="009B4495" w:rsidRPr="00B717F7" w:rsidRDefault="002936BA" w:rsidP="005B71C1">
      <w:pPr>
        <w:pStyle w:val="Akapitzlist"/>
        <w:numPr>
          <w:ilvl w:val="0"/>
          <w:numId w:val="1"/>
        </w:numPr>
        <w:spacing w:before="120" w:after="120" w:line="276" w:lineRule="auto"/>
        <w:contextualSpacing w:val="0"/>
        <w:outlineLvl w:val="0"/>
        <w:rPr>
          <w:rFonts w:ascii="Arial" w:hAnsi="Arial" w:cs="Arial"/>
          <w:b/>
          <w:bCs/>
          <w:color w:val="821908"/>
          <w:sz w:val="28"/>
          <w:szCs w:val="28"/>
        </w:rPr>
      </w:pPr>
      <w:bookmarkStart w:id="1" w:name="_Toc222898677"/>
      <w:r w:rsidRPr="00B717F7">
        <w:rPr>
          <w:rFonts w:ascii="Arial" w:hAnsi="Arial" w:cs="Arial"/>
          <w:b/>
          <w:bCs/>
          <w:color w:val="821908"/>
          <w:sz w:val="28"/>
          <w:szCs w:val="28"/>
        </w:rPr>
        <w:t>SZCZEGÓŁOWA DIAGNOZA OBSZARU REWITALIZACJI</w:t>
      </w:r>
      <w:bookmarkEnd w:id="1"/>
    </w:p>
    <w:p w14:paraId="4A9F2C04" w14:textId="3AD231BF" w:rsidR="009B4495" w:rsidRPr="00B717F7" w:rsidRDefault="009B4495" w:rsidP="005B71C1">
      <w:pPr>
        <w:pStyle w:val="Akapitzlist"/>
        <w:numPr>
          <w:ilvl w:val="1"/>
          <w:numId w:val="1"/>
        </w:numPr>
        <w:spacing w:before="120" w:after="120" w:line="276" w:lineRule="auto"/>
        <w:contextualSpacing w:val="0"/>
        <w:outlineLvl w:val="1"/>
        <w:rPr>
          <w:rFonts w:ascii="Arial" w:hAnsi="Arial" w:cs="Arial"/>
          <w:b/>
          <w:bCs/>
          <w:color w:val="821908"/>
          <w:sz w:val="28"/>
          <w:szCs w:val="28"/>
        </w:rPr>
      </w:pPr>
      <w:bookmarkStart w:id="2" w:name="_Toc222898678"/>
      <w:r w:rsidRPr="00B717F7">
        <w:rPr>
          <w:rFonts w:ascii="Arial" w:hAnsi="Arial" w:cs="Arial"/>
          <w:b/>
          <w:bCs/>
          <w:color w:val="821908"/>
          <w:sz w:val="28"/>
          <w:szCs w:val="28"/>
        </w:rPr>
        <w:t>Sfera społeczna</w:t>
      </w:r>
      <w:bookmarkEnd w:id="2"/>
      <w:r w:rsidRPr="00B717F7">
        <w:rPr>
          <w:rFonts w:ascii="Arial" w:hAnsi="Arial" w:cs="Arial"/>
          <w:b/>
          <w:bCs/>
          <w:color w:val="821908"/>
          <w:sz w:val="28"/>
          <w:szCs w:val="28"/>
        </w:rPr>
        <w:t xml:space="preserve"> </w:t>
      </w:r>
    </w:p>
    <w:p w14:paraId="540DF342" w14:textId="77777777" w:rsidR="00E46B28" w:rsidRDefault="00E46B28" w:rsidP="0037225B">
      <w:pPr>
        <w:spacing w:before="120" w:after="120" w:line="276" w:lineRule="auto"/>
        <w:jc w:val="both"/>
        <w:rPr>
          <w:rFonts w:ascii="Arial" w:hAnsi="Arial" w:cs="Arial"/>
          <w:b/>
          <w:bCs/>
          <w:color w:val="C2260C" w:themeColor="accent6" w:themeShade="BF"/>
          <w:sz w:val="20"/>
          <w:szCs w:val="20"/>
        </w:rPr>
      </w:pPr>
    </w:p>
    <w:p w14:paraId="52007AB3" w14:textId="6B4BBFE7" w:rsidR="0037225B" w:rsidRPr="0037225B" w:rsidRDefault="0037225B" w:rsidP="0037225B">
      <w:pPr>
        <w:spacing w:before="120" w:after="120" w:line="276" w:lineRule="auto"/>
        <w:jc w:val="both"/>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Liczba ludności</w:t>
      </w:r>
    </w:p>
    <w:p w14:paraId="7770139E" w14:textId="77777777" w:rsidR="0037225B" w:rsidRPr="0037225B" w:rsidRDefault="0037225B" w:rsidP="0037225B">
      <w:pPr>
        <w:spacing w:before="120" w:after="120" w:line="276" w:lineRule="auto"/>
        <w:ind w:firstLine="709"/>
        <w:jc w:val="both"/>
        <w:rPr>
          <w:rFonts w:ascii="Arial" w:hAnsi="Arial" w:cs="Arial"/>
          <w:sz w:val="20"/>
          <w:szCs w:val="20"/>
        </w:rPr>
      </w:pPr>
      <w:bookmarkStart w:id="3" w:name="_Toc493278180"/>
      <w:bookmarkStart w:id="4" w:name="_Toc497344702"/>
      <w:r w:rsidRPr="0037225B">
        <w:rPr>
          <w:rFonts w:ascii="Arial" w:eastAsia="Calibri" w:hAnsi="Arial" w:cs="Arial"/>
          <w:sz w:val="20"/>
          <w:szCs w:val="20"/>
        </w:rPr>
        <w:t>Poniżej przedstawiono dane dotyczące liczby mieszkańców Gminy Zduny udostępnione przez Urząd Gminy Zduny. Najbardziej zaludnionymi sołectwami wg. danych na dzień 31.12.2022 r. są</w:t>
      </w:r>
      <w:r w:rsidRPr="0037225B">
        <w:rPr>
          <w:rFonts w:ascii="Arial" w:hAnsi="Arial" w:cs="Arial"/>
          <w:sz w:val="20"/>
          <w:szCs w:val="20"/>
        </w:rPr>
        <w:t xml:space="preserve">: Zduny (623 mieszkańców), </w:t>
      </w:r>
      <w:r w:rsidRPr="0037225B">
        <w:rPr>
          <w:rFonts w:ascii="Arial" w:eastAsia="Times New Roman" w:hAnsi="Arial" w:cs="Arial"/>
          <w:color w:val="000000"/>
          <w:sz w:val="20"/>
          <w:szCs w:val="20"/>
          <w:lang w:eastAsia="pl-PL"/>
        </w:rPr>
        <w:t>Złaków Borowy (486), Nowe Zduny (483), Jackowice (396), Bąków Górny (351), Złaków Kościelny (341</w:t>
      </w:r>
      <w:r w:rsidRPr="0037225B">
        <w:rPr>
          <w:rFonts w:ascii="Arial" w:eastAsia="Times New Roman" w:hAnsi="Arial" w:cs="Arial"/>
          <w:sz w:val="20"/>
          <w:szCs w:val="20"/>
          <w:lang w:eastAsia="pl-PL"/>
        </w:rPr>
        <w:t xml:space="preserve">), Strugienice (304), Bąków Dolny (303). </w:t>
      </w:r>
      <w:r w:rsidRPr="0037225B">
        <w:rPr>
          <w:rFonts w:ascii="Arial" w:hAnsi="Arial" w:cs="Arial"/>
          <w:sz w:val="20"/>
          <w:szCs w:val="20"/>
        </w:rPr>
        <w:t xml:space="preserve">Najmniej licznym sołectwem jest </w:t>
      </w:r>
      <w:r w:rsidRPr="0037225B">
        <w:rPr>
          <w:rFonts w:ascii="Arial" w:eastAsia="Times New Roman" w:hAnsi="Arial" w:cs="Arial"/>
          <w:sz w:val="20"/>
          <w:szCs w:val="20"/>
          <w:lang w:eastAsia="pl-PL"/>
        </w:rPr>
        <w:t>Dąbrowa</w:t>
      </w:r>
      <w:r w:rsidRPr="0037225B">
        <w:rPr>
          <w:rFonts w:ascii="Arial" w:hAnsi="Arial" w:cs="Arial"/>
          <w:sz w:val="20"/>
          <w:szCs w:val="20"/>
        </w:rPr>
        <w:t xml:space="preserve"> (28 mieszkańców). Na przestrzeni badanych lat 2019-2022 liczba mieszkańców zwiększyła się w dwóch sołectwach, są to: </w:t>
      </w:r>
      <w:r w:rsidRPr="0037225B">
        <w:rPr>
          <w:rFonts w:ascii="Arial" w:eastAsia="Times New Roman" w:hAnsi="Arial" w:cs="Arial"/>
          <w:sz w:val="20"/>
          <w:szCs w:val="20"/>
          <w:lang w:eastAsia="pl-PL"/>
        </w:rPr>
        <w:t>Pólka</w:t>
      </w:r>
      <w:r w:rsidRPr="0037225B">
        <w:rPr>
          <w:rFonts w:ascii="Arial" w:hAnsi="Arial" w:cs="Arial"/>
          <w:sz w:val="20"/>
          <w:szCs w:val="20"/>
        </w:rPr>
        <w:t xml:space="preserve"> (+4) oraz </w:t>
      </w:r>
      <w:r w:rsidRPr="0037225B">
        <w:rPr>
          <w:rFonts w:ascii="Arial" w:eastAsia="Times New Roman" w:hAnsi="Arial" w:cs="Arial"/>
          <w:sz w:val="20"/>
          <w:szCs w:val="20"/>
          <w:lang w:eastAsia="pl-PL"/>
        </w:rPr>
        <w:t>Wiskienica Górna</w:t>
      </w:r>
      <w:r w:rsidRPr="0037225B">
        <w:rPr>
          <w:rFonts w:ascii="Arial" w:hAnsi="Arial" w:cs="Arial"/>
          <w:sz w:val="20"/>
          <w:szCs w:val="20"/>
        </w:rPr>
        <w:t xml:space="preserve"> (+2). W dwóch sołectwach, czyli w </w:t>
      </w:r>
      <w:r w:rsidRPr="0037225B">
        <w:rPr>
          <w:rFonts w:ascii="Arial" w:eastAsia="Times New Roman" w:hAnsi="Arial" w:cs="Arial"/>
          <w:color w:val="000000"/>
          <w:sz w:val="20"/>
          <w:szCs w:val="20"/>
          <w:lang w:eastAsia="pl-PL"/>
        </w:rPr>
        <w:t>Bogorii Dolnej oraz Dąbrowie</w:t>
      </w:r>
      <w:r w:rsidRPr="0037225B">
        <w:rPr>
          <w:rFonts w:ascii="Arial" w:hAnsi="Arial" w:cs="Arial"/>
          <w:sz w:val="20"/>
          <w:szCs w:val="20"/>
        </w:rPr>
        <w:t xml:space="preserve"> liczba mieszkańców nie zmieniła się.</w:t>
      </w:r>
    </w:p>
    <w:p w14:paraId="21AD9880" w14:textId="47A014B3" w:rsidR="0037225B" w:rsidRPr="0037225B" w:rsidRDefault="0037225B" w:rsidP="0037225B">
      <w:pPr>
        <w:spacing w:before="240" w:after="0" w:line="240" w:lineRule="auto"/>
        <w:rPr>
          <w:rFonts w:ascii="Arial" w:eastAsia="Times New Roman" w:hAnsi="Arial" w:cs="Arial"/>
          <w:sz w:val="20"/>
          <w:szCs w:val="20"/>
          <w:lang w:eastAsia="pl-PL"/>
        </w:rPr>
      </w:pPr>
      <w:bookmarkStart w:id="5" w:name="_Toc500446399"/>
      <w:bookmarkStart w:id="6" w:name="_Toc508018166"/>
      <w:bookmarkStart w:id="7" w:name="_Toc208388508"/>
      <w:bookmarkStart w:id="8" w:name="_Toc223008235"/>
      <w:bookmarkEnd w:id="3"/>
      <w:bookmarkEnd w:id="4"/>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w:t>
      </w:r>
      <w:r w:rsidRPr="0037225B">
        <w:rPr>
          <w:rFonts w:ascii="Arial" w:hAnsi="Arial" w:cs="Arial"/>
          <w:sz w:val="20"/>
          <w:szCs w:val="20"/>
        </w:rPr>
        <w:fldChar w:fldCharType="end"/>
      </w:r>
      <w:r w:rsidRPr="0037225B">
        <w:rPr>
          <w:rFonts w:ascii="Arial" w:hAnsi="Arial" w:cs="Arial"/>
          <w:sz w:val="20"/>
          <w:szCs w:val="20"/>
        </w:rPr>
        <w:t xml:space="preserve"> </w:t>
      </w:r>
      <w:r w:rsidRPr="0037225B">
        <w:rPr>
          <w:rFonts w:ascii="Arial" w:eastAsia="Times New Roman" w:hAnsi="Arial" w:cs="Arial"/>
          <w:sz w:val="20"/>
          <w:szCs w:val="20"/>
          <w:lang w:eastAsia="pl-PL"/>
        </w:rPr>
        <w:t xml:space="preserve">Liczba mieszkańców w Gminie Zduny </w:t>
      </w:r>
      <w:bookmarkEnd w:id="5"/>
      <w:bookmarkEnd w:id="6"/>
      <w:r w:rsidRPr="0037225B">
        <w:rPr>
          <w:rFonts w:ascii="Arial" w:eastAsia="Times New Roman" w:hAnsi="Arial" w:cs="Arial"/>
          <w:sz w:val="20"/>
          <w:szCs w:val="20"/>
          <w:lang w:eastAsia="pl-PL"/>
        </w:rPr>
        <w:t>z podziałem na sołectwa w latach 2019-2022 - stan na 31 grudnia</w:t>
      </w:r>
      <w:bookmarkEnd w:id="7"/>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71"/>
        <w:gridCol w:w="800"/>
        <w:gridCol w:w="799"/>
        <w:gridCol w:w="799"/>
        <w:gridCol w:w="799"/>
        <w:gridCol w:w="3094"/>
      </w:tblGrid>
      <w:tr w:rsidR="0037225B" w:rsidRPr="0037225B" w14:paraId="220CA5D1" w14:textId="77777777" w:rsidTr="003444A5">
        <w:trPr>
          <w:tblHeader/>
        </w:trPr>
        <w:tc>
          <w:tcPr>
            <w:tcW w:w="0" w:type="auto"/>
            <w:vMerge w:val="restart"/>
            <w:shd w:val="clear" w:color="auto" w:fill="FFFFDB"/>
            <w:noWrap/>
            <w:vAlign w:val="center"/>
            <w:hideMark/>
          </w:tcPr>
          <w:p w14:paraId="1BC022F8"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0" w:type="auto"/>
            <w:gridSpan w:val="4"/>
            <w:shd w:val="clear" w:color="auto" w:fill="FFFFDB"/>
            <w:noWrap/>
            <w:vAlign w:val="center"/>
            <w:hideMark/>
          </w:tcPr>
          <w:p w14:paraId="350A4DF9"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ludności ogółem</w:t>
            </w:r>
          </w:p>
        </w:tc>
        <w:tc>
          <w:tcPr>
            <w:tcW w:w="0" w:type="auto"/>
            <w:vMerge w:val="restart"/>
            <w:shd w:val="clear" w:color="auto" w:fill="FFFFDB"/>
            <w:noWrap/>
            <w:vAlign w:val="center"/>
            <w:hideMark/>
          </w:tcPr>
          <w:p w14:paraId="675E270A"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Saldo ludności ogółem</w:t>
            </w:r>
          </w:p>
        </w:tc>
      </w:tr>
      <w:tr w:rsidR="0037225B" w:rsidRPr="0037225B" w14:paraId="1997F91E" w14:textId="77777777" w:rsidTr="003444A5">
        <w:trPr>
          <w:tblHeader/>
        </w:trPr>
        <w:tc>
          <w:tcPr>
            <w:tcW w:w="0" w:type="auto"/>
            <w:vMerge/>
            <w:shd w:val="clear" w:color="auto" w:fill="DEF4FC" w:themeFill="accent2" w:themeFillTint="33"/>
            <w:vAlign w:val="center"/>
            <w:hideMark/>
          </w:tcPr>
          <w:p w14:paraId="5A420E14"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p>
        </w:tc>
        <w:tc>
          <w:tcPr>
            <w:tcW w:w="0" w:type="auto"/>
            <w:shd w:val="clear" w:color="auto" w:fill="FFFFDB"/>
            <w:noWrap/>
            <w:vAlign w:val="center"/>
            <w:hideMark/>
          </w:tcPr>
          <w:p w14:paraId="3322F639"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2019</w:t>
            </w:r>
          </w:p>
        </w:tc>
        <w:tc>
          <w:tcPr>
            <w:tcW w:w="0" w:type="auto"/>
            <w:shd w:val="clear" w:color="auto" w:fill="FFFFDB"/>
            <w:noWrap/>
            <w:vAlign w:val="center"/>
            <w:hideMark/>
          </w:tcPr>
          <w:p w14:paraId="5F4CC431"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2020</w:t>
            </w:r>
          </w:p>
        </w:tc>
        <w:tc>
          <w:tcPr>
            <w:tcW w:w="0" w:type="auto"/>
            <w:shd w:val="clear" w:color="auto" w:fill="FFFFDB"/>
            <w:noWrap/>
            <w:vAlign w:val="center"/>
            <w:hideMark/>
          </w:tcPr>
          <w:p w14:paraId="1F0F83B0"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2021</w:t>
            </w:r>
          </w:p>
        </w:tc>
        <w:tc>
          <w:tcPr>
            <w:tcW w:w="0" w:type="auto"/>
            <w:shd w:val="clear" w:color="auto" w:fill="FFFFDB"/>
            <w:noWrap/>
            <w:vAlign w:val="center"/>
            <w:hideMark/>
          </w:tcPr>
          <w:p w14:paraId="313BC264"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2022</w:t>
            </w:r>
          </w:p>
        </w:tc>
        <w:tc>
          <w:tcPr>
            <w:tcW w:w="0" w:type="auto"/>
            <w:vMerge/>
            <w:shd w:val="clear" w:color="auto" w:fill="FFFFDB"/>
            <w:vAlign w:val="center"/>
            <w:hideMark/>
          </w:tcPr>
          <w:p w14:paraId="5C9D4CCB"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p>
        </w:tc>
      </w:tr>
      <w:tr w:rsidR="0037225B" w:rsidRPr="0037225B" w14:paraId="3C95B626" w14:textId="77777777" w:rsidTr="003444A5">
        <w:trPr>
          <w:tblHeader/>
        </w:trPr>
        <w:tc>
          <w:tcPr>
            <w:tcW w:w="0" w:type="auto"/>
            <w:vAlign w:val="center"/>
            <w:hideMark/>
          </w:tcPr>
          <w:p w14:paraId="763CA08D"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b/>
                <w:bCs/>
                <w:sz w:val="18"/>
                <w:szCs w:val="18"/>
                <w:lang w:eastAsia="pl-PL"/>
              </w:rPr>
              <w:t>Gmina Zduny</w:t>
            </w:r>
          </w:p>
        </w:tc>
        <w:tc>
          <w:tcPr>
            <w:tcW w:w="0" w:type="auto"/>
            <w:vAlign w:val="center"/>
            <w:hideMark/>
          </w:tcPr>
          <w:p w14:paraId="0EE84B52"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5624</w:t>
            </w:r>
          </w:p>
        </w:tc>
        <w:tc>
          <w:tcPr>
            <w:tcW w:w="0" w:type="auto"/>
            <w:vAlign w:val="center"/>
            <w:hideMark/>
          </w:tcPr>
          <w:p w14:paraId="009E3347"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5563</w:t>
            </w:r>
          </w:p>
        </w:tc>
        <w:tc>
          <w:tcPr>
            <w:tcW w:w="0" w:type="auto"/>
            <w:noWrap/>
            <w:vAlign w:val="center"/>
            <w:hideMark/>
          </w:tcPr>
          <w:p w14:paraId="5021DDE5"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5458</w:t>
            </w:r>
          </w:p>
        </w:tc>
        <w:tc>
          <w:tcPr>
            <w:tcW w:w="0" w:type="auto"/>
            <w:noWrap/>
            <w:vAlign w:val="center"/>
            <w:hideMark/>
          </w:tcPr>
          <w:p w14:paraId="3E4A6F6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5398</w:t>
            </w:r>
          </w:p>
        </w:tc>
        <w:tc>
          <w:tcPr>
            <w:tcW w:w="0" w:type="auto"/>
            <w:noWrap/>
            <w:vAlign w:val="center"/>
            <w:hideMark/>
          </w:tcPr>
          <w:p w14:paraId="489FFC0F"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-226</w:t>
            </w:r>
          </w:p>
        </w:tc>
      </w:tr>
      <w:tr w:rsidR="0037225B" w:rsidRPr="0037225B" w14:paraId="77FF8E2C" w14:textId="77777777" w:rsidTr="003444A5">
        <w:tc>
          <w:tcPr>
            <w:tcW w:w="0" w:type="auto"/>
            <w:noWrap/>
            <w:vAlign w:val="center"/>
            <w:hideMark/>
          </w:tcPr>
          <w:p w14:paraId="56799C7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vAlign w:val="center"/>
            <w:hideMark/>
          </w:tcPr>
          <w:p w14:paraId="1274076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307</w:t>
            </w:r>
          </w:p>
        </w:tc>
        <w:tc>
          <w:tcPr>
            <w:tcW w:w="0" w:type="auto"/>
            <w:vAlign w:val="center"/>
            <w:hideMark/>
          </w:tcPr>
          <w:p w14:paraId="084BC3A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302</w:t>
            </w:r>
          </w:p>
        </w:tc>
        <w:tc>
          <w:tcPr>
            <w:tcW w:w="0" w:type="auto"/>
            <w:noWrap/>
            <w:vAlign w:val="center"/>
            <w:hideMark/>
          </w:tcPr>
          <w:p w14:paraId="5D9E502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304</w:t>
            </w:r>
          </w:p>
        </w:tc>
        <w:tc>
          <w:tcPr>
            <w:tcW w:w="0" w:type="auto"/>
            <w:noWrap/>
            <w:vAlign w:val="center"/>
            <w:hideMark/>
          </w:tcPr>
          <w:p w14:paraId="1D75207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303</w:t>
            </w:r>
          </w:p>
        </w:tc>
        <w:tc>
          <w:tcPr>
            <w:tcW w:w="0" w:type="auto"/>
            <w:noWrap/>
            <w:vAlign w:val="center"/>
            <w:hideMark/>
          </w:tcPr>
          <w:p w14:paraId="316B2F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46472EAB" w14:textId="77777777" w:rsidTr="003444A5">
        <w:tc>
          <w:tcPr>
            <w:tcW w:w="0" w:type="auto"/>
            <w:noWrap/>
            <w:vAlign w:val="center"/>
            <w:hideMark/>
          </w:tcPr>
          <w:p w14:paraId="21FE207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vAlign w:val="center"/>
            <w:hideMark/>
          </w:tcPr>
          <w:p w14:paraId="2D30B0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377</w:t>
            </w:r>
          </w:p>
        </w:tc>
        <w:tc>
          <w:tcPr>
            <w:tcW w:w="0" w:type="auto"/>
            <w:vAlign w:val="center"/>
            <w:hideMark/>
          </w:tcPr>
          <w:p w14:paraId="3FFA8E9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373</w:t>
            </w:r>
          </w:p>
        </w:tc>
        <w:tc>
          <w:tcPr>
            <w:tcW w:w="0" w:type="auto"/>
            <w:noWrap/>
            <w:vAlign w:val="center"/>
            <w:hideMark/>
          </w:tcPr>
          <w:p w14:paraId="0A3C4D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359</w:t>
            </w:r>
          </w:p>
        </w:tc>
        <w:tc>
          <w:tcPr>
            <w:tcW w:w="0" w:type="auto"/>
            <w:noWrap/>
            <w:vAlign w:val="center"/>
            <w:hideMark/>
          </w:tcPr>
          <w:p w14:paraId="46735F5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351</w:t>
            </w:r>
          </w:p>
        </w:tc>
        <w:tc>
          <w:tcPr>
            <w:tcW w:w="0" w:type="auto"/>
            <w:noWrap/>
            <w:vAlign w:val="center"/>
            <w:hideMark/>
          </w:tcPr>
          <w:p w14:paraId="531E23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r>
      <w:tr w:rsidR="0037225B" w:rsidRPr="0037225B" w14:paraId="21840BD7" w14:textId="77777777" w:rsidTr="003444A5">
        <w:tc>
          <w:tcPr>
            <w:tcW w:w="0" w:type="auto"/>
            <w:noWrap/>
            <w:vAlign w:val="center"/>
            <w:hideMark/>
          </w:tcPr>
          <w:p w14:paraId="33D62A6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vAlign w:val="center"/>
            <w:hideMark/>
          </w:tcPr>
          <w:p w14:paraId="3A260B9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137</w:t>
            </w:r>
          </w:p>
        </w:tc>
        <w:tc>
          <w:tcPr>
            <w:tcW w:w="0" w:type="auto"/>
            <w:vAlign w:val="center"/>
            <w:hideMark/>
          </w:tcPr>
          <w:p w14:paraId="6098371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140</w:t>
            </w:r>
          </w:p>
        </w:tc>
        <w:tc>
          <w:tcPr>
            <w:tcW w:w="0" w:type="auto"/>
            <w:noWrap/>
            <w:vAlign w:val="center"/>
            <w:hideMark/>
          </w:tcPr>
          <w:p w14:paraId="4A872C6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141</w:t>
            </w:r>
          </w:p>
        </w:tc>
        <w:tc>
          <w:tcPr>
            <w:tcW w:w="0" w:type="auto"/>
            <w:noWrap/>
            <w:vAlign w:val="center"/>
            <w:hideMark/>
          </w:tcPr>
          <w:p w14:paraId="3EBF2F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137</w:t>
            </w:r>
          </w:p>
        </w:tc>
        <w:tc>
          <w:tcPr>
            <w:tcW w:w="0" w:type="auto"/>
            <w:noWrap/>
            <w:vAlign w:val="center"/>
            <w:hideMark/>
          </w:tcPr>
          <w:p w14:paraId="4783ACA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519141DF" w14:textId="77777777" w:rsidTr="003444A5">
        <w:tc>
          <w:tcPr>
            <w:tcW w:w="0" w:type="auto"/>
            <w:noWrap/>
            <w:vAlign w:val="center"/>
            <w:hideMark/>
          </w:tcPr>
          <w:p w14:paraId="61C70A4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vAlign w:val="center"/>
            <w:hideMark/>
          </w:tcPr>
          <w:p w14:paraId="2BE2111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121</w:t>
            </w:r>
          </w:p>
        </w:tc>
        <w:tc>
          <w:tcPr>
            <w:tcW w:w="0" w:type="auto"/>
            <w:vAlign w:val="center"/>
            <w:hideMark/>
          </w:tcPr>
          <w:p w14:paraId="1AB6B49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c>
          <w:tcPr>
            <w:tcW w:w="0" w:type="auto"/>
            <w:noWrap/>
            <w:vAlign w:val="center"/>
            <w:hideMark/>
          </w:tcPr>
          <w:p w14:paraId="6E3BBE4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0" w:type="auto"/>
            <w:noWrap/>
            <w:vAlign w:val="center"/>
            <w:hideMark/>
          </w:tcPr>
          <w:p w14:paraId="04FFA26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109</w:t>
            </w:r>
          </w:p>
        </w:tc>
        <w:tc>
          <w:tcPr>
            <w:tcW w:w="0" w:type="auto"/>
            <w:noWrap/>
            <w:vAlign w:val="center"/>
            <w:hideMark/>
          </w:tcPr>
          <w:p w14:paraId="5E071A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r>
      <w:tr w:rsidR="0037225B" w:rsidRPr="0037225B" w14:paraId="0B1ADDC5" w14:textId="77777777" w:rsidTr="003444A5">
        <w:tc>
          <w:tcPr>
            <w:tcW w:w="0" w:type="auto"/>
            <w:noWrap/>
            <w:vAlign w:val="center"/>
            <w:hideMark/>
          </w:tcPr>
          <w:p w14:paraId="4C98F4E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vAlign w:val="center"/>
            <w:hideMark/>
          </w:tcPr>
          <w:p w14:paraId="22F759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54</w:t>
            </w:r>
          </w:p>
        </w:tc>
        <w:tc>
          <w:tcPr>
            <w:tcW w:w="0" w:type="auto"/>
            <w:vAlign w:val="center"/>
            <w:hideMark/>
          </w:tcPr>
          <w:p w14:paraId="061EE34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54</w:t>
            </w:r>
          </w:p>
        </w:tc>
        <w:tc>
          <w:tcPr>
            <w:tcW w:w="0" w:type="auto"/>
            <w:noWrap/>
            <w:vAlign w:val="center"/>
            <w:hideMark/>
          </w:tcPr>
          <w:p w14:paraId="6A01885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noWrap/>
            <w:vAlign w:val="center"/>
            <w:hideMark/>
          </w:tcPr>
          <w:p w14:paraId="57D9176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noWrap/>
            <w:vAlign w:val="center"/>
            <w:hideMark/>
          </w:tcPr>
          <w:p w14:paraId="3E63861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7C010167" w14:textId="77777777" w:rsidTr="003444A5">
        <w:tc>
          <w:tcPr>
            <w:tcW w:w="0" w:type="auto"/>
            <w:noWrap/>
            <w:vAlign w:val="center"/>
            <w:hideMark/>
          </w:tcPr>
          <w:p w14:paraId="20BA8CC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vAlign w:val="center"/>
            <w:hideMark/>
          </w:tcPr>
          <w:p w14:paraId="2FB6BF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vAlign w:val="center"/>
            <w:hideMark/>
          </w:tcPr>
          <w:p w14:paraId="10D0EC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noWrap/>
            <w:vAlign w:val="center"/>
            <w:hideMark/>
          </w:tcPr>
          <w:p w14:paraId="3A1C2AD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noWrap/>
            <w:vAlign w:val="center"/>
            <w:hideMark/>
          </w:tcPr>
          <w:p w14:paraId="65A3347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noWrap/>
            <w:vAlign w:val="center"/>
            <w:hideMark/>
          </w:tcPr>
          <w:p w14:paraId="411FCC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155DF27D" w14:textId="77777777" w:rsidTr="003444A5">
        <w:tc>
          <w:tcPr>
            <w:tcW w:w="0" w:type="auto"/>
            <w:noWrap/>
            <w:vAlign w:val="center"/>
            <w:hideMark/>
          </w:tcPr>
          <w:p w14:paraId="4D9FD55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vAlign w:val="center"/>
            <w:hideMark/>
          </w:tcPr>
          <w:p w14:paraId="07C7328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411</w:t>
            </w:r>
          </w:p>
        </w:tc>
        <w:tc>
          <w:tcPr>
            <w:tcW w:w="0" w:type="auto"/>
            <w:vAlign w:val="center"/>
            <w:hideMark/>
          </w:tcPr>
          <w:p w14:paraId="7FE973E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401</w:t>
            </w:r>
          </w:p>
        </w:tc>
        <w:tc>
          <w:tcPr>
            <w:tcW w:w="0" w:type="auto"/>
            <w:noWrap/>
            <w:vAlign w:val="center"/>
            <w:hideMark/>
          </w:tcPr>
          <w:p w14:paraId="3A1034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402</w:t>
            </w:r>
          </w:p>
        </w:tc>
        <w:tc>
          <w:tcPr>
            <w:tcW w:w="0" w:type="auto"/>
            <w:noWrap/>
            <w:vAlign w:val="center"/>
            <w:hideMark/>
          </w:tcPr>
          <w:p w14:paraId="1AAC3C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396</w:t>
            </w:r>
          </w:p>
        </w:tc>
        <w:tc>
          <w:tcPr>
            <w:tcW w:w="0" w:type="auto"/>
            <w:noWrap/>
            <w:vAlign w:val="center"/>
            <w:hideMark/>
          </w:tcPr>
          <w:p w14:paraId="5C9D30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r>
      <w:tr w:rsidR="0037225B" w:rsidRPr="0037225B" w14:paraId="6F755BC0" w14:textId="77777777" w:rsidTr="003444A5">
        <w:tc>
          <w:tcPr>
            <w:tcW w:w="0" w:type="auto"/>
            <w:noWrap/>
            <w:vAlign w:val="center"/>
            <w:hideMark/>
          </w:tcPr>
          <w:p w14:paraId="502C72E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vAlign w:val="center"/>
            <w:hideMark/>
          </w:tcPr>
          <w:p w14:paraId="5440414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269</w:t>
            </w:r>
          </w:p>
        </w:tc>
        <w:tc>
          <w:tcPr>
            <w:tcW w:w="0" w:type="auto"/>
            <w:vAlign w:val="center"/>
            <w:hideMark/>
          </w:tcPr>
          <w:p w14:paraId="401476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266</w:t>
            </w:r>
          </w:p>
        </w:tc>
        <w:tc>
          <w:tcPr>
            <w:tcW w:w="0" w:type="auto"/>
            <w:noWrap/>
            <w:vAlign w:val="center"/>
            <w:hideMark/>
          </w:tcPr>
          <w:p w14:paraId="6C06066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262</w:t>
            </w:r>
          </w:p>
        </w:tc>
        <w:tc>
          <w:tcPr>
            <w:tcW w:w="0" w:type="auto"/>
            <w:noWrap/>
            <w:vAlign w:val="center"/>
            <w:hideMark/>
          </w:tcPr>
          <w:p w14:paraId="3E30221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259</w:t>
            </w:r>
          </w:p>
        </w:tc>
        <w:tc>
          <w:tcPr>
            <w:tcW w:w="0" w:type="auto"/>
            <w:noWrap/>
            <w:vAlign w:val="center"/>
            <w:hideMark/>
          </w:tcPr>
          <w:p w14:paraId="5797A3D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r>
      <w:tr w:rsidR="0037225B" w:rsidRPr="0037225B" w14:paraId="4BD6A5DD" w14:textId="77777777" w:rsidTr="003444A5">
        <w:tc>
          <w:tcPr>
            <w:tcW w:w="0" w:type="auto"/>
            <w:noWrap/>
            <w:vAlign w:val="center"/>
            <w:hideMark/>
          </w:tcPr>
          <w:p w14:paraId="044DBD2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vAlign w:val="center"/>
            <w:hideMark/>
          </w:tcPr>
          <w:p w14:paraId="355D4F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w:t>
            </w:r>
          </w:p>
        </w:tc>
        <w:tc>
          <w:tcPr>
            <w:tcW w:w="0" w:type="auto"/>
            <w:vAlign w:val="center"/>
            <w:hideMark/>
          </w:tcPr>
          <w:p w14:paraId="57C03B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220</w:t>
            </w:r>
          </w:p>
        </w:tc>
        <w:tc>
          <w:tcPr>
            <w:tcW w:w="0" w:type="auto"/>
            <w:noWrap/>
            <w:vAlign w:val="center"/>
            <w:hideMark/>
          </w:tcPr>
          <w:p w14:paraId="04A7CDC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w:t>
            </w:r>
          </w:p>
        </w:tc>
        <w:tc>
          <w:tcPr>
            <w:tcW w:w="0" w:type="auto"/>
            <w:noWrap/>
            <w:vAlign w:val="center"/>
            <w:hideMark/>
          </w:tcPr>
          <w:p w14:paraId="348E1EC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217</w:t>
            </w:r>
          </w:p>
        </w:tc>
        <w:tc>
          <w:tcPr>
            <w:tcW w:w="0" w:type="auto"/>
            <w:noWrap/>
            <w:vAlign w:val="center"/>
            <w:hideMark/>
          </w:tcPr>
          <w:p w14:paraId="4B3F06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r>
      <w:tr w:rsidR="0037225B" w:rsidRPr="0037225B" w14:paraId="5CDA1212" w14:textId="77777777" w:rsidTr="003444A5">
        <w:tc>
          <w:tcPr>
            <w:tcW w:w="0" w:type="auto"/>
            <w:noWrap/>
            <w:vAlign w:val="center"/>
            <w:hideMark/>
          </w:tcPr>
          <w:p w14:paraId="04A5E40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vAlign w:val="center"/>
            <w:hideMark/>
          </w:tcPr>
          <w:p w14:paraId="6B29CB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486</w:t>
            </w:r>
          </w:p>
        </w:tc>
        <w:tc>
          <w:tcPr>
            <w:tcW w:w="0" w:type="auto"/>
            <w:vAlign w:val="center"/>
            <w:hideMark/>
          </w:tcPr>
          <w:p w14:paraId="3D6116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491</w:t>
            </w:r>
          </w:p>
        </w:tc>
        <w:tc>
          <w:tcPr>
            <w:tcW w:w="0" w:type="auto"/>
            <w:noWrap/>
            <w:vAlign w:val="center"/>
            <w:hideMark/>
          </w:tcPr>
          <w:p w14:paraId="50A67B8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479</w:t>
            </w:r>
          </w:p>
        </w:tc>
        <w:tc>
          <w:tcPr>
            <w:tcW w:w="0" w:type="auto"/>
            <w:noWrap/>
            <w:vAlign w:val="center"/>
            <w:hideMark/>
          </w:tcPr>
          <w:p w14:paraId="1DDD2C9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483</w:t>
            </w:r>
          </w:p>
        </w:tc>
        <w:tc>
          <w:tcPr>
            <w:tcW w:w="0" w:type="auto"/>
            <w:noWrap/>
            <w:vAlign w:val="center"/>
            <w:hideMark/>
          </w:tcPr>
          <w:p w14:paraId="4904EBE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4770660B" w14:textId="77777777" w:rsidTr="003444A5">
        <w:tc>
          <w:tcPr>
            <w:tcW w:w="0" w:type="auto"/>
            <w:noWrap/>
            <w:vAlign w:val="center"/>
            <w:hideMark/>
          </w:tcPr>
          <w:p w14:paraId="34F415A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vAlign w:val="center"/>
            <w:hideMark/>
          </w:tcPr>
          <w:p w14:paraId="12EE9A3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vAlign w:val="center"/>
            <w:hideMark/>
          </w:tcPr>
          <w:p w14:paraId="669E99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noWrap/>
            <w:vAlign w:val="center"/>
            <w:hideMark/>
          </w:tcPr>
          <w:p w14:paraId="6D65517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noWrap/>
            <w:vAlign w:val="center"/>
            <w:hideMark/>
          </w:tcPr>
          <w:p w14:paraId="62F331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noWrap/>
            <w:vAlign w:val="center"/>
            <w:hideMark/>
          </w:tcPr>
          <w:p w14:paraId="26B34BD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343FDD54" w14:textId="77777777" w:rsidTr="003444A5">
        <w:tc>
          <w:tcPr>
            <w:tcW w:w="0" w:type="auto"/>
            <w:noWrap/>
            <w:vAlign w:val="center"/>
            <w:hideMark/>
          </w:tcPr>
          <w:p w14:paraId="3E079B0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vAlign w:val="center"/>
            <w:hideMark/>
          </w:tcPr>
          <w:p w14:paraId="44D305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vAlign w:val="center"/>
            <w:hideMark/>
          </w:tcPr>
          <w:p w14:paraId="6E8CB4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noWrap/>
            <w:vAlign w:val="center"/>
            <w:hideMark/>
          </w:tcPr>
          <w:p w14:paraId="26FB547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w:t>
            </w:r>
          </w:p>
        </w:tc>
        <w:tc>
          <w:tcPr>
            <w:tcW w:w="0" w:type="auto"/>
            <w:noWrap/>
            <w:vAlign w:val="center"/>
            <w:hideMark/>
          </w:tcPr>
          <w:p w14:paraId="12E4455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w:t>
            </w:r>
          </w:p>
        </w:tc>
        <w:tc>
          <w:tcPr>
            <w:tcW w:w="0" w:type="auto"/>
            <w:noWrap/>
            <w:vAlign w:val="center"/>
            <w:hideMark/>
          </w:tcPr>
          <w:p w14:paraId="5A456B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14A2D878" w14:textId="77777777" w:rsidTr="003444A5">
        <w:tc>
          <w:tcPr>
            <w:tcW w:w="0" w:type="auto"/>
            <w:noWrap/>
            <w:vAlign w:val="center"/>
            <w:hideMark/>
          </w:tcPr>
          <w:p w14:paraId="111ABC6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vAlign w:val="center"/>
            <w:hideMark/>
          </w:tcPr>
          <w:p w14:paraId="49BB846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128</w:t>
            </w:r>
          </w:p>
        </w:tc>
        <w:tc>
          <w:tcPr>
            <w:tcW w:w="0" w:type="auto"/>
            <w:vAlign w:val="center"/>
            <w:hideMark/>
          </w:tcPr>
          <w:p w14:paraId="39D439D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125</w:t>
            </w:r>
          </w:p>
        </w:tc>
        <w:tc>
          <w:tcPr>
            <w:tcW w:w="0" w:type="auto"/>
            <w:noWrap/>
            <w:vAlign w:val="center"/>
            <w:hideMark/>
          </w:tcPr>
          <w:p w14:paraId="1DBBCA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124</w:t>
            </w:r>
          </w:p>
        </w:tc>
        <w:tc>
          <w:tcPr>
            <w:tcW w:w="0" w:type="auto"/>
            <w:noWrap/>
            <w:vAlign w:val="center"/>
            <w:hideMark/>
          </w:tcPr>
          <w:p w14:paraId="485BBD1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c>
          <w:tcPr>
            <w:tcW w:w="0" w:type="auto"/>
            <w:noWrap/>
            <w:vAlign w:val="center"/>
            <w:hideMark/>
          </w:tcPr>
          <w:p w14:paraId="027319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r>
      <w:tr w:rsidR="0037225B" w:rsidRPr="0037225B" w14:paraId="64D938AD" w14:textId="77777777" w:rsidTr="003444A5">
        <w:tc>
          <w:tcPr>
            <w:tcW w:w="0" w:type="auto"/>
            <w:noWrap/>
            <w:vAlign w:val="center"/>
            <w:hideMark/>
          </w:tcPr>
          <w:p w14:paraId="465728B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Rząśno</w:t>
            </w:r>
          </w:p>
        </w:tc>
        <w:tc>
          <w:tcPr>
            <w:tcW w:w="0" w:type="auto"/>
            <w:vAlign w:val="center"/>
            <w:hideMark/>
          </w:tcPr>
          <w:p w14:paraId="18C203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206</w:t>
            </w:r>
          </w:p>
        </w:tc>
        <w:tc>
          <w:tcPr>
            <w:tcW w:w="0" w:type="auto"/>
            <w:vAlign w:val="center"/>
            <w:hideMark/>
          </w:tcPr>
          <w:p w14:paraId="660815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206</w:t>
            </w:r>
          </w:p>
        </w:tc>
        <w:tc>
          <w:tcPr>
            <w:tcW w:w="0" w:type="auto"/>
            <w:noWrap/>
            <w:vAlign w:val="center"/>
            <w:hideMark/>
          </w:tcPr>
          <w:p w14:paraId="5F3CEFD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206</w:t>
            </w:r>
          </w:p>
        </w:tc>
        <w:tc>
          <w:tcPr>
            <w:tcW w:w="0" w:type="auto"/>
            <w:noWrap/>
            <w:vAlign w:val="center"/>
            <w:hideMark/>
          </w:tcPr>
          <w:p w14:paraId="3FCA22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204</w:t>
            </w:r>
          </w:p>
        </w:tc>
        <w:tc>
          <w:tcPr>
            <w:tcW w:w="0" w:type="auto"/>
            <w:noWrap/>
            <w:vAlign w:val="center"/>
            <w:hideMark/>
          </w:tcPr>
          <w:p w14:paraId="48A45E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30DEC30E" w14:textId="77777777" w:rsidTr="003444A5">
        <w:tc>
          <w:tcPr>
            <w:tcW w:w="0" w:type="auto"/>
            <w:noWrap/>
            <w:vAlign w:val="center"/>
            <w:hideMark/>
          </w:tcPr>
          <w:p w14:paraId="7C603B9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0" w:type="auto"/>
            <w:vAlign w:val="center"/>
            <w:hideMark/>
          </w:tcPr>
          <w:p w14:paraId="12DBA5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322</w:t>
            </w:r>
          </w:p>
        </w:tc>
        <w:tc>
          <w:tcPr>
            <w:tcW w:w="0" w:type="auto"/>
            <w:vAlign w:val="center"/>
            <w:hideMark/>
          </w:tcPr>
          <w:p w14:paraId="0F703ED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317</w:t>
            </w:r>
          </w:p>
        </w:tc>
        <w:tc>
          <w:tcPr>
            <w:tcW w:w="0" w:type="auto"/>
            <w:noWrap/>
            <w:vAlign w:val="center"/>
            <w:hideMark/>
          </w:tcPr>
          <w:p w14:paraId="6028434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311</w:t>
            </w:r>
          </w:p>
        </w:tc>
        <w:tc>
          <w:tcPr>
            <w:tcW w:w="0" w:type="auto"/>
            <w:noWrap/>
            <w:vAlign w:val="center"/>
            <w:hideMark/>
          </w:tcPr>
          <w:p w14:paraId="03AAE8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304</w:t>
            </w:r>
          </w:p>
        </w:tc>
        <w:tc>
          <w:tcPr>
            <w:tcW w:w="0" w:type="auto"/>
            <w:noWrap/>
            <w:vAlign w:val="center"/>
            <w:hideMark/>
          </w:tcPr>
          <w:p w14:paraId="4EB27FD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r>
      <w:tr w:rsidR="0037225B" w:rsidRPr="0037225B" w14:paraId="55709FB6" w14:textId="77777777" w:rsidTr="003444A5">
        <w:tc>
          <w:tcPr>
            <w:tcW w:w="0" w:type="auto"/>
            <w:noWrap/>
            <w:vAlign w:val="center"/>
            <w:hideMark/>
          </w:tcPr>
          <w:p w14:paraId="6CEDBE2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0" w:type="auto"/>
            <w:vAlign w:val="center"/>
            <w:hideMark/>
          </w:tcPr>
          <w:p w14:paraId="77A50F1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149</w:t>
            </w:r>
          </w:p>
        </w:tc>
        <w:tc>
          <w:tcPr>
            <w:tcW w:w="0" w:type="auto"/>
            <w:vAlign w:val="center"/>
            <w:hideMark/>
          </w:tcPr>
          <w:p w14:paraId="124020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146</w:t>
            </w:r>
          </w:p>
        </w:tc>
        <w:tc>
          <w:tcPr>
            <w:tcW w:w="0" w:type="auto"/>
            <w:noWrap/>
            <w:vAlign w:val="center"/>
            <w:hideMark/>
          </w:tcPr>
          <w:p w14:paraId="4120055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141</w:t>
            </w:r>
          </w:p>
        </w:tc>
        <w:tc>
          <w:tcPr>
            <w:tcW w:w="0" w:type="auto"/>
            <w:noWrap/>
            <w:vAlign w:val="center"/>
            <w:hideMark/>
          </w:tcPr>
          <w:p w14:paraId="0479B9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138</w:t>
            </w:r>
          </w:p>
        </w:tc>
        <w:tc>
          <w:tcPr>
            <w:tcW w:w="0" w:type="auto"/>
            <w:noWrap/>
            <w:vAlign w:val="center"/>
            <w:hideMark/>
          </w:tcPr>
          <w:p w14:paraId="4CBBA3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w:t>
            </w:r>
          </w:p>
        </w:tc>
      </w:tr>
      <w:tr w:rsidR="0037225B" w:rsidRPr="0037225B" w14:paraId="2474D958" w14:textId="77777777" w:rsidTr="003444A5">
        <w:tc>
          <w:tcPr>
            <w:tcW w:w="0" w:type="auto"/>
            <w:noWrap/>
            <w:vAlign w:val="center"/>
            <w:hideMark/>
          </w:tcPr>
          <w:p w14:paraId="5CABEE3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vAlign w:val="center"/>
            <w:hideMark/>
          </w:tcPr>
          <w:p w14:paraId="4ADDCF4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w:t>
            </w:r>
          </w:p>
        </w:tc>
        <w:tc>
          <w:tcPr>
            <w:tcW w:w="0" w:type="auto"/>
            <w:vAlign w:val="center"/>
            <w:hideMark/>
          </w:tcPr>
          <w:p w14:paraId="3A65ABD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210</w:t>
            </w:r>
          </w:p>
        </w:tc>
        <w:tc>
          <w:tcPr>
            <w:tcW w:w="0" w:type="auto"/>
            <w:noWrap/>
            <w:vAlign w:val="center"/>
            <w:hideMark/>
          </w:tcPr>
          <w:p w14:paraId="697E10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199</w:t>
            </w:r>
          </w:p>
        </w:tc>
        <w:tc>
          <w:tcPr>
            <w:tcW w:w="0" w:type="auto"/>
            <w:noWrap/>
            <w:vAlign w:val="center"/>
            <w:hideMark/>
          </w:tcPr>
          <w:p w14:paraId="24575D1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w:t>
            </w:r>
          </w:p>
        </w:tc>
        <w:tc>
          <w:tcPr>
            <w:tcW w:w="0" w:type="auto"/>
            <w:noWrap/>
            <w:vAlign w:val="center"/>
            <w:hideMark/>
          </w:tcPr>
          <w:p w14:paraId="469A31C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w:t>
            </w:r>
          </w:p>
        </w:tc>
      </w:tr>
      <w:tr w:rsidR="0037225B" w:rsidRPr="0037225B" w14:paraId="467EEC76" w14:textId="77777777" w:rsidTr="003444A5">
        <w:tc>
          <w:tcPr>
            <w:tcW w:w="0" w:type="auto"/>
            <w:noWrap/>
            <w:vAlign w:val="center"/>
            <w:hideMark/>
          </w:tcPr>
          <w:p w14:paraId="31C2B8F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vAlign w:val="center"/>
            <w:hideMark/>
          </w:tcPr>
          <w:p w14:paraId="163EDE2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vAlign w:val="center"/>
            <w:hideMark/>
          </w:tcPr>
          <w:p w14:paraId="04DE6D9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noWrap/>
            <w:vAlign w:val="center"/>
            <w:hideMark/>
          </w:tcPr>
          <w:p w14:paraId="6420173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88</w:t>
            </w:r>
          </w:p>
        </w:tc>
        <w:tc>
          <w:tcPr>
            <w:tcW w:w="0" w:type="auto"/>
            <w:noWrap/>
            <w:vAlign w:val="center"/>
            <w:hideMark/>
          </w:tcPr>
          <w:p w14:paraId="3E28A55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88</w:t>
            </w:r>
          </w:p>
        </w:tc>
        <w:tc>
          <w:tcPr>
            <w:tcW w:w="0" w:type="auto"/>
            <w:noWrap/>
            <w:vAlign w:val="center"/>
            <w:hideMark/>
          </w:tcPr>
          <w:p w14:paraId="385C42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4B90B21E" w14:textId="77777777" w:rsidTr="003444A5">
        <w:tc>
          <w:tcPr>
            <w:tcW w:w="0" w:type="auto"/>
            <w:noWrap/>
            <w:vAlign w:val="center"/>
            <w:hideMark/>
          </w:tcPr>
          <w:p w14:paraId="0E42373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vAlign w:val="center"/>
            <w:hideMark/>
          </w:tcPr>
          <w:p w14:paraId="1D4D3CB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159</w:t>
            </w:r>
          </w:p>
        </w:tc>
        <w:tc>
          <w:tcPr>
            <w:tcW w:w="0" w:type="auto"/>
            <w:vAlign w:val="center"/>
            <w:hideMark/>
          </w:tcPr>
          <w:p w14:paraId="371EABA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155</w:t>
            </w:r>
          </w:p>
        </w:tc>
        <w:tc>
          <w:tcPr>
            <w:tcW w:w="0" w:type="auto"/>
            <w:noWrap/>
            <w:vAlign w:val="center"/>
            <w:hideMark/>
          </w:tcPr>
          <w:p w14:paraId="2EAC96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151</w:t>
            </w:r>
          </w:p>
        </w:tc>
        <w:tc>
          <w:tcPr>
            <w:tcW w:w="0" w:type="auto"/>
            <w:noWrap/>
            <w:vAlign w:val="center"/>
            <w:hideMark/>
          </w:tcPr>
          <w:p w14:paraId="2E1BCB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144</w:t>
            </w:r>
          </w:p>
        </w:tc>
        <w:tc>
          <w:tcPr>
            <w:tcW w:w="0" w:type="auto"/>
            <w:noWrap/>
            <w:vAlign w:val="center"/>
            <w:hideMark/>
          </w:tcPr>
          <w:p w14:paraId="7B4971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r>
      <w:tr w:rsidR="0037225B" w:rsidRPr="0037225B" w14:paraId="301F3CF2" w14:textId="77777777" w:rsidTr="003444A5">
        <w:tc>
          <w:tcPr>
            <w:tcW w:w="0" w:type="auto"/>
            <w:noWrap/>
            <w:vAlign w:val="center"/>
            <w:hideMark/>
          </w:tcPr>
          <w:p w14:paraId="090E152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vAlign w:val="center"/>
            <w:hideMark/>
          </w:tcPr>
          <w:p w14:paraId="7C4EFE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w:t>
            </w:r>
          </w:p>
        </w:tc>
        <w:tc>
          <w:tcPr>
            <w:tcW w:w="0" w:type="auto"/>
            <w:vAlign w:val="center"/>
            <w:hideMark/>
          </w:tcPr>
          <w:p w14:paraId="7D86FD5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229</w:t>
            </w:r>
          </w:p>
        </w:tc>
        <w:tc>
          <w:tcPr>
            <w:tcW w:w="0" w:type="auto"/>
            <w:noWrap/>
            <w:vAlign w:val="center"/>
            <w:hideMark/>
          </w:tcPr>
          <w:p w14:paraId="3EB3033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224</w:t>
            </w:r>
          </w:p>
        </w:tc>
        <w:tc>
          <w:tcPr>
            <w:tcW w:w="0" w:type="auto"/>
            <w:noWrap/>
            <w:vAlign w:val="center"/>
            <w:hideMark/>
          </w:tcPr>
          <w:p w14:paraId="74906AB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227</w:t>
            </w:r>
          </w:p>
        </w:tc>
        <w:tc>
          <w:tcPr>
            <w:tcW w:w="0" w:type="auto"/>
            <w:noWrap/>
            <w:vAlign w:val="center"/>
            <w:hideMark/>
          </w:tcPr>
          <w:p w14:paraId="635ADE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0E901949" w14:textId="77777777" w:rsidTr="003444A5">
        <w:tc>
          <w:tcPr>
            <w:tcW w:w="0" w:type="auto"/>
            <w:noWrap/>
            <w:vAlign w:val="center"/>
            <w:hideMark/>
          </w:tcPr>
          <w:p w14:paraId="3971CC4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vAlign w:val="center"/>
            <w:hideMark/>
          </w:tcPr>
          <w:p w14:paraId="5DB7B59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vAlign w:val="center"/>
            <w:hideMark/>
          </w:tcPr>
          <w:p w14:paraId="6BBF036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noWrap/>
            <w:vAlign w:val="center"/>
            <w:hideMark/>
          </w:tcPr>
          <w:p w14:paraId="19F174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82</w:t>
            </w:r>
          </w:p>
        </w:tc>
        <w:tc>
          <w:tcPr>
            <w:tcW w:w="0" w:type="auto"/>
            <w:noWrap/>
            <w:vAlign w:val="center"/>
            <w:hideMark/>
          </w:tcPr>
          <w:p w14:paraId="5F162C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82</w:t>
            </w:r>
          </w:p>
        </w:tc>
        <w:tc>
          <w:tcPr>
            <w:tcW w:w="0" w:type="auto"/>
            <w:noWrap/>
            <w:vAlign w:val="center"/>
            <w:hideMark/>
          </w:tcPr>
          <w:p w14:paraId="70AF42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1B3B2D6F" w14:textId="77777777" w:rsidTr="003444A5">
        <w:tc>
          <w:tcPr>
            <w:tcW w:w="0" w:type="auto"/>
            <w:noWrap/>
            <w:vAlign w:val="center"/>
            <w:hideMark/>
          </w:tcPr>
          <w:p w14:paraId="4926C2B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vAlign w:val="center"/>
            <w:hideMark/>
          </w:tcPr>
          <w:p w14:paraId="6F098F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648</w:t>
            </w:r>
          </w:p>
        </w:tc>
        <w:tc>
          <w:tcPr>
            <w:tcW w:w="0" w:type="auto"/>
            <w:vAlign w:val="center"/>
            <w:hideMark/>
          </w:tcPr>
          <w:p w14:paraId="5CD2D5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639</w:t>
            </w:r>
          </w:p>
        </w:tc>
        <w:tc>
          <w:tcPr>
            <w:tcW w:w="0" w:type="auto"/>
            <w:noWrap/>
            <w:vAlign w:val="center"/>
            <w:hideMark/>
          </w:tcPr>
          <w:p w14:paraId="1F63CB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627</w:t>
            </w:r>
          </w:p>
        </w:tc>
        <w:tc>
          <w:tcPr>
            <w:tcW w:w="0" w:type="auto"/>
            <w:noWrap/>
            <w:vAlign w:val="center"/>
            <w:hideMark/>
          </w:tcPr>
          <w:p w14:paraId="52702D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623</w:t>
            </w:r>
          </w:p>
        </w:tc>
        <w:tc>
          <w:tcPr>
            <w:tcW w:w="0" w:type="auto"/>
            <w:noWrap/>
            <w:vAlign w:val="center"/>
            <w:hideMark/>
          </w:tcPr>
          <w:p w14:paraId="3496E0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w:t>
            </w:r>
          </w:p>
        </w:tc>
      </w:tr>
      <w:tr w:rsidR="0037225B" w:rsidRPr="0037225B" w14:paraId="19290281" w14:textId="77777777" w:rsidTr="003444A5">
        <w:tc>
          <w:tcPr>
            <w:tcW w:w="0" w:type="auto"/>
            <w:noWrap/>
            <w:vAlign w:val="center"/>
            <w:hideMark/>
          </w:tcPr>
          <w:p w14:paraId="484AB2B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vAlign w:val="center"/>
            <w:hideMark/>
          </w:tcPr>
          <w:p w14:paraId="74B639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517</w:t>
            </w:r>
          </w:p>
        </w:tc>
        <w:tc>
          <w:tcPr>
            <w:tcW w:w="0" w:type="auto"/>
            <w:vAlign w:val="center"/>
            <w:hideMark/>
          </w:tcPr>
          <w:p w14:paraId="0DC5A72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509</w:t>
            </w:r>
          </w:p>
        </w:tc>
        <w:tc>
          <w:tcPr>
            <w:tcW w:w="0" w:type="auto"/>
            <w:noWrap/>
            <w:vAlign w:val="center"/>
            <w:hideMark/>
          </w:tcPr>
          <w:p w14:paraId="72AA183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496</w:t>
            </w:r>
          </w:p>
        </w:tc>
        <w:tc>
          <w:tcPr>
            <w:tcW w:w="0" w:type="auto"/>
            <w:noWrap/>
            <w:vAlign w:val="center"/>
            <w:hideMark/>
          </w:tcPr>
          <w:p w14:paraId="02701E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486</w:t>
            </w:r>
          </w:p>
        </w:tc>
        <w:tc>
          <w:tcPr>
            <w:tcW w:w="0" w:type="auto"/>
            <w:noWrap/>
            <w:vAlign w:val="center"/>
            <w:hideMark/>
          </w:tcPr>
          <w:p w14:paraId="224055D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w:t>
            </w:r>
          </w:p>
        </w:tc>
      </w:tr>
      <w:tr w:rsidR="0037225B" w:rsidRPr="0037225B" w14:paraId="49BD9A83" w14:textId="77777777" w:rsidTr="003444A5">
        <w:tc>
          <w:tcPr>
            <w:tcW w:w="0" w:type="auto"/>
            <w:noWrap/>
            <w:vAlign w:val="center"/>
            <w:hideMark/>
          </w:tcPr>
          <w:p w14:paraId="5551D59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vAlign w:val="center"/>
            <w:hideMark/>
          </w:tcPr>
          <w:p w14:paraId="3F7C14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356</w:t>
            </w:r>
          </w:p>
        </w:tc>
        <w:tc>
          <w:tcPr>
            <w:tcW w:w="0" w:type="auto"/>
            <w:vAlign w:val="center"/>
            <w:hideMark/>
          </w:tcPr>
          <w:p w14:paraId="1619AC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352</w:t>
            </w:r>
          </w:p>
        </w:tc>
        <w:tc>
          <w:tcPr>
            <w:tcW w:w="0" w:type="auto"/>
            <w:noWrap/>
            <w:vAlign w:val="center"/>
            <w:hideMark/>
          </w:tcPr>
          <w:p w14:paraId="71EB83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343</w:t>
            </w:r>
          </w:p>
        </w:tc>
        <w:tc>
          <w:tcPr>
            <w:tcW w:w="0" w:type="auto"/>
            <w:noWrap/>
            <w:vAlign w:val="center"/>
            <w:hideMark/>
          </w:tcPr>
          <w:p w14:paraId="731D2E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341</w:t>
            </w:r>
          </w:p>
        </w:tc>
        <w:tc>
          <w:tcPr>
            <w:tcW w:w="0" w:type="auto"/>
            <w:noWrap/>
            <w:vAlign w:val="center"/>
            <w:hideMark/>
          </w:tcPr>
          <w:p w14:paraId="418FEE8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r>
    </w:tbl>
    <w:p w14:paraId="09DD70A8" w14:textId="77777777" w:rsidR="0037225B" w:rsidRPr="0037225B" w:rsidRDefault="0037225B" w:rsidP="0037225B">
      <w:pPr>
        <w:spacing w:after="240" w:line="240" w:lineRule="auto"/>
        <w:rPr>
          <w:rFonts w:ascii="Arial" w:eastAsia="Calibri" w:hAnsi="Arial" w:cs="Arial"/>
          <w:sz w:val="20"/>
          <w:szCs w:val="20"/>
        </w:rPr>
      </w:pPr>
      <w:bookmarkStart w:id="9" w:name="_Toc493278187"/>
      <w:bookmarkStart w:id="10" w:name="_Toc497344709"/>
      <w:r w:rsidRPr="0037225B">
        <w:rPr>
          <w:rFonts w:ascii="Arial" w:eastAsia="Calibri" w:hAnsi="Arial" w:cs="Arial"/>
          <w:sz w:val="20"/>
          <w:szCs w:val="20"/>
        </w:rPr>
        <w:t xml:space="preserve">Źródło: Opracowanie własne na podstawie danych Urzędu </w:t>
      </w:r>
      <w:bookmarkEnd w:id="9"/>
      <w:bookmarkEnd w:id="10"/>
      <w:r w:rsidRPr="0037225B">
        <w:rPr>
          <w:rFonts w:ascii="Arial" w:eastAsia="Calibri" w:hAnsi="Arial" w:cs="Arial"/>
          <w:sz w:val="20"/>
          <w:szCs w:val="20"/>
        </w:rPr>
        <w:t>Gminy Zduny</w:t>
      </w:r>
    </w:p>
    <w:p w14:paraId="0F378113"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Liczba mieszkańców w gminie zmniejszyła się o 226 osób, spadki odnotowywano co roku. Zależności przedstawia poniższy wykres.</w:t>
      </w:r>
    </w:p>
    <w:p w14:paraId="5F5F778A" w14:textId="77926492" w:rsidR="0037225B" w:rsidRPr="0037225B" w:rsidRDefault="0037225B" w:rsidP="0037225B">
      <w:pPr>
        <w:spacing w:before="240" w:after="0" w:line="240" w:lineRule="auto"/>
        <w:jc w:val="both"/>
        <w:rPr>
          <w:rFonts w:ascii="Arial" w:hAnsi="Arial" w:cs="Arial"/>
          <w:sz w:val="20"/>
          <w:szCs w:val="20"/>
          <w:lang w:bidi="en-US"/>
        </w:rPr>
      </w:pPr>
      <w:bookmarkStart w:id="11" w:name="_Toc208388546"/>
      <w:bookmarkStart w:id="12" w:name="_Toc223008280"/>
      <w:r w:rsidRPr="0037225B">
        <w:rPr>
          <w:rFonts w:ascii="Arial" w:hAnsi="Arial" w:cs="Arial"/>
          <w:sz w:val="20"/>
          <w:szCs w:val="20"/>
          <w:lang w:bidi="en-US"/>
        </w:rPr>
        <w:t xml:space="preserve">Wykres </w:t>
      </w:r>
      <w:r w:rsidRPr="0037225B">
        <w:rPr>
          <w:rFonts w:ascii="Arial" w:hAnsi="Arial" w:cs="Arial"/>
          <w:sz w:val="20"/>
          <w:szCs w:val="20"/>
          <w:lang w:bidi="en-US"/>
        </w:rPr>
        <w:fldChar w:fldCharType="begin"/>
      </w:r>
      <w:r w:rsidRPr="0037225B">
        <w:rPr>
          <w:rFonts w:ascii="Arial" w:hAnsi="Arial" w:cs="Arial"/>
          <w:sz w:val="20"/>
          <w:szCs w:val="20"/>
          <w:lang w:bidi="en-US"/>
        </w:rPr>
        <w:instrText xml:space="preserve"> SEQ Wykres \* ARABIC </w:instrText>
      </w:r>
      <w:r w:rsidRPr="0037225B">
        <w:rPr>
          <w:rFonts w:ascii="Arial" w:hAnsi="Arial" w:cs="Arial"/>
          <w:sz w:val="20"/>
          <w:szCs w:val="20"/>
          <w:lang w:bidi="en-US"/>
        </w:rPr>
        <w:fldChar w:fldCharType="separate"/>
      </w:r>
      <w:r w:rsidR="008913BF">
        <w:rPr>
          <w:rFonts w:ascii="Arial" w:hAnsi="Arial" w:cs="Arial"/>
          <w:noProof/>
          <w:sz w:val="20"/>
          <w:szCs w:val="20"/>
          <w:lang w:bidi="en-US"/>
        </w:rPr>
        <w:t>1</w:t>
      </w:r>
      <w:r w:rsidRPr="0037225B">
        <w:rPr>
          <w:rFonts w:ascii="Arial" w:hAnsi="Arial" w:cs="Arial"/>
          <w:sz w:val="20"/>
          <w:szCs w:val="20"/>
          <w:lang w:bidi="en-US"/>
        </w:rPr>
        <w:fldChar w:fldCharType="end"/>
      </w:r>
      <w:r w:rsidRPr="0037225B">
        <w:rPr>
          <w:rFonts w:ascii="Arial" w:hAnsi="Arial" w:cs="Arial"/>
          <w:sz w:val="20"/>
          <w:szCs w:val="20"/>
          <w:lang w:bidi="en-US"/>
        </w:rPr>
        <w:t xml:space="preserve"> Liczba mieszkańców w Gminie Zduny ogółem w latach 2019 – 2022</w:t>
      </w:r>
      <w:bookmarkEnd w:id="11"/>
      <w:bookmarkEnd w:id="12"/>
    </w:p>
    <w:p w14:paraId="6C79C777" w14:textId="77777777" w:rsidR="0037225B" w:rsidRPr="0037225B" w:rsidRDefault="0037225B" w:rsidP="0037225B">
      <w:pPr>
        <w:spacing w:after="0" w:line="240" w:lineRule="auto"/>
        <w:jc w:val="both"/>
        <w:rPr>
          <w:rFonts w:ascii="Arial" w:hAnsi="Arial" w:cs="Arial"/>
          <w:sz w:val="20"/>
          <w:szCs w:val="20"/>
          <w:lang w:bidi="en-US"/>
        </w:rPr>
      </w:pPr>
      <w:r w:rsidRPr="0037225B">
        <w:rPr>
          <w:rFonts w:ascii="Arial" w:hAnsi="Arial" w:cs="Arial"/>
          <w:noProof/>
          <w:sz w:val="20"/>
          <w:szCs w:val="20"/>
          <w:lang w:bidi="en-US"/>
        </w:rPr>
        <w:drawing>
          <wp:inline distT="0" distB="0" distL="0" distR="0" wp14:anchorId="3335BA2E" wp14:editId="6AD4D589">
            <wp:extent cx="5683885" cy="2103120"/>
            <wp:effectExtent l="0" t="0" r="12065" b="11430"/>
            <wp:docPr id="955813060" name="Wykres 1">
              <a:extLst xmlns:a="http://schemas.openxmlformats.org/drawingml/2006/main">
                <a:ext uri="{FF2B5EF4-FFF2-40B4-BE49-F238E27FC236}">
                  <a16:creationId xmlns:a16="http://schemas.microsoft.com/office/drawing/2014/main" id="{6CE1F1E3-5CAB-03EE-5670-F2EB05EAD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6E6145F" w14:textId="77777777" w:rsidR="0037225B" w:rsidRPr="0037225B" w:rsidRDefault="0037225B" w:rsidP="0037225B">
      <w:pPr>
        <w:spacing w:after="240" w:line="240" w:lineRule="auto"/>
        <w:jc w:val="both"/>
        <w:rPr>
          <w:rFonts w:ascii="Arial" w:eastAsia="Calibri" w:hAnsi="Arial" w:cs="Arial"/>
          <w:sz w:val="20"/>
          <w:szCs w:val="20"/>
          <w:lang w:bidi="en-US"/>
        </w:rPr>
      </w:pPr>
      <w:r w:rsidRPr="0037225B">
        <w:rPr>
          <w:rFonts w:ascii="Arial" w:eastAsia="Calibri" w:hAnsi="Arial" w:cs="Arial"/>
          <w:sz w:val="20"/>
          <w:szCs w:val="20"/>
          <w:lang w:bidi="en-US"/>
        </w:rPr>
        <w:t>Źródło: Opracowanie własne na podstawie danych Urzędu Gminy Zduny</w:t>
      </w:r>
    </w:p>
    <w:p w14:paraId="13A848F8"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Na zmianę liczby mieszkańców wpływ ma przyrost naturalny (różnica między liczbą urodzeń i zgonów) oraz saldo migracji (różnica między napływem ludności na dany teren i odpływem z niego). </w:t>
      </w:r>
    </w:p>
    <w:p w14:paraId="6BEB8B2E" w14:textId="77777777" w:rsidR="00E46B28" w:rsidRDefault="00E46B28" w:rsidP="0037225B">
      <w:pPr>
        <w:spacing w:before="120" w:after="120" w:line="276" w:lineRule="auto"/>
        <w:rPr>
          <w:rFonts w:ascii="Arial" w:eastAsia="Calibri" w:hAnsi="Arial" w:cs="Arial"/>
          <w:b/>
          <w:bCs/>
          <w:color w:val="C2260C" w:themeColor="accent6" w:themeShade="BF"/>
          <w:sz w:val="20"/>
          <w:szCs w:val="20"/>
        </w:rPr>
      </w:pPr>
    </w:p>
    <w:p w14:paraId="3A041E5F" w14:textId="363A0C02" w:rsidR="0037225B" w:rsidRPr="0037225B" w:rsidRDefault="0037225B" w:rsidP="0037225B">
      <w:pPr>
        <w:spacing w:before="120" w:after="120" w:line="276" w:lineRule="auto"/>
        <w:rPr>
          <w:rFonts w:ascii="Arial" w:eastAsia="Calibri" w:hAnsi="Arial" w:cs="Arial"/>
          <w:b/>
          <w:bCs/>
          <w:color w:val="C2260C" w:themeColor="accent6" w:themeShade="BF"/>
          <w:sz w:val="20"/>
          <w:szCs w:val="20"/>
        </w:rPr>
      </w:pPr>
      <w:r w:rsidRPr="0037225B">
        <w:rPr>
          <w:rFonts w:ascii="Arial" w:eastAsia="Calibri" w:hAnsi="Arial" w:cs="Arial"/>
          <w:b/>
          <w:bCs/>
          <w:color w:val="C2260C" w:themeColor="accent6" w:themeShade="BF"/>
          <w:sz w:val="20"/>
          <w:szCs w:val="20"/>
        </w:rPr>
        <w:t xml:space="preserve">Ruch </w:t>
      </w:r>
      <w:r w:rsidRPr="002041EA">
        <w:rPr>
          <w:rFonts w:ascii="Arial" w:eastAsia="Calibri" w:hAnsi="Arial" w:cs="Arial"/>
          <w:b/>
          <w:bCs/>
          <w:color w:val="C2260C"/>
          <w:sz w:val="20"/>
          <w:szCs w:val="20"/>
        </w:rPr>
        <w:t>naturalny ludności</w:t>
      </w:r>
    </w:p>
    <w:p w14:paraId="4B0DF8E7" w14:textId="77777777" w:rsidR="0037225B" w:rsidRPr="0037225B" w:rsidRDefault="0037225B" w:rsidP="0037225B">
      <w:pPr>
        <w:spacing w:before="120" w:after="120" w:line="276" w:lineRule="auto"/>
        <w:ind w:firstLine="708"/>
        <w:jc w:val="both"/>
        <w:rPr>
          <w:rFonts w:ascii="Arial" w:eastAsia="Calibri" w:hAnsi="Arial" w:cs="Arial"/>
          <w:sz w:val="20"/>
          <w:szCs w:val="20"/>
        </w:rPr>
      </w:pPr>
      <w:r w:rsidRPr="0037225B">
        <w:rPr>
          <w:rFonts w:ascii="Arial" w:hAnsi="Arial" w:cs="Arial"/>
          <w:sz w:val="20"/>
          <w:szCs w:val="20"/>
        </w:rPr>
        <w:t>Urodzenia są kluczowym czynnikiem wpływającym na strukturę ludności. Według danych GUS w Gminie Zduny w 2022 roku odnotowano 35 żywych urodzeń oraz 91 zgonów, zatem przyrost naturalny jest ujemny i wynosi (-56) osób. W poprzednich latach również odnotowano ujemny przyrost naturalny.</w:t>
      </w:r>
    </w:p>
    <w:p w14:paraId="7212A050" w14:textId="1718CE2C" w:rsidR="0037225B" w:rsidRPr="0037225B" w:rsidRDefault="0037225B" w:rsidP="0037225B">
      <w:pPr>
        <w:tabs>
          <w:tab w:val="left" w:pos="993"/>
        </w:tabs>
        <w:spacing w:before="240" w:after="0" w:line="240" w:lineRule="auto"/>
        <w:jc w:val="both"/>
        <w:rPr>
          <w:rFonts w:ascii="Arial" w:hAnsi="Arial" w:cs="Arial"/>
          <w:sz w:val="20"/>
          <w:szCs w:val="20"/>
        </w:rPr>
      </w:pPr>
      <w:bookmarkStart w:id="13" w:name="_Toc67000729"/>
      <w:bookmarkStart w:id="14" w:name="_Toc118800657"/>
      <w:bookmarkStart w:id="15" w:name="_Toc208388509"/>
      <w:bookmarkStart w:id="16" w:name="_Toc223008236"/>
      <w:bookmarkStart w:id="17" w:name="_Toc487795051"/>
      <w:bookmarkStart w:id="18" w:name="_Toc493278287"/>
      <w:bookmarkStart w:id="19" w:name="_Toc497344817"/>
      <w:bookmarkStart w:id="20" w:name="_Toc493278191"/>
      <w:bookmarkStart w:id="21" w:name="_Toc497344713"/>
      <w:bookmarkStart w:id="22" w:name="_Toc487795058"/>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2</w:t>
      </w:r>
      <w:r w:rsidRPr="0037225B">
        <w:rPr>
          <w:rFonts w:ascii="Arial" w:hAnsi="Arial" w:cs="Arial"/>
          <w:sz w:val="20"/>
          <w:szCs w:val="20"/>
        </w:rPr>
        <w:fldChar w:fldCharType="end"/>
      </w:r>
      <w:r w:rsidRPr="0037225B">
        <w:rPr>
          <w:rFonts w:ascii="Arial" w:hAnsi="Arial" w:cs="Arial"/>
          <w:sz w:val="20"/>
          <w:szCs w:val="20"/>
        </w:rPr>
        <w:t xml:space="preserve"> Ruch naturalny ludności na terenie Gminy Zduny (stan w dniu 31 XII) w latach 2019-20</w:t>
      </w:r>
      <w:bookmarkEnd w:id="13"/>
      <w:r w:rsidRPr="0037225B">
        <w:rPr>
          <w:rFonts w:ascii="Arial" w:hAnsi="Arial" w:cs="Arial"/>
          <w:sz w:val="20"/>
          <w:szCs w:val="20"/>
        </w:rPr>
        <w:t>2</w:t>
      </w:r>
      <w:bookmarkEnd w:id="14"/>
      <w:r w:rsidRPr="0037225B">
        <w:rPr>
          <w:rFonts w:ascii="Arial" w:hAnsi="Arial" w:cs="Arial"/>
          <w:sz w:val="20"/>
          <w:szCs w:val="20"/>
        </w:rPr>
        <w:t>2</w:t>
      </w:r>
      <w:bookmarkEnd w:id="15"/>
      <w:bookmarkEnd w:id="16"/>
    </w:p>
    <w:tbl>
      <w:tblPr>
        <w:tblW w:w="5000" w:type="pct"/>
        <w:tblCellMar>
          <w:left w:w="70" w:type="dxa"/>
          <w:right w:w="70" w:type="dxa"/>
        </w:tblCellMar>
        <w:tblLook w:val="04A0" w:firstRow="1" w:lastRow="0" w:firstColumn="1" w:lastColumn="0" w:noHBand="0" w:noVBand="1"/>
      </w:tblPr>
      <w:tblGrid>
        <w:gridCol w:w="4601"/>
        <w:gridCol w:w="1116"/>
        <w:gridCol w:w="1115"/>
        <w:gridCol w:w="1115"/>
        <w:gridCol w:w="1115"/>
      </w:tblGrid>
      <w:tr w:rsidR="0037225B" w:rsidRPr="0037225B" w14:paraId="73C84B90" w14:textId="77777777" w:rsidTr="003444A5">
        <w:tc>
          <w:tcPr>
            <w:tcW w:w="0" w:type="auto"/>
            <w:tcBorders>
              <w:top w:val="single" w:sz="4" w:space="0" w:color="auto"/>
              <w:left w:val="single" w:sz="4" w:space="0" w:color="auto"/>
              <w:bottom w:val="single" w:sz="4" w:space="0" w:color="auto"/>
              <w:right w:val="single" w:sz="4" w:space="0" w:color="auto"/>
            </w:tcBorders>
            <w:shd w:val="clear" w:color="auto" w:fill="FFFFDB"/>
            <w:vAlign w:val="center"/>
            <w:hideMark/>
          </w:tcPr>
          <w:p w14:paraId="4F9D1A9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5911101B"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7EA3B711"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69B31084"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158D963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338B480E" w14:textId="77777777" w:rsidTr="003444A5">
        <w:tc>
          <w:tcPr>
            <w:tcW w:w="0" w:type="auto"/>
            <w:tcBorders>
              <w:top w:val="nil"/>
              <w:left w:val="single" w:sz="4" w:space="0" w:color="auto"/>
              <w:bottom w:val="single" w:sz="4" w:space="0" w:color="auto"/>
              <w:right w:val="single" w:sz="4" w:space="0" w:color="auto"/>
            </w:tcBorders>
            <w:vAlign w:val="center"/>
            <w:hideMark/>
          </w:tcPr>
          <w:p w14:paraId="6607CB1F" w14:textId="77777777" w:rsidR="0037225B" w:rsidRPr="0037225B" w:rsidRDefault="0037225B" w:rsidP="0037225B">
            <w:pPr>
              <w:spacing w:after="0" w:line="240" w:lineRule="auto"/>
              <w:jc w:val="both"/>
              <w:rPr>
                <w:rFonts w:ascii="Arial" w:eastAsia="Times New Roman" w:hAnsi="Arial" w:cs="Arial"/>
                <w:sz w:val="18"/>
                <w:szCs w:val="18"/>
                <w:lang w:eastAsia="pl-PL"/>
              </w:rPr>
            </w:pPr>
            <w:r w:rsidRPr="0037225B">
              <w:rPr>
                <w:rFonts w:ascii="Arial" w:eastAsia="Times New Roman" w:hAnsi="Arial" w:cs="Arial"/>
                <w:sz w:val="18"/>
                <w:szCs w:val="18"/>
                <w:lang w:eastAsia="pl-PL"/>
              </w:rPr>
              <w:t>Urodzenia żywe ogółem</w:t>
            </w:r>
          </w:p>
        </w:tc>
        <w:tc>
          <w:tcPr>
            <w:tcW w:w="0" w:type="auto"/>
            <w:tcBorders>
              <w:top w:val="nil"/>
              <w:left w:val="nil"/>
              <w:bottom w:val="single" w:sz="4" w:space="0" w:color="auto"/>
              <w:right w:val="single" w:sz="4" w:space="0" w:color="auto"/>
            </w:tcBorders>
            <w:noWrap/>
            <w:vAlign w:val="center"/>
            <w:hideMark/>
          </w:tcPr>
          <w:p w14:paraId="54084F2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47</w:t>
            </w:r>
          </w:p>
        </w:tc>
        <w:tc>
          <w:tcPr>
            <w:tcW w:w="0" w:type="auto"/>
            <w:tcBorders>
              <w:top w:val="nil"/>
              <w:left w:val="nil"/>
              <w:bottom w:val="single" w:sz="4" w:space="0" w:color="auto"/>
              <w:right w:val="single" w:sz="4" w:space="0" w:color="auto"/>
            </w:tcBorders>
            <w:noWrap/>
            <w:vAlign w:val="center"/>
            <w:hideMark/>
          </w:tcPr>
          <w:p w14:paraId="5DD29FA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34</w:t>
            </w:r>
          </w:p>
        </w:tc>
        <w:tc>
          <w:tcPr>
            <w:tcW w:w="0" w:type="auto"/>
            <w:tcBorders>
              <w:top w:val="nil"/>
              <w:left w:val="nil"/>
              <w:bottom w:val="single" w:sz="4" w:space="0" w:color="auto"/>
              <w:right w:val="single" w:sz="4" w:space="0" w:color="auto"/>
            </w:tcBorders>
            <w:noWrap/>
            <w:vAlign w:val="center"/>
            <w:hideMark/>
          </w:tcPr>
          <w:p w14:paraId="7442D05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29</w:t>
            </w:r>
          </w:p>
        </w:tc>
        <w:tc>
          <w:tcPr>
            <w:tcW w:w="0" w:type="auto"/>
            <w:tcBorders>
              <w:top w:val="nil"/>
              <w:left w:val="nil"/>
              <w:bottom w:val="single" w:sz="4" w:space="0" w:color="auto"/>
              <w:right w:val="single" w:sz="4" w:space="0" w:color="auto"/>
            </w:tcBorders>
            <w:noWrap/>
            <w:vAlign w:val="center"/>
            <w:hideMark/>
          </w:tcPr>
          <w:p w14:paraId="4240305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35</w:t>
            </w:r>
          </w:p>
        </w:tc>
      </w:tr>
      <w:tr w:rsidR="0037225B" w:rsidRPr="0037225B" w14:paraId="255CA50E" w14:textId="77777777" w:rsidTr="003444A5">
        <w:tc>
          <w:tcPr>
            <w:tcW w:w="0" w:type="auto"/>
            <w:tcBorders>
              <w:top w:val="nil"/>
              <w:left w:val="single" w:sz="4" w:space="0" w:color="auto"/>
              <w:bottom w:val="single" w:sz="4" w:space="0" w:color="auto"/>
              <w:right w:val="single" w:sz="4" w:space="0" w:color="auto"/>
            </w:tcBorders>
            <w:vAlign w:val="center"/>
            <w:hideMark/>
          </w:tcPr>
          <w:p w14:paraId="015821BF" w14:textId="77777777" w:rsidR="0037225B" w:rsidRPr="0037225B" w:rsidRDefault="0037225B" w:rsidP="0037225B">
            <w:pPr>
              <w:spacing w:after="0" w:line="240" w:lineRule="auto"/>
              <w:jc w:val="both"/>
              <w:rPr>
                <w:rFonts w:ascii="Arial" w:eastAsia="Times New Roman" w:hAnsi="Arial" w:cs="Arial"/>
                <w:sz w:val="18"/>
                <w:szCs w:val="18"/>
                <w:lang w:eastAsia="pl-PL"/>
              </w:rPr>
            </w:pPr>
            <w:r w:rsidRPr="0037225B">
              <w:rPr>
                <w:rFonts w:ascii="Arial" w:eastAsia="Times New Roman" w:hAnsi="Arial" w:cs="Arial"/>
                <w:sz w:val="18"/>
                <w:szCs w:val="18"/>
                <w:lang w:eastAsia="pl-PL"/>
              </w:rPr>
              <w:t>Zgony ogółem</w:t>
            </w:r>
          </w:p>
        </w:tc>
        <w:tc>
          <w:tcPr>
            <w:tcW w:w="0" w:type="auto"/>
            <w:tcBorders>
              <w:top w:val="nil"/>
              <w:left w:val="nil"/>
              <w:bottom w:val="single" w:sz="4" w:space="0" w:color="auto"/>
              <w:right w:val="single" w:sz="4" w:space="0" w:color="auto"/>
            </w:tcBorders>
            <w:noWrap/>
            <w:vAlign w:val="center"/>
            <w:hideMark/>
          </w:tcPr>
          <w:p w14:paraId="2D135C0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68</w:t>
            </w:r>
          </w:p>
        </w:tc>
        <w:tc>
          <w:tcPr>
            <w:tcW w:w="0" w:type="auto"/>
            <w:tcBorders>
              <w:top w:val="nil"/>
              <w:left w:val="nil"/>
              <w:bottom w:val="single" w:sz="4" w:space="0" w:color="auto"/>
              <w:right w:val="single" w:sz="4" w:space="0" w:color="auto"/>
            </w:tcBorders>
            <w:noWrap/>
            <w:vAlign w:val="center"/>
            <w:hideMark/>
          </w:tcPr>
          <w:p w14:paraId="5ABD4E0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87</w:t>
            </w:r>
          </w:p>
        </w:tc>
        <w:tc>
          <w:tcPr>
            <w:tcW w:w="0" w:type="auto"/>
            <w:tcBorders>
              <w:top w:val="nil"/>
              <w:left w:val="nil"/>
              <w:bottom w:val="single" w:sz="4" w:space="0" w:color="auto"/>
              <w:right w:val="single" w:sz="4" w:space="0" w:color="auto"/>
            </w:tcBorders>
            <w:noWrap/>
            <w:vAlign w:val="center"/>
            <w:hideMark/>
          </w:tcPr>
          <w:p w14:paraId="2B66782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99</w:t>
            </w:r>
          </w:p>
        </w:tc>
        <w:tc>
          <w:tcPr>
            <w:tcW w:w="0" w:type="auto"/>
            <w:tcBorders>
              <w:top w:val="nil"/>
              <w:left w:val="nil"/>
              <w:bottom w:val="single" w:sz="4" w:space="0" w:color="auto"/>
              <w:right w:val="single" w:sz="4" w:space="0" w:color="auto"/>
            </w:tcBorders>
            <w:noWrap/>
            <w:vAlign w:val="center"/>
            <w:hideMark/>
          </w:tcPr>
          <w:p w14:paraId="151D6FF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91</w:t>
            </w:r>
          </w:p>
        </w:tc>
      </w:tr>
      <w:tr w:rsidR="0037225B" w:rsidRPr="0037225B" w14:paraId="55E28126" w14:textId="77777777" w:rsidTr="003444A5">
        <w:tc>
          <w:tcPr>
            <w:tcW w:w="0" w:type="auto"/>
            <w:tcBorders>
              <w:top w:val="nil"/>
              <w:left w:val="single" w:sz="4" w:space="0" w:color="auto"/>
              <w:bottom w:val="single" w:sz="4" w:space="0" w:color="auto"/>
              <w:right w:val="single" w:sz="4" w:space="0" w:color="auto"/>
            </w:tcBorders>
            <w:vAlign w:val="center"/>
            <w:hideMark/>
          </w:tcPr>
          <w:p w14:paraId="6E34D383"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Przyrost naturalny ogółem</w:t>
            </w:r>
          </w:p>
        </w:tc>
        <w:tc>
          <w:tcPr>
            <w:tcW w:w="0" w:type="auto"/>
            <w:tcBorders>
              <w:top w:val="nil"/>
              <w:left w:val="nil"/>
              <w:bottom w:val="single" w:sz="4" w:space="0" w:color="auto"/>
              <w:right w:val="single" w:sz="4" w:space="0" w:color="auto"/>
            </w:tcBorders>
            <w:noWrap/>
            <w:vAlign w:val="center"/>
            <w:hideMark/>
          </w:tcPr>
          <w:p w14:paraId="7BA3491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-21</w:t>
            </w:r>
          </w:p>
        </w:tc>
        <w:tc>
          <w:tcPr>
            <w:tcW w:w="0" w:type="auto"/>
            <w:tcBorders>
              <w:top w:val="nil"/>
              <w:left w:val="nil"/>
              <w:bottom w:val="single" w:sz="4" w:space="0" w:color="auto"/>
              <w:right w:val="single" w:sz="4" w:space="0" w:color="auto"/>
            </w:tcBorders>
            <w:noWrap/>
            <w:vAlign w:val="center"/>
            <w:hideMark/>
          </w:tcPr>
          <w:p w14:paraId="4237E4F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-53</w:t>
            </w:r>
          </w:p>
        </w:tc>
        <w:tc>
          <w:tcPr>
            <w:tcW w:w="0" w:type="auto"/>
            <w:tcBorders>
              <w:top w:val="nil"/>
              <w:left w:val="nil"/>
              <w:bottom w:val="single" w:sz="4" w:space="0" w:color="auto"/>
              <w:right w:val="single" w:sz="4" w:space="0" w:color="auto"/>
            </w:tcBorders>
            <w:noWrap/>
            <w:vAlign w:val="center"/>
            <w:hideMark/>
          </w:tcPr>
          <w:p w14:paraId="75581AC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-70</w:t>
            </w:r>
          </w:p>
        </w:tc>
        <w:tc>
          <w:tcPr>
            <w:tcW w:w="0" w:type="auto"/>
            <w:tcBorders>
              <w:top w:val="nil"/>
              <w:left w:val="nil"/>
              <w:bottom w:val="single" w:sz="4" w:space="0" w:color="auto"/>
              <w:right w:val="single" w:sz="4" w:space="0" w:color="auto"/>
            </w:tcBorders>
            <w:noWrap/>
            <w:vAlign w:val="center"/>
            <w:hideMark/>
          </w:tcPr>
          <w:p w14:paraId="5007CA2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-56</w:t>
            </w:r>
          </w:p>
        </w:tc>
      </w:tr>
    </w:tbl>
    <w:p w14:paraId="6D815FE0" w14:textId="77777777" w:rsidR="0037225B" w:rsidRPr="0037225B" w:rsidRDefault="0037225B" w:rsidP="0037225B">
      <w:pPr>
        <w:tabs>
          <w:tab w:val="left" w:pos="1560"/>
        </w:tabs>
        <w:spacing w:after="240" w:line="240" w:lineRule="auto"/>
        <w:jc w:val="both"/>
        <w:rPr>
          <w:rFonts w:ascii="Arial" w:eastAsia="Arial" w:hAnsi="Arial" w:cs="Arial"/>
          <w:sz w:val="20"/>
          <w:szCs w:val="20"/>
        </w:rPr>
      </w:pPr>
      <w:r w:rsidRPr="0037225B">
        <w:rPr>
          <w:rFonts w:ascii="Arial" w:eastAsia="Arial" w:hAnsi="Arial" w:cs="Arial"/>
          <w:sz w:val="20"/>
          <w:szCs w:val="20"/>
        </w:rPr>
        <w:t xml:space="preserve">Źródło: Opracowanie własne na podstawie danych Głównego Urzędu Statystycznego, Bank Danych Lokalnych </w:t>
      </w:r>
    </w:p>
    <w:p w14:paraId="174802BF"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Najniższa wartość wskaźnika przyrost naturalny na 1000 ludności została odnotowana dla roku 2021 i wyniosła (-13,30). Wartości zaprezentowano na wykresie poniżej.</w:t>
      </w:r>
      <w:bookmarkStart w:id="23" w:name="_Toc78405953"/>
      <w:bookmarkStart w:id="24" w:name="_Toc118800975"/>
    </w:p>
    <w:p w14:paraId="409E224B" w14:textId="1746703D" w:rsidR="0037225B" w:rsidRPr="0037225B" w:rsidRDefault="0037225B" w:rsidP="0037225B">
      <w:pPr>
        <w:spacing w:before="240" w:after="0" w:line="240" w:lineRule="auto"/>
        <w:jc w:val="both"/>
        <w:rPr>
          <w:rFonts w:ascii="Arial" w:hAnsi="Arial" w:cs="Arial"/>
          <w:color w:val="000000"/>
          <w:sz w:val="20"/>
          <w:szCs w:val="20"/>
          <w:lang w:bidi="en-US"/>
        </w:rPr>
      </w:pPr>
      <w:bookmarkStart w:id="25" w:name="_Toc208388547"/>
      <w:bookmarkStart w:id="26" w:name="_Toc223008281"/>
      <w:r w:rsidRPr="0037225B">
        <w:rPr>
          <w:rFonts w:ascii="Arial" w:hAnsi="Arial" w:cs="Arial"/>
          <w:color w:val="000000"/>
          <w:sz w:val="20"/>
          <w:szCs w:val="20"/>
          <w:lang w:bidi="en-US"/>
        </w:rPr>
        <w:lastRenderedPageBreak/>
        <w:t xml:space="preserve">Wykres </w:t>
      </w:r>
      <w:r w:rsidRPr="0037225B">
        <w:rPr>
          <w:rFonts w:ascii="Arial" w:hAnsi="Arial" w:cs="Arial"/>
          <w:color w:val="000000"/>
          <w:sz w:val="20"/>
          <w:szCs w:val="20"/>
          <w:lang w:bidi="en-US"/>
        </w:rPr>
        <w:fldChar w:fldCharType="begin"/>
      </w:r>
      <w:r w:rsidRPr="0037225B">
        <w:rPr>
          <w:rFonts w:ascii="Arial" w:hAnsi="Arial" w:cs="Arial"/>
          <w:color w:val="000000"/>
          <w:sz w:val="20"/>
          <w:szCs w:val="20"/>
          <w:lang w:bidi="en-US"/>
        </w:rPr>
        <w:instrText xml:space="preserve"> SEQ Wykres \* ARABIC </w:instrText>
      </w:r>
      <w:r w:rsidRPr="0037225B">
        <w:rPr>
          <w:rFonts w:ascii="Arial" w:hAnsi="Arial" w:cs="Arial"/>
          <w:color w:val="000000"/>
          <w:sz w:val="20"/>
          <w:szCs w:val="20"/>
          <w:lang w:bidi="en-US"/>
        </w:rPr>
        <w:fldChar w:fldCharType="separate"/>
      </w:r>
      <w:r w:rsidR="008913BF">
        <w:rPr>
          <w:rFonts w:ascii="Arial" w:hAnsi="Arial" w:cs="Arial"/>
          <w:noProof/>
          <w:color w:val="000000"/>
          <w:sz w:val="20"/>
          <w:szCs w:val="20"/>
          <w:lang w:bidi="en-US"/>
        </w:rPr>
        <w:t>2</w:t>
      </w:r>
      <w:r w:rsidRPr="0037225B">
        <w:rPr>
          <w:rFonts w:ascii="Arial" w:hAnsi="Arial" w:cs="Arial"/>
          <w:color w:val="000000"/>
          <w:sz w:val="20"/>
          <w:szCs w:val="20"/>
          <w:lang w:bidi="en-US"/>
        </w:rPr>
        <w:fldChar w:fldCharType="end"/>
      </w:r>
      <w:r w:rsidRPr="0037225B">
        <w:rPr>
          <w:rFonts w:ascii="Arial" w:hAnsi="Arial" w:cs="Arial"/>
          <w:color w:val="000000"/>
          <w:sz w:val="20"/>
          <w:szCs w:val="20"/>
          <w:lang w:bidi="en-US"/>
        </w:rPr>
        <w:t xml:space="preserve"> Przyrost naturalny na 1000 ludności na terenie Gminy Zduny (stan w dniu 31 XII) w latach 2019-202</w:t>
      </w:r>
      <w:bookmarkEnd w:id="23"/>
      <w:bookmarkEnd w:id="24"/>
      <w:r w:rsidRPr="0037225B">
        <w:rPr>
          <w:rFonts w:ascii="Arial" w:hAnsi="Arial" w:cs="Arial"/>
          <w:color w:val="000000"/>
          <w:sz w:val="20"/>
          <w:szCs w:val="20"/>
          <w:lang w:bidi="en-US"/>
        </w:rPr>
        <w:t>2</w:t>
      </w:r>
      <w:bookmarkEnd w:id="25"/>
      <w:bookmarkEnd w:id="26"/>
    </w:p>
    <w:p w14:paraId="0D9666F9" w14:textId="77777777" w:rsidR="0037225B" w:rsidRPr="0037225B" w:rsidRDefault="0037225B" w:rsidP="0037225B">
      <w:pPr>
        <w:spacing w:after="0" w:line="240" w:lineRule="auto"/>
        <w:jc w:val="both"/>
        <w:rPr>
          <w:rFonts w:ascii="Arial" w:hAnsi="Arial" w:cs="Arial"/>
          <w:color w:val="000000"/>
          <w:sz w:val="20"/>
          <w:szCs w:val="20"/>
          <w:lang w:bidi="en-US"/>
        </w:rPr>
      </w:pPr>
      <w:r w:rsidRPr="0037225B">
        <w:rPr>
          <w:rFonts w:ascii="Arial" w:hAnsi="Arial" w:cs="Arial"/>
          <w:noProof/>
          <w:color w:val="000000"/>
          <w:sz w:val="20"/>
          <w:szCs w:val="20"/>
          <w:lang w:bidi="en-US"/>
        </w:rPr>
        <w:drawing>
          <wp:inline distT="0" distB="0" distL="0" distR="0" wp14:anchorId="051721FE" wp14:editId="637FC9D0">
            <wp:extent cx="5711190" cy="2377440"/>
            <wp:effectExtent l="0" t="0" r="3810" b="3810"/>
            <wp:docPr id="1847592032" name="Wykres 1">
              <a:extLst xmlns:a="http://schemas.openxmlformats.org/drawingml/2006/main">
                <a:ext uri="{FF2B5EF4-FFF2-40B4-BE49-F238E27FC236}">
                  <a16:creationId xmlns:a16="http://schemas.microsoft.com/office/drawing/2014/main" id="{3A3171A2-42EB-4F14-A993-CFBA7C6A1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F91C1F" w14:textId="77777777" w:rsidR="0037225B" w:rsidRPr="0037225B" w:rsidRDefault="0037225B" w:rsidP="0037225B">
      <w:pPr>
        <w:spacing w:after="240" w:line="240" w:lineRule="auto"/>
        <w:jc w:val="both"/>
        <w:rPr>
          <w:rFonts w:ascii="Arial" w:hAnsi="Arial" w:cs="Arial"/>
          <w:color w:val="000000"/>
          <w:sz w:val="20"/>
          <w:szCs w:val="20"/>
          <w:lang w:bidi="en-US"/>
        </w:rPr>
      </w:pPr>
      <w:r w:rsidRPr="0037225B">
        <w:rPr>
          <w:rFonts w:ascii="Arial" w:hAnsi="Arial" w:cs="Arial"/>
          <w:color w:val="000000"/>
          <w:sz w:val="20"/>
          <w:szCs w:val="20"/>
          <w:lang w:bidi="en-US"/>
        </w:rPr>
        <w:t xml:space="preserve">Źródło: Opracowanie własne na podstawie danych Głównego Urzędu Statystycznego, Bank Danych Lokalnych </w:t>
      </w:r>
    </w:p>
    <w:p w14:paraId="39F3AF39" w14:textId="77777777" w:rsidR="00E46B28" w:rsidRDefault="00E46B28" w:rsidP="0037225B">
      <w:pPr>
        <w:spacing w:before="120" w:after="120" w:line="276" w:lineRule="auto"/>
        <w:jc w:val="both"/>
        <w:rPr>
          <w:rFonts w:ascii="Arial" w:hAnsi="Arial" w:cs="Arial"/>
          <w:b/>
          <w:bCs/>
          <w:color w:val="C2260C" w:themeColor="accent6" w:themeShade="BF"/>
          <w:sz w:val="20"/>
          <w:szCs w:val="20"/>
        </w:rPr>
      </w:pPr>
    </w:p>
    <w:p w14:paraId="38B8BDE9" w14:textId="4647577A" w:rsidR="0037225B" w:rsidRPr="0037225B" w:rsidRDefault="0037225B" w:rsidP="0037225B">
      <w:pPr>
        <w:spacing w:before="120" w:after="120" w:line="276" w:lineRule="auto"/>
        <w:jc w:val="both"/>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Migracje</w:t>
      </w:r>
    </w:p>
    <w:p w14:paraId="225A55A9"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 xml:space="preserve">Czułym miernikiem zmian sytuacji społeczno-gospodarczej jest migracja. Ludzie osiedlają się na terenach, których perspektywy rozwojowe postrzegają z optymizmem, natomiast spontaniczna emigracja z danego terenu jest zawsze sygnałem zagrożenia zapaścią rozwojową. W Gminie Zduny w 2022 roku saldo migracji (ogółem) odnotowano na poziomie (+1) osób. Natomiast w poprzednich latach wskaźniki były ujemne, a saldo migracji ogółem dla badanych lat wynosi (-64 osoby). Zmiany miejsca zamieszkania występują głównie w obrębie kraju, regionu. Najwięcej osób wyprowadziło się z terenu gminy w roku 2019 (61 osób). Wymeldowania w ruchu wewnętrznym w gminie w ostatnich latach, występują na podobnym poziomie. Według danych GUS w badanym okresie nie było wymeldowań za granicę. Najwięcej osób zameldowano w gminie w roku 2022 (51 osób), a najmniej wymeldowało się w roku 2020 (41 osób). </w:t>
      </w:r>
    </w:p>
    <w:p w14:paraId="7E94E8D7" w14:textId="5674ECD3" w:rsidR="0037225B" w:rsidRPr="0037225B" w:rsidRDefault="0037225B" w:rsidP="0037225B">
      <w:pPr>
        <w:tabs>
          <w:tab w:val="left" w:pos="1134"/>
        </w:tabs>
        <w:spacing w:before="240" w:after="0" w:line="240" w:lineRule="auto"/>
        <w:jc w:val="both"/>
        <w:rPr>
          <w:rFonts w:ascii="Arial" w:hAnsi="Arial" w:cs="Arial"/>
          <w:color w:val="FF0000"/>
          <w:sz w:val="20"/>
          <w:szCs w:val="20"/>
        </w:rPr>
      </w:pPr>
      <w:bookmarkStart w:id="27" w:name="_Toc118800660"/>
      <w:bookmarkStart w:id="28" w:name="_Toc208388510"/>
      <w:bookmarkStart w:id="29" w:name="_Toc223008237"/>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3</w:t>
      </w:r>
      <w:r w:rsidRPr="0037225B">
        <w:rPr>
          <w:rFonts w:ascii="Arial" w:hAnsi="Arial" w:cs="Arial"/>
          <w:sz w:val="20"/>
          <w:szCs w:val="20"/>
        </w:rPr>
        <w:fldChar w:fldCharType="end"/>
      </w:r>
      <w:r w:rsidRPr="0037225B">
        <w:rPr>
          <w:rFonts w:ascii="Arial" w:hAnsi="Arial" w:cs="Arial"/>
          <w:sz w:val="20"/>
          <w:szCs w:val="20"/>
        </w:rPr>
        <w:t xml:space="preserve"> Migracje wewnętrzne i zagraniczne w Gminie Zduny w latach 2019-202</w:t>
      </w:r>
      <w:bookmarkEnd w:id="27"/>
      <w:r w:rsidRPr="0037225B">
        <w:rPr>
          <w:rFonts w:ascii="Arial" w:hAnsi="Arial" w:cs="Arial"/>
          <w:sz w:val="20"/>
          <w:szCs w:val="20"/>
        </w:rPr>
        <w:t>2</w:t>
      </w:r>
      <w:bookmarkEnd w:id="28"/>
      <w:bookmarkEnd w:id="29"/>
    </w:p>
    <w:tbl>
      <w:tblPr>
        <w:tblW w:w="5000" w:type="pct"/>
        <w:tblCellMar>
          <w:left w:w="70" w:type="dxa"/>
          <w:right w:w="70" w:type="dxa"/>
        </w:tblCellMar>
        <w:tblLook w:val="04A0" w:firstRow="1" w:lastRow="0" w:firstColumn="1" w:lastColumn="0" w:noHBand="0" w:noVBand="1"/>
      </w:tblPr>
      <w:tblGrid>
        <w:gridCol w:w="5330"/>
        <w:gridCol w:w="933"/>
        <w:gridCol w:w="933"/>
        <w:gridCol w:w="933"/>
        <w:gridCol w:w="933"/>
      </w:tblGrid>
      <w:tr w:rsidR="0037225B" w:rsidRPr="0037225B" w14:paraId="5FEBED76" w14:textId="77777777" w:rsidTr="003444A5">
        <w:tc>
          <w:tcPr>
            <w:tcW w:w="0" w:type="auto"/>
            <w:vMerge w:val="restart"/>
            <w:tcBorders>
              <w:top w:val="single" w:sz="4" w:space="0" w:color="auto"/>
              <w:left w:val="single" w:sz="4" w:space="0" w:color="auto"/>
              <w:bottom w:val="single" w:sz="4" w:space="0" w:color="auto"/>
              <w:right w:val="single" w:sz="4" w:space="0" w:color="auto"/>
            </w:tcBorders>
            <w:shd w:val="clear" w:color="auto" w:fill="FFFFDB"/>
            <w:vAlign w:val="center"/>
            <w:hideMark/>
          </w:tcPr>
          <w:p w14:paraId="31B58601"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Migracje na pobyt stały</w:t>
            </w:r>
          </w:p>
        </w:tc>
        <w:tc>
          <w:tcPr>
            <w:tcW w:w="0" w:type="auto"/>
            <w:gridSpan w:val="4"/>
            <w:tcBorders>
              <w:top w:val="single" w:sz="4" w:space="0" w:color="auto"/>
              <w:left w:val="nil"/>
              <w:bottom w:val="single" w:sz="4" w:space="0" w:color="auto"/>
              <w:right w:val="single" w:sz="4" w:space="0" w:color="auto"/>
            </w:tcBorders>
            <w:shd w:val="clear" w:color="auto" w:fill="FFFFDB"/>
            <w:vAlign w:val="center"/>
            <w:hideMark/>
          </w:tcPr>
          <w:p w14:paraId="1BE29E9F"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Lata</w:t>
            </w:r>
          </w:p>
        </w:tc>
      </w:tr>
      <w:tr w:rsidR="0037225B" w:rsidRPr="0037225B" w14:paraId="0893C37C" w14:textId="77777777" w:rsidTr="003444A5">
        <w:tc>
          <w:tcPr>
            <w:tcW w:w="0" w:type="auto"/>
            <w:vMerge/>
            <w:tcBorders>
              <w:top w:val="single" w:sz="4" w:space="0" w:color="auto"/>
              <w:left w:val="single" w:sz="4" w:space="0" w:color="auto"/>
              <w:bottom w:val="single" w:sz="4" w:space="0" w:color="auto"/>
              <w:right w:val="single" w:sz="4" w:space="0" w:color="auto"/>
            </w:tcBorders>
            <w:shd w:val="clear" w:color="auto" w:fill="FFFFDB"/>
            <w:vAlign w:val="center"/>
            <w:hideMark/>
          </w:tcPr>
          <w:p w14:paraId="7901AE71" w14:textId="77777777" w:rsidR="0037225B" w:rsidRPr="0037225B" w:rsidRDefault="0037225B" w:rsidP="0037225B">
            <w:pPr>
              <w:spacing w:after="0" w:line="240" w:lineRule="auto"/>
              <w:rPr>
                <w:rFonts w:ascii="Arial" w:eastAsia="Times New Roman" w:hAnsi="Arial" w:cs="Arial"/>
                <w:b/>
                <w:bCs/>
                <w:sz w:val="18"/>
                <w:szCs w:val="18"/>
                <w:lang w:eastAsia="pl-PL"/>
              </w:rPr>
            </w:pPr>
          </w:p>
        </w:tc>
        <w:tc>
          <w:tcPr>
            <w:tcW w:w="0" w:type="auto"/>
            <w:tcBorders>
              <w:top w:val="nil"/>
              <w:left w:val="nil"/>
              <w:bottom w:val="single" w:sz="4" w:space="0" w:color="auto"/>
              <w:right w:val="single" w:sz="4" w:space="0" w:color="auto"/>
            </w:tcBorders>
            <w:shd w:val="clear" w:color="auto" w:fill="FFFFDB"/>
            <w:vAlign w:val="center"/>
            <w:hideMark/>
          </w:tcPr>
          <w:p w14:paraId="508E1871"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nil"/>
              <w:left w:val="nil"/>
              <w:bottom w:val="single" w:sz="4" w:space="0" w:color="auto"/>
              <w:right w:val="single" w:sz="4" w:space="0" w:color="auto"/>
            </w:tcBorders>
            <w:shd w:val="clear" w:color="auto" w:fill="FFFFDB"/>
            <w:vAlign w:val="center"/>
            <w:hideMark/>
          </w:tcPr>
          <w:p w14:paraId="764C766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nil"/>
              <w:left w:val="nil"/>
              <w:bottom w:val="single" w:sz="4" w:space="0" w:color="auto"/>
              <w:right w:val="single" w:sz="4" w:space="0" w:color="auto"/>
            </w:tcBorders>
            <w:shd w:val="clear" w:color="auto" w:fill="FFFFDB"/>
            <w:vAlign w:val="center"/>
            <w:hideMark/>
          </w:tcPr>
          <w:p w14:paraId="6E670E9A"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nil"/>
              <w:left w:val="nil"/>
              <w:bottom w:val="single" w:sz="4" w:space="0" w:color="auto"/>
              <w:right w:val="single" w:sz="4" w:space="0" w:color="auto"/>
            </w:tcBorders>
            <w:shd w:val="clear" w:color="auto" w:fill="FFFFDB"/>
            <w:vAlign w:val="center"/>
            <w:hideMark/>
          </w:tcPr>
          <w:p w14:paraId="02A82B5A"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6CC14278" w14:textId="77777777" w:rsidTr="003444A5">
        <w:tc>
          <w:tcPr>
            <w:tcW w:w="0" w:type="auto"/>
            <w:gridSpan w:val="5"/>
            <w:tcBorders>
              <w:top w:val="single" w:sz="4" w:space="0" w:color="auto"/>
              <w:left w:val="single" w:sz="4" w:space="0" w:color="auto"/>
              <w:bottom w:val="single" w:sz="4" w:space="0" w:color="auto"/>
              <w:right w:val="single" w:sz="4" w:space="0" w:color="auto"/>
            </w:tcBorders>
            <w:vAlign w:val="center"/>
            <w:hideMark/>
          </w:tcPr>
          <w:p w14:paraId="27BF30D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Ogółem dla Gminy Zduny</w:t>
            </w:r>
          </w:p>
        </w:tc>
      </w:tr>
      <w:tr w:rsidR="0037225B" w:rsidRPr="0037225B" w14:paraId="025A3216" w14:textId="77777777" w:rsidTr="003444A5">
        <w:tc>
          <w:tcPr>
            <w:tcW w:w="0" w:type="auto"/>
            <w:tcBorders>
              <w:top w:val="nil"/>
              <w:left w:val="single" w:sz="4" w:space="0" w:color="auto"/>
              <w:bottom w:val="single" w:sz="4" w:space="0" w:color="auto"/>
              <w:right w:val="single" w:sz="4" w:space="0" w:color="auto"/>
            </w:tcBorders>
            <w:vAlign w:val="center"/>
            <w:hideMark/>
          </w:tcPr>
          <w:p w14:paraId="4D1FE426"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Zameldowania w ruchu wew. ogółem</w:t>
            </w:r>
          </w:p>
        </w:tc>
        <w:tc>
          <w:tcPr>
            <w:tcW w:w="0" w:type="auto"/>
            <w:tcBorders>
              <w:top w:val="nil"/>
              <w:left w:val="nil"/>
              <w:bottom w:val="single" w:sz="4" w:space="0" w:color="auto"/>
              <w:right w:val="single" w:sz="4" w:space="0" w:color="auto"/>
            </w:tcBorders>
            <w:noWrap/>
            <w:vAlign w:val="center"/>
            <w:hideMark/>
          </w:tcPr>
          <w:p w14:paraId="5B80734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38</w:t>
            </w:r>
          </w:p>
        </w:tc>
        <w:tc>
          <w:tcPr>
            <w:tcW w:w="0" w:type="auto"/>
            <w:tcBorders>
              <w:top w:val="nil"/>
              <w:left w:val="nil"/>
              <w:bottom w:val="single" w:sz="4" w:space="0" w:color="auto"/>
              <w:right w:val="single" w:sz="4" w:space="0" w:color="auto"/>
            </w:tcBorders>
            <w:noWrap/>
            <w:vAlign w:val="center"/>
            <w:hideMark/>
          </w:tcPr>
          <w:p w14:paraId="69D32CB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w:t>
            </w:r>
          </w:p>
        </w:tc>
        <w:tc>
          <w:tcPr>
            <w:tcW w:w="0" w:type="auto"/>
            <w:tcBorders>
              <w:top w:val="nil"/>
              <w:left w:val="nil"/>
              <w:bottom w:val="single" w:sz="4" w:space="0" w:color="auto"/>
              <w:right w:val="single" w:sz="4" w:space="0" w:color="auto"/>
            </w:tcBorders>
            <w:noWrap/>
            <w:vAlign w:val="center"/>
            <w:hideMark/>
          </w:tcPr>
          <w:p w14:paraId="6567D5C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5B8116F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51</w:t>
            </w:r>
          </w:p>
        </w:tc>
      </w:tr>
      <w:tr w:rsidR="0037225B" w:rsidRPr="0037225B" w14:paraId="0F1D6A73" w14:textId="77777777" w:rsidTr="003444A5">
        <w:tc>
          <w:tcPr>
            <w:tcW w:w="0" w:type="auto"/>
            <w:tcBorders>
              <w:top w:val="nil"/>
              <w:left w:val="single" w:sz="4" w:space="0" w:color="auto"/>
              <w:bottom w:val="single" w:sz="4" w:space="0" w:color="auto"/>
              <w:right w:val="single" w:sz="4" w:space="0" w:color="auto"/>
            </w:tcBorders>
            <w:vAlign w:val="center"/>
            <w:hideMark/>
          </w:tcPr>
          <w:p w14:paraId="5940263F"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Zameldowania z zagranicy ogółem</w:t>
            </w:r>
          </w:p>
        </w:tc>
        <w:tc>
          <w:tcPr>
            <w:tcW w:w="0" w:type="auto"/>
            <w:tcBorders>
              <w:top w:val="nil"/>
              <w:left w:val="nil"/>
              <w:bottom w:val="single" w:sz="4" w:space="0" w:color="auto"/>
              <w:right w:val="single" w:sz="4" w:space="0" w:color="auto"/>
            </w:tcBorders>
            <w:noWrap/>
            <w:vAlign w:val="center"/>
            <w:hideMark/>
          </w:tcPr>
          <w:p w14:paraId="0D0817D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0A8701C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785CCA8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1AD2413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r w:rsidR="0037225B" w:rsidRPr="0037225B" w14:paraId="316D1770" w14:textId="77777777" w:rsidTr="003444A5">
        <w:tc>
          <w:tcPr>
            <w:tcW w:w="0" w:type="auto"/>
            <w:tcBorders>
              <w:top w:val="nil"/>
              <w:left w:val="single" w:sz="4" w:space="0" w:color="auto"/>
              <w:bottom w:val="single" w:sz="4" w:space="0" w:color="auto"/>
              <w:right w:val="single" w:sz="4" w:space="0" w:color="auto"/>
            </w:tcBorders>
            <w:vAlign w:val="center"/>
            <w:hideMark/>
          </w:tcPr>
          <w:p w14:paraId="76897479"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Zameldowania ogółem</w:t>
            </w:r>
          </w:p>
        </w:tc>
        <w:tc>
          <w:tcPr>
            <w:tcW w:w="0" w:type="auto"/>
            <w:tcBorders>
              <w:top w:val="nil"/>
              <w:left w:val="nil"/>
              <w:bottom w:val="single" w:sz="4" w:space="0" w:color="auto"/>
              <w:right w:val="single" w:sz="4" w:space="0" w:color="auto"/>
            </w:tcBorders>
            <w:noWrap/>
            <w:vAlign w:val="center"/>
            <w:hideMark/>
          </w:tcPr>
          <w:p w14:paraId="124636B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38</w:t>
            </w:r>
          </w:p>
        </w:tc>
        <w:tc>
          <w:tcPr>
            <w:tcW w:w="0" w:type="auto"/>
            <w:tcBorders>
              <w:top w:val="nil"/>
              <w:left w:val="nil"/>
              <w:bottom w:val="single" w:sz="4" w:space="0" w:color="auto"/>
              <w:right w:val="single" w:sz="4" w:space="0" w:color="auto"/>
            </w:tcBorders>
            <w:noWrap/>
            <w:vAlign w:val="center"/>
            <w:hideMark/>
          </w:tcPr>
          <w:p w14:paraId="2AAE3F4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31</w:t>
            </w:r>
          </w:p>
        </w:tc>
        <w:tc>
          <w:tcPr>
            <w:tcW w:w="0" w:type="auto"/>
            <w:tcBorders>
              <w:top w:val="nil"/>
              <w:left w:val="nil"/>
              <w:bottom w:val="single" w:sz="4" w:space="0" w:color="auto"/>
              <w:right w:val="single" w:sz="4" w:space="0" w:color="auto"/>
            </w:tcBorders>
            <w:noWrap/>
            <w:vAlign w:val="center"/>
            <w:hideMark/>
          </w:tcPr>
          <w:p w14:paraId="79BE927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1F05828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51</w:t>
            </w:r>
          </w:p>
        </w:tc>
      </w:tr>
      <w:tr w:rsidR="0037225B" w:rsidRPr="0037225B" w14:paraId="1B05EA05" w14:textId="77777777" w:rsidTr="003444A5">
        <w:tc>
          <w:tcPr>
            <w:tcW w:w="0" w:type="auto"/>
            <w:tcBorders>
              <w:top w:val="nil"/>
              <w:left w:val="single" w:sz="4" w:space="0" w:color="auto"/>
              <w:bottom w:val="single" w:sz="4" w:space="0" w:color="auto"/>
              <w:right w:val="single" w:sz="4" w:space="0" w:color="auto"/>
            </w:tcBorders>
            <w:vAlign w:val="center"/>
            <w:hideMark/>
          </w:tcPr>
          <w:p w14:paraId="4128E57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Wymeldowania w ruchu wew.</w:t>
            </w:r>
          </w:p>
        </w:tc>
        <w:tc>
          <w:tcPr>
            <w:tcW w:w="0" w:type="auto"/>
            <w:tcBorders>
              <w:top w:val="nil"/>
              <w:left w:val="nil"/>
              <w:bottom w:val="single" w:sz="4" w:space="0" w:color="auto"/>
              <w:right w:val="single" w:sz="4" w:space="0" w:color="auto"/>
            </w:tcBorders>
            <w:noWrap/>
            <w:vAlign w:val="center"/>
            <w:hideMark/>
          </w:tcPr>
          <w:p w14:paraId="58F83F3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61</w:t>
            </w:r>
          </w:p>
        </w:tc>
        <w:tc>
          <w:tcPr>
            <w:tcW w:w="0" w:type="auto"/>
            <w:tcBorders>
              <w:top w:val="nil"/>
              <w:left w:val="nil"/>
              <w:bottom w:val="single" w:sz="4" w:space="0" w:color="auto"/>
              <w:right w:val="single" w:sz="4" w:space="0" w:color="auto"/>
            </w:tcBorders>
            <w:noWrap/>
            <w:vAlign w:val="center"/>
            <w:hideMark/>
          </w:tcPr>
          <w:p w14:paraId="469E7FF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49A0162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57</w:t>
            </w:r>
          </w:p>
        </w:tc>
        <w:tc>
          <w:tcPr>
            <w:tcW w:w="0" w:type="auto"/>
            <w:tcBorders>
              <w:top w:val="nil"/>
              <w:left w:val="nil"/>
              <w:bottom w:val="single" w:sz="4" w:space="0" w:color="auto"/>
              <w:right w:val="single" w:sz="4" w:space="0" w:color="auto"/>
            </w:tcBorders>
            <w:noWrap/>
            <w:vAlign w:val="center"/>
            <w:hideMark/>
          </w:tcPr>
          <w:p w14:paraId="1D7E8D7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50</w:t>
            </w:r>
          </w:p>
        </w:tc>
      </w:tr>
      <w:tr w:rsidR="0037225B" w:rsidRPr="0037225B" w14:paraId="056DB5F8" w14:textId="77777777" w:rsidTr="003444A5">
        <w:tc>
          <w:tcPr>
            <w:tcW w:w="0" w:type="auto"/>
            <w:tcBorders>
              <w:top w:val="nil"/>
              <w:left w:val="single" w:sz="4" w:space="0" w:color="auto"/>
              <w:bottom w:val="single" w:sz="4" w:space="0" w:color="auto"/>
              <w:right w:val="single" w:sz="4" w:space="0" w:color="auto"/>
            </w:tcBorders>
            <w:vAlign w:val="center"/>
            <w:hideMark/>
          </w:tcPr>
          <w:p w14:paraId="4CEF88D9"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Wymeldowania za granicę</w:t>
            </w:r>
          </w:p>
        </w:tc>
        <w:tc>
          <w:tcPr>
            <w:tcW w:w="0" w:type="auto"/>
            <w:tcBorders>
              <w:top w:val="nil"/>
              <w:left w:val="nil"/>
              <w:bottom w:val="single" w:sz="4" w:space="0" w:color="auto"/>
              <w:right w:val="single" w:sz="4" w:space="0" w:color="auto"/>
            </w:tcBorders>
            <w:noWrap/>
            <w:vAlign w:val="center"/>
            <w:hideMark/>
          </w:tcPr>
          <w:p w14:paraId="1C61CE2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6F2EF93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781BE2F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60DFD14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r w:rsidR="0037225B" w:rsidRPr="0037225B" w14:paraId="50A63D13" w14:textId="77777777" w:rsidTr="003444A5">
        <w:tc>
          <w:tcPr>
            <w:tcW w:w="0" w:type="auto"/>
            <w:tcBorders>
              <w:top w:val="nil"/>
              <w:left w:val="single" w:sz="4" w:space="0" w:color="auto"/>
              <w:bottom w:val="single" w:sz="4" w:space="0" w:color="auto"/>
              <w:right w:val="single" w:sz="4" w:space="0" w:color="auto"/>
            </w:tcBorders>
            <w:vAlign w:val="center"/>
            <w:hideMark/>
          </w:tcPr>
          <w:p w14:paraId="5CEA9EA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Wymeldowania ogółem</w:t>
            </w:r>
          </w:p>
        </w:tc>
        <w:tc>
          <w:tcPr>
            <w:tcW w:w="0" w:type="auto"/>
            <w:tcBorders>
              <w:top w:val="nil"/>
              <w:left w:val="nil"/>
              <w:bottom w:val="single" w:sz="4" w:space="0" w:color="auto"/>
              <w:right w:val="single" w:sz="4" w:space="0" w:color="auto"/>
            </w:tcBorders>
            <w:noWrap/>
            <w:vAlign w:val="center"/>
            <w:hideMark/>
          </w:tcPr>
          <w:p w14:paraId="2FD4F89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61</w:t>
            </w:r>
          </w:p>
        </w:tc>
        <w:tc>
          <w:tcPr>
            <w:tcW w:w="0" w:type="auto"/>
            <w:tcBorders>
              <w:top w:val="nil"/>
              <w:left w:val="nil"/>
              <w:bottom w:val="single" w:sz="4" w:space="0" w:color="auto"/>
              <w:right w:val="single" w:sz="4" w:space="0" w:color="auto"/>
            </w:tcBorders>
            <w:noWrap/>
            <w:vAlign w:val="center"/>
            <w:hideMark/>
          </w:tcPr>
          <w:p w14:paraId="1851416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0046B4A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57</w:t>
            </w:r>
          </w:p>
        </w:tc>
        <w:tc>
          <w:tcPr>
            <w:tcW w:w="0" w:type="auto"/>
            <w:tcBorders>
              <w:top w:val="nil"/>
              <w:left w:val="nil"/>
              <w:bottom w:val="single" w:sz="4" w:space="0" w:color="auto"/>
              <w:right w:val="single" w:sz="4" w:space="0" w:color="auto"/>
            </w:tcBorders>
            <w:noWrap/>
            <w:vAlign w:val="center"/>
            <w:hideMark/>
          </w:tcPr>
          <w:p w14:paraId="338D594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50</w:t>
            </w:r>
          </w:p>
        </w:tc>
      </w:tr>
      <w:tr w:rsidR="0037225B" w:rsidRPr="0037225B" w14:paraId="445613AD" w14:textId="77777777" w:rsidTr="003444A5">
        <w:tc>
          <w:tcPr>
            <w:tcW w:w="0" w:type="auto"/>
            <w:tcBorders>
              <w:top w:val="nil"/>
              <w:left w:val="single" w:sz="4" w:space="0" w:color="auto"/>
              <w:bottom w:val="single" w:sz="4" w:space="0" w:color="auto"/>
              <w:right w:val="single" w:sz="4" w:space="0" w:color="auto"/>
            </w:tcBorders>
            <w:vAlign w:val="center"/>
            <w:hideMark/>
          </w:tcPr>
          <w:p w14:paraId="1481F30C"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Saldo migracji ogółem</w:t>
            </w:r>
          </w:p>
        </w:tc>
        <w:tc>
          <w:tcPr>
            <w:tcW w:w="0" w:type="auto"/>
            <w:tcBorders>
              <w:top w:val="nil"/>
              <w:left w:val="nil"/>
              <w:bottom w:val="single" w:sz="4" w:space="0" w:color="auto"/>
              <w:right w:val="single" w:sz="4" w:space="0" w:color="auto"/>
            </w:tcBorders>
            <w:noWrap/>
            <w:vAlign w:val="center"/>
            <w:hideMark/>
          </w:tcPr>
          <w:p w14:paraId="5855D17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-23</w:t>
            </w:r>
          </w:p>
        </w:tc>
        <w:tc>
          <w:tcPr>
            <w:tcW w:w="0" w:type="auto"/>
            <w:tcBorders>
              <w:top w:val="nil"/>
              <w:left w:val="nil"/>
              <w:bottom w:val="single" w:sz="4" w:space="0" w:color="auto"/>
              <w:right w:val="single" w:sz="4" w:space="0" w:color="auto"/>
            </w:tcBorders>
            <w:noWrap/>
            <w:vAlign w:val="center"/>
            <w:hideMark/>
          </w:tcPr>
          <w:p w14:paraId="6F51FF0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37B2655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-32</w:t>
            </w:r>
          </w:p>
        </w:tc>
        <w:tc>
          <w:tcPr>
            <w:tcW w:w="0" w:type="auto"/>
            <w:tcBorders>
              <w:top w:val="nil"/>
              <w:left w:val="nil"/>
              <w:bottom w:val="single" w:sz="4" w:space="0" w:color="auto"/>
              <w:right w:val="single" w:sz="4" w:space="0" w:color="auto"/>
            </w:tcBorders>
            <w:noWrap/>
            <w:vAlign w:val="center"/>
            <w:hideMark/>
          </w:tcPr>
          <w:p w14:paraId="51E7CAA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r>
      <w:tr w:rsidR="0037225B" w:rsidRPr="0037225B" w14:paraId="162FC626" w14:textId="77777777" w:rsidTr="003444A5">
        <w:tc>
          <w:tcPr>
            <w:tcW w:w="0" w:type="auto"/>
            <w:tcBorders>
              <w:top w:val="nil"/>
              <w:left w:val="single" w:sz="4" w:space="0" w:color="auto"/>
              <w:bottom w:val="single" w:sz="4" w:space="0" w:color="auto"/>
              <w:right w:val="single" w:sz="4" w:space="0" w:color="auto"/>
            </w:tcBorders>
            <w:vAlign w:val="center"/>
            <w:hideMark/>
          </w:tcPr>
          <w:p w14:paraId="353DB7B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Saldo migracji wewnętrznych</w:t>
            </w:r>
          </w:p>
        </w:tc>
        <w:tc>
          <w:tcPr>
            <w:tcW w:w="0" w:type="auto"/>
            <w:tcBorders>
              <w:top w:val="nil"/>
              <w:left w:val="nil"/>
              <w:bottom w:val="single" w:sz="4" w:space="0" w:color="auto"/>
              <w:right w:val="single" w:sz="4" w:space="0" w:color="auto"/>
            </w:tcBorders>
            <w:noWrap/>
            <w:vAlign w:val="center"/>
            <w:hideMark/>
          </w:tcPr>
          <w:p w14:paraId="1BBE394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-23</w:t>
            </w:r>
          </w:p>
        </w:tc>
        <w:tc>
          <w:tcPr>
            <w:tcW w:w="0" w:type="auto"/>
            <w:tcBorders>
              <w:top w:val="nil"/>
              <w:left w:val="nil"/>
              <w:bottom w:val="single" w:sz="4" w:space="0" w:color="auto"/>
              <w:right w:val="single" w:sz="4" w:space="0" w:color="auto"/>
            </w:tcBorders>
            <w:noWrap/>
            <w:vAlign w:val="center"/>
            <w:hideMark/>
          </w:tcPr>
          <w:p w14:paraId="6BA8496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-11</w:t>
            </w:r>
          </w:p>
        </w:tc>
        <w:tc>
          <w:tcPr>
            <w:tcW w:w="0" w:type="auto"/>
            <w:tcBorders>
              <w:top w:val="nil"/>
              <w:left w:val="nil"/>
              <w:bottom w:val="single" w:sz="4" w:space="0" w:color="auto"/>
              <w:right w:val="single" w:sz="4" w:space="0" w:color="auto"/>
            </w:tcBorders>
            <w:noWrap/>
            <w:vAlign w:val="center"/>
            <w:hideMark/>
          </w:tcPr>
          <w:p w14:paraId="32151B3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-32</w:t>
            </w:r>
          </w:p>
        </w:tc>
        <w:tc>
          <w:tcPr>
            <w:tcW w:w="0" w:type="auto"/>
            <w:tcBorders>
              <w:top w:val="nil"/>
              <w:left w:val="nil"/>
              <w:bottom w:val="single" w:sz="4" w:space="0" w:color="auto"/>
              <w:right w:val="single" w:sz="4" w:space="0" w:color="auto"/>
            </w:tcBorders>
            <w:noWrap/>
            <w:vAlign w:val="center"/>
            <w:hideMark/>
          </w:tcPr>
          <w:p w14:paraId="6EC1A6F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r>
      <w:tr w:rsidR="0037225B" w:rsidRPr="0037225B" w14:paraId="11B3EDF7" w14:textId="77777777" w:rsidTr="003444A5">
        <w:tc>
          <w:tcPr>
            <w:tcW w:w="0" w:type="auto"/>
            <w:tcBorders>
              <w:top w:val="nil"/>
              <w:left w:val="single" w:sz="4" w:space="0" w:color="auto"/>
              <w:bottom w:val="single" w:sz="4" w:space="0" w:color="auto"/>
              <w:right w:val="single" w:sz="4" w:space="0" w:color="auto"/>
            </w:tcBorders>
            <w:vAlign w:val="center"/>
            <w:hideMark/>
          </w:tcPr>
          <w:p w14:paraId="41D1671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Saldo migracji zagranicznych</w:t>
            </w:r>
          </w:p>
        </w:tc>
        <w:tc>
          <w:tcPr>
            <w:tcW w:w="0" w:type="auto"/>
            <w:tcBorders>
              <w:top w:val="nil"/>
              <w:left w:val="nil"/>
              <w:bottom w:val="single" w:sz="4" w:space="0" w:color="auto"/>
              <w:right w:val="single" w:sz="4" w:space="0" w:color="auto"/>
            </w:tcBorders>
            <w:noWrap/>
            <w:vAlign w:val="center"/>
            <w:hideMark/>
          </w:tcPr>
          <w:p w14:paraId="196BA0B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1004B8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135ED18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37995DE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bl>
    <w:p w14:paraId="3EBCD30E" w14:textId="77777777" w:rsidR="0037225B" w:rsidRPr="0037225B" w:rsidRDefault="0037225B" w:rsidP="0037225B">
      <w:pPr>
        <w:tabs>
          <w:tab w:val="left" w:pos="1560"/>
        </w:tabs>
        <w:spacing w:after="240" w:line="240" w:lineRule="auto"/>
        <w:jc w:val="both"/>
        <w:rPr>
          <w:rFonts w:ascii="Arial" w:eastAsia="Arial" w:hAnsi="Arial" w:cs="Arial"/>
          <w:sz w:val="20"/>
          <w:szCs w:val="20"/>
        </w:rPr>
      </w:pPr>
      <w:bookmarkStart w:id="30" w:name="_Toc64128947"/>
      <w:bookmarkStart w:id="31" w:name="_Toc66207960"/>
      <w:bookmarkStart w:id="32" w:name="_Toc118800976"/>
      <w:r w:rsidRPr="0037225B">
        <w:rPr>
          <w:rFonts w:ascii="Arial" w:eastAsia="Arial" w:hAnsi="Arial" w:cs="Arial"/>
          <w:sz w:val="20"/>
          <w:szCs w:val="20"/>
        </w:rPr>
        <w:t xml:space="preserve">Źródło: Opracowanie własne na podstawie danych Głównego Urzędu Statystycznego, Bank Danych Lokalnych </w:t>
      </w:r>
    </w:p>
    <w:p w14:paraId="5C1CFD58" w14:textId="77777777" w:rsidR="00E46B28" w:rsidRDefault="00E46B28" w:rsidP="0037225B">
      <w:pPr>
        <w:tabs>
          <w:tab w:val="left" w:pos="1134"/>
        </w:tabs>
        <w:spacing w:before="240" w:after="0" w:line="240" w:lineRule="auto"/>
        <w:jc w:val="both"/>
        <w:rPr>
          <w:rFonts w:ascii="Arial" w:hAnsi="Arial" w:cs="Arial"/>
          <w:sz w:val="20"/>
          <w:szCs w:val="20"/>
        </w:rPr>
      </w:pPr>
      <w:bookmarkStart w:id="33" w:name="_Toc208388548"/>
    </w:p>
    <w:p w14:paraId="239F2EA7" w14:textId="77777777" w:rsidR="00E46B28" w:rsidRDefault="00E46B28" w:rsidP="0037225B">
      <w:pPr>
        <w:tabs>
          <w:tab w:val="left" w:pos="1134"/>
        </w:tabs>
        <w:spacing w:before="240" w:after="0" w:line="240" w:lineRule="auto"/>
        <w:jc w:val="both"/>
        <w:rPr>
          <w:rFonts w:ascii="Arial" w:hAnsi="Arial" w:cs="Arial"/>
          <w:sz w:val="20"/>
          <w:szCs w:val="20"/>
        </w:rPr>
      </w:pPr>
    </w:p>
    <w:p w14:paraId="2409C2D8" w14:textId="77777777" w:rsidR="00F50F42" w:rsidRDefault="00F50F42" w:rsidP="0037225B">
      <w:pPr>
        <w:tabs>
          <w:tab w:val="left" w:pos="1134"/>
        </w:tabs>
        <w:spacing w:before="240" w:after="0" w:line="240" w:lineRule="auto"/>
        <w:jc w:val="both"/>
        <w:rPr>
          <w:rFonts w:ascii="Arial" w:hAnsi="Arial" w:cs="Arial"/>
          <w:sz w:val="20"/>
          <w:szCs w:val="20"/>
        </w:rPr>
      </w:pPr>
    </w:p>
    <w:p w14:paraId="3A9C49F4" w14:textId="77777777" w:rsidR="00F50F42" w:rsidRDefault="00F50F42" w:rsidP="0037225B">
      <w:pPr>
        <w:tabs>
          <w:tab w:val="left" w:pos="1134"/>
        </w:tabs>
        <w:spacing w:before="240" w:after="0" w:line="240" w:lineRule="auto"/>
        <w:jc w:val="both"/>
        <w:rPr>
          <w:rFonts w:ascii="Arial" w:hAnsi="Arial" w:cs="Arial"/>
          <w:sz w:val="20"/>
          <w:szCs w:val="20"/>
        </w:rPr>
      </w:pPr>
    </w:p>
    <w:p w14:paraId="6CF98E02" w14:textId="247DBCA0" w:rsidR="0037225B" w:rsidRPr="0037225B" w:rsidRDefault="0037225B" w:rsidP="0037225B">
      <w:pPr>
        <w:tabs>
          <w:tab w:val="left" w:pos="1134"/>
        </w:tabs>
        <w:spacing w:before="240" w:after="0" w:line="240" w:lineRule="auto"/>
        <w:jc w:val="both"/>
        <w:rPr>
          <w:rFonts w:ascii="Arial" w:hAnsi="Arial" w:cs="Arial"/>
          <w:sz w:val="20"/>
          <w:szCs w:val="20"/>
        </w:rPr>
      </w:pPr>
      <w:bookmarkStart w:id="34" w:name="_Toc223008282"/>
      <w:r w:rsidRPr="0037225B">
        <w:rPr>
          <w:rFonts w:ascii="Arial" w:hAnsi="Arial" w:cs="Arial"/>
          <w:sz w:val="20"/>
          <w:szCs w:val="20"/>
        </w:rPr>
        <w:lastRenderedPageBreak/>
        <w:t xml:space="preserve">Wykres </w:t>
      </w:r>
      <w:r w:rsidRPr="0037225B">
        <w:rPr>
          <w:rFonts w:ascii="Arial" w:hAnsi="Arial" w:cs="Arial"/>
          <w:sz w:val="20"/>
          <w:szCs w:val="20"/>
        </w:rPr>
        <w:fldChar w:fldCharType="begin"/>
      </w:r>
      <w:r w:rsidRPr="0037225B">
        <w:rPr>
          <w:rFonts w:ascii="Arial" w:hAnsi="Arial" w:cs="Arial"/>
          <w:sz w:val="20"/>
          <w:szCs w:val="20"/>
        </w:rPr>
        <w:instrText xml:space="preserve"> SEQ Wykres \* ARABIC </w:instrText>
      </w:r>
      <w:r w:rsidRPr="0037225B">
        <w:rPr>
          <w:rFonts w:ascii="Arial" w:hAnsi="Arial" w:cs="Arial"/>
          <w:sz w:val="20"/>
          <w:szCs w:val="20"/>
        </w:rPr>
        <w:fldChar w:fldCharType="separate"/>
      </w:r>
      <w:r w:rsidR="008913BF">
        <w:rPr>
          <w:rFonts w:ascii="Arial" w:hAnsi="Arial" w:cs="Arial"/>
          <w:noProof/>
          <w:sz w:val="20"/>
          <w:szCs w:val="20"/>
        </w:rPr>
        <w:t>3</w:t>
      </w:r>
      <w:r w:rsidRPr="0037225B">
        <w:rPr>
          <w:rFonts w:ascii="Arial" w:hAnsi="Arial" w:cs="Arial"/>
          <w:sz w:val="20"/>
          <w:szCs w:val="20"/>
        </w:rPr>
        <w:fldChar w:fldCharType="end"/>
      </w:r>
      <w:r w:rsidRPr="0037225B">
        <w:rPr>
          <w:rFonts w:ascii="Arial" w:hAnsi="Arial" w:cs="Arial"/>
          <w:sz w:val="20"/>
          <w:szCs w:val="20"/>
        </w:rPr>
        <w:t xml:space="preserve"> Saldo migracji w Gminie Zduny w latach 2019-20</w:t>
      </w:r>
      <w:bookmarkEnd w:id="30"/>
      <w:bookmarkEnd w:id="31"/>
      <w:r w:rsidRPr="0037225B">
        <w:rPr>
          <w:rFonts w:ascii="Arial" w:hAnsi="Arial" w:cs="Arial"/>
          <w:sz w:val="20"/>
          <w:szCs w:val="20"/>
        </w:rPr>
        <w:t>2</w:t>
      </w:r>
      <w:bookmarkEnd w:id="32"/>
      <w:r w:rsidRPr="0037225B">
        <w:rPr>
          <w:rFonts w:ascii="Arial" w:hAnsi="Arial" w:cs="Arial"/>
          <w:sz w:val="20"/>
          <w:szCs w:val="20"/>
        </w:rPr>
        <w:t>2</w:t>
      </w:r>
      <w:bookmarkEnd w:id="33"/>
      <w:bookmarkEnd w:id="34"/>
    </w:p>
    <w:p w14:paraId="3CC9DF55" w14:textId="77777777" w:rsidR="0037225B" w:rsidRPr="0037225B" w:rsidRDefault="0037225B" w:rsidP="0037225B">
      <w:pPr>
        <w:spacing w:after="240" w:line="240" w:lineRule="auto"/>
      </w:pPr>
      <w:r w:rsidRPr="0037225B">
        <w:rPr>
          <w:noProof/>
        </w:rPr>
        <w:drawing>
          <wp:inline distT="0" distB="0" distL="0" distR="0" wp14:anchorId="386E27C6" wp14:editId="74F8B064">
            <wp:extent cx="5786120" cy="2857500"/>
            <wp:effectExtent l="0" t="0" r="5080" b="0"/>
            <wp:docPr id="751392749" name="Wykres 1">
              <a:extLst xmlns:a="http://schemas.openxmlformats.org/drawingml/2006/main">
                <a:ext uri="{FF2B5EF4-FFF2-40B4-BE49-F238E27FC236}">
                  <a16:creationId xmlns:a16="http://schemas.microsoft.com/office/drawing/2014/main" id="{066C1557-0418-4933-9735-EE71C24019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37225B">
        <w:rPr>
          <w:rFonts w:ascii="Arial" w:eastAsia="Arial" w:hAnsi="Arial" w:cs="Arial"/>
          <w:sz w:val="20"/>
          <w:szCs w:val="20"/>
        </w:rPr>
        <w:t xml:space="preserve">Źródło: Opracowanie własne na podstawie danych Głównego Urzędu Statystycznego, Bank Danych Lokalnych </w:t>
      </w:r>
    </w:p>
    <w:p w14:paraId="27899C6B"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 xml:space="preserve">Wskazane powyżej wartości opisujące ruch migracyjny pokazują, że w ciągu ostatnich lat więcej ludzi zdecydowało się opuszczenie gminy i zamieszkanie w innym miejscu. </w:t>
      </w:r>
    </w:p>
    <w:p w14:paraId="604C5452" w14:textId="77777777" w:rsidR="00E46B28" w:rsidRDefault="00E46B28" w:rsidP="0037225B">
      <w:pPr>
        <w:spacing w:before="120" w:after="120" w:line="276" w:lineRule="auto"/>
        <w:rPr>
          <w:rFonts w:ascii="Arial" w:hAnsi="Arial" w:cs="Arial"/>
          <w:b/>
          <w:bCs/>
          <w:color w:val="C2260C" w:themeColor="accent6" w:themeShade="BF"/>
          <w:sz w:val="20"/>
          <w:szCs w:val="20"/>
        </w:rPr>
      </w:pPr>
    </w:p>
    <w:p w14:paraId="06221F34" w14:textId="1387EAED" w:rsidR="0037225B" w:rsidRPr="0037225B" w:rsidRDefault="0037225B" w:rsidP="0037225B">
      <w:pPr>
        <w:spacing w:before="120" w:after="120" w:line="276" w:lineRule="auto"/>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Struktura wieku ludności</w:t>
      </w:r>
    </w:p>
    <w:p w14:paraId="6613CCFA"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W strukturze wieku ludności można wyróżnić trzy podstawowe kategorie, które są istotne z punktu widzenia rynku pracy i zasobów siły roboczej:</w:t>
      </w:r>
    </w:p>
    <w:p w14:paraId="20AB90C7" w14:textId="77777777" w:rsidR="0037225B" w:rsidRPr="0037225B" w:rsidRDefault="0037225B" w:rsidP="0037225B">
      <w:pPr>
        <w:numPr>
          <w:ilvl w:val="0"/>
          <w:numId w:val="7"/>
        </w:numPr>
        <w:suppressAutoHyphens/>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ludność w wieku przedprodukcyjnym, tj. w wieku od 0 do 17 lat,</w:t>
      </w:r>
    </w:p>
    <w:p w14:paraId="70DDE2BB" w14:textId="77777777" w:rsidR="0037225B" w:rsidRPr="0037225B" w:rsidRDefault="0037225B" w:rsidP="0037225B">
      <w:pPr>
        <w:numPr>
          <w:ilvl w:val="0"/>
          <w:numId w:val="7"/>
        </w:numPr>
        <w:suppressAutoHyphens/>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ludność w wieku produkcyjnym, w tym: kobiety od 18 do 59 lat, a mężczyźni od 18 do 64 lat,</w:t>
      </w:r>
    </w:p>
    <w:p w14:paraId="0B5001DE" w14:textId="77777777" w:rsidR="0037225B" w:rsidRPr="0037225B" w:rsidRDefault="0037225B" w:rsidP="0037225B">
      <w:pPr>
        <w:numPr>
          <w:ilvl w:val="0"/>
          <w:numId w:val="7"/>
        </w:numPr>
        <w:suppressAutoHyphens/>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ludność w wieku poprodukcyjnym, w tym: kobiety od 60 lat i więcej, a mężczyźni od 65 lat </w:t>
      </w:r>
      <w:r w:rsidRPr="0037225B">
        <w:rPr>
          <w:rFonts w:ascii="Arial" w:hAnsi="Arial" w:cs="Arial"/>
          <w:sz w:val="20"/>
          <w:szCs w:val="20"/>
        </w:rPr>
        <w:br/>
        <w:t>i więcej.</w:t>
      </w:r>
    </w:p>
    <w:p w14:paraId="176464B6" w14:textId="3672DAAB" w:rsidR="0037225B" w:rsidRPr="0037225B" w:rsidRDefault="0037225B" w:rsidP="0037225B">
      <w:pPr>
        <w:spacing w:before="240" w:after="0" w:line="240" w:lineRule="auto"/>
        <w:jc w:val="both"/>
        <w:rPr>
          <w:rFonts w:ascii="Arial" w:eastAsia="Times New Roman" w:hAnsi="Arial" w:cs="Arial"/>
          <w:sz w:val="20"/>
          <w:szCs w:val="20"/>
        </w:rPr>
      </w:pPr>
      <w:bookmarkStart w:id="35" w:name="_Toc119859831"/>
      <w:bookmarkStart w:id="36" w:name="_Toc124843106"/>
      <w:bookmarkStart w:id="37" w:name="_Toc208388511"/>
      <w:bookmarkStart w:id="38" w:name="_Toc223008238"/>
      <w:r w:rsidRPr="0037225B">
        <w:rPr>
          <w:rFonts w:ascii="Arial" w:hAnsi="Arial" w:cs="Arial"/>
          <w:sz w:val="20"/>
          <w:szCs w:val="20"/>
        </w:rPr>
        <w:t xml:space="preserve">Tabela </w:t>
      </w:r>
      <w:r w:rsidRPr="0037225B">
        <w:rPr>
          <w:rFonts w:ascii="Arial" w:hAnsi="Arial" w:cs="Arial"/>
          <w:b/>
          <w:bCs/>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b/>
          <w:bCs/>
          <w:sz w:val="20"/>
          <w:szCs w:val="20"/>
        </w:rPr>
        <w:fldChar w:fldCharType="separate"/>
      </w:r>
      <w:r w:rsidR="008913BF">
        <w:rPr>
          <w:rFonts w:ascii="Arial" w:hAnsi="Arial" w:cs="Arial"/>
          <w:noProof/>
          <w:sz w:val="20"/>
          <w:szCs w:val="20"/>
        </w:rPr>
        <w:t>4</w:t>
      </w:r>
      <w:r w:rsidRPr="0037225B">
        <w:rPr>
          <w:rFonts w:ascii="Arial" w:hAnsi="Arial" w:cs="Arial"/>
          <w:b/>
          <w:bCs/>
          <w:sz w:val="20"/>
          <w:szCs w:val="20"/>
        </w:rPr>
        <w:fldChar w:fldCharType="end"/>
      </w:r>
      <w:r w:rsidRPr="0037225B">
        <w:rPr>
          <w:rFonts w:ascii="Arial" w:hAnsi="Arial" w:cs="Arial"/>
          <w:sz w:val="20"/>
          <w:szCs w:val="20"/>
        </w:rPr>
        <w:t xml:space="preserve"> Liczba l</w:t>
      </w:r>
      <w:r w:rsidRPr="0037225B">
        <w:rPr>
          <w:rFonts w:ascii="Arial" w:eastAsia="Times New Roman" w:hAnsi="Arial" w:cs="Arial"/>
          <w:sz w:val="20"/>
          <w:szCs w:val="20"/>
        </w:rPr>
        <w:t>udności w wieku przedprodukcyjnym, produkcyjnym i poprodukcyjnym w Gminie Zduny w latach 2019-202</w:t>
      </w:r>
      <w:bookmarkEnd w:id="35"/>
      <w:bookmarkEnd w:id="36"/>
      <w:r w:rsidRPr="0037225B">
        <w:rPr>
          <w:rFonts w:ascii="Arial" w:eastAsia="Times New Roman" w:hAnsi="Arial" w:cs="Arial"/>
          <w:sz w:val="20"/>
          <w:szCs w:val="20"/>
        </w:rPr>
        <w:t>2</w:t>
      </w:r>
      <w:bookmarkEnd w:id="37"/>
      <w:bookmarkEnd w:id="38"/>
    </w:p>
    <w:tbl>
      <w:tblPr>
        <w:tblW w:w="5000" w:type="pct"/>
        <w:tblCellMar>
          <w:left w:w="70" w:type="dxa"/>
          <w:right w:w="70" w:type="dxa"/>
        </w:tblCellMar>
        <w:tblLook w:val="04A0" w:firstRow="1" w:lastRow="0" w:firstColumn="1" w:lastColumn="0" w:noHBand="0" w:noVBand="1"/>
      </w:tblPr>
      <w:tblGrid>
        <w:gridCol w:w="4110"/>
        <w:gridCol w:w="1238"/>
        <w:gridCol w:w="1238"/>
        <w:gridCol w:w="1238"/>
        <w:gridCol w:w="1238"/>
      </w:tblGrid>
      <w:tr w:rsidR="0037225B" w:rsidRPr="0037225B" w14:paraId="500BDA64" w14:textId="77777777" w:rsidTr="003444A5">
        <w:tc>
          <w:tcPr>
            <w:tcW w:w="0" w:type="auto"/>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01786367"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 </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028A0C43"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05050F68"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2E2CB613"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0451C554"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77861A04"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1C614F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Gmina - ogółem</w:t>
            </w:r>
          </w:p>
        </w:tc>
        <w:tc>
          <w:tcPr>
            <w:tcW w:w="0" w:type="auto"/>
            <w:tcBorders>
              <w:top w:val="nil"/>
              <w:left w:val="nil"/>
              <w:bottom w:val="single" w:sz="4" w:space="0" w:color="auto"/>
              <w:right w:val="single" w:sz="4" w:space="0" w:color="auto"/>
            </w:tcBorders>
            <w:vAlign w:val="center"/>
            <w:hideMark/>
          </w:tcPr>
          <w:p w14:paraId="571FB52D"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5624</w:t>
            </w:r>
          </w:p>
        </w:tc>
        <w:tc>
          <w:tcPr>
            <w:tcW w:w="0" w:type="auto"/>
            <w:tcBorders>
              <w:top w:val="nil"/>
              <w:left w:val="nil"/>
              <w:bottom w:val="single" w:sz="4" w:space="0" w:color="auto"/>
              <w:right w:val="single" w:sz="4" w:space="0" w:color="auto"/>
            </w:tcBorders>
            <w:vAlign w:val="center"/>
            <w:hideMark/>
          </w:tcPr>
          <w:p w14:paraId="7676710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5563</w:t>
            </w:r>
          </w:p>
        </w:tc>
        <w:tc>
          <w:tcPr>
            <w:tcW w:w="0" w:type="auto"/>
            <w:tcBorders>
              <w:top w:val="nil"/>
              <w:left w:val="nil"/>
              <w:bottom w:val="single" w:sz="4" w:space="0" w:color="auto"/>
              <w:right w:val="single" w:sz="4" w:space="0" w:color="auto"/>
            </w:tcBorders>
            <w:noWrap/>
            <w:vAlign w:val="center"/>
            <w:hideMark/>
          </w:tcPr>
          <w:p w14:paraId="38DA6EFC"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5458</w:t>
            </w:r>
          </w:p>
        </w:tc>
        <w:tc>
          <w:tcPr>
            <w:tcW w:w="0" w:type="auto"/>
            <w:tcBorders>
              <w:top w:val="nil"/>
              <w:left w:val="nil"/>
              <w:bottom w:val="single" w:sz="4" w:space="0" w:color="auto"/>
              <w:right w:val="single" w:sz="4" w:space="0" w:color="auto"/>
            </w:tcBorders>
            <w:noWrap/>
            <w:vAlign w:val="center"/>
            <w:hideMark/>
          </w:tcPr>
          <w:p w14:paraId="2EE08CCB"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5398</w:t>
            </w:r>
          </w:p>
        </w:tc>
      </w:tr>
      <w:tr w:rsidR="0037225B" w:rsidRPr="0037225B" w14:paraId="48E187DE"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EA0F63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przedprodukcyjny</w:t>
            </w:r>
          </w:p>
        </w:tc>
        <w:tc>
          <w:tcPr>
            <w:tcW w:w="0" w:type="auto"/>
            <w:tcBorders>
              <w:top w:val="nil"/>
              <w:left w:val="nil"/>
              <w:bottom w:val="single" w:sz="4" w:space="0" w:color="auto"/>
              <w:right w:val="single" w:sz="4" w:space="0" w:color="auto"/>
            </w:tcBorders>
            <w:vAlign w:val="center"/>
            <w:hideMark/>
          </w:tcPr>
          <w:p w14:paraId="3012E2C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928</w:t>
            </w:r>
          </w:p>
        </w:tc>
        <w:tc>
          <w:tcPr>
            <w:tcW w:w="0" w:type="auto"/>
            <w:tcBorders>
              <w:top w:val="nil"/>
              <w:left w:val="nil"/>
              <w:bottom w:val="single" w:sz="4" w:space="0" w:color="auto"/>
              <w:right w:val="single" w:sz="4" w:space="0" w:color="auto"/>
            </w:tcBorders>
            <w:shd w:val="clear" w:color="000000" w:fill="FFFFFF"/>
            <w:vAlign w:val="center"/>
            <w:hideMark/>
          </w:tcPr>
          <w:p w14:paraId="5F924E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919</w:t>
            </w:r>
          </w:p>
        </w:tc>
        <w:tc>
          <w:tcPr>
            <w:tcW w:w="0" w:type="auto"/>
            <w:tcBorders>
              <w:top w:val="nil"/>
              <w:left w:val="nil"/>
              <w:bottom w:val="single" w:sz="4" w:space="0" w:color="auto"/>
              <w:right w:val="single" w:sz="4" w:space="0" w:color="auto"/>
            </w:tcBorders>
            <w:shd w:val="clear" w:color="000000" w:fill="FFFFFF"/>
            <w:noWrap/>
            <w:vAlign w:val="center"/>
            <w:hideMark/>
          </w:tcPr>
          <w:p w14:paraId="0AED65A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917</w:t>
            </w:r>
          </w:p>
        </w:tc>
        <w:tc>
          <w:tcPr>
            <w:tcW w:w="0" w:type="auto"/>
            <w:tcBorders>
              <w:top w:val="nil"/>
              <w:left w:val="nil"/>
              <w:bottom w:val="single" w:sz="4" w:space="0" w:color="auto"/>
              <w:right w:val="single" w:sz="4" w:space="0" w:color="auto"/>
            </w:tcBorders>
            <w:shd w:val="clear" w:color="000000" w:fill="FFFFFF"/>
            <w:noWrap/>
            <w:vAlign w:val="center"/>
            <w:hideMark/>
          </w:tcPr>
          <w:p w14:paraId="5061896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922</w:t>
            </w:r>
          </w:p>
        </w:tc>
      </w:tr>
      <w:tr w:rsidR="0037225B" w:rsidRPr="0037225B" w14:paraId="763B475F"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F2619C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produkcyjny</w:t>
            </w:r>
          </w:p>
        </w:tc>
        <w:tc>
          <w:tcPr>
            <w:tcW w:w="0" w:type="auto"/>
            <w:tcBorders>
              <w:top w:val="nil"/>
              <w:left w:val="nil"/>
              <w:bottom w:val="single" w:sz="4" w:space="0" w:color="auto"/>
              <w:right w:val="single" w:sz="4" w:space="0" w:color="auto"/>
            </w:tcBorders>
            <w:shd w:val="clear" w:color="000000" w:fill="FFFFFF"/>
            <w:vAlign w:val="center"/>
            <w:hideMark/>
          </w:tcPr>
          <w:p w14:paraId="43B6CD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3296</w:t>
            </w:r>
          </w:p>
        </w:tc>
        <w:tc>
          <w:tcPr>
            <w:tcW w:w="0" w:type="auto"/>
            <w:tcBorders>
              <w:top w:val="nil"/>
              <w:left w:val="nil"/>
              <w:bottom w:val="single" w:sz="4" w:space="0" w:color="auto"/>
              <w:right w:val="single" w:sz="4" w:space="0" w:color="auto"/>
            </w:tcBorders>
            <w:shd w:val="clear" w:color="000000" w:fill="FFFFFF"/>
            <w:vAlign w:val="center"/>
            <w:hideMark/>
          </w:tcPr>
          <w:p w14:paraId="56EC8BF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3241</w:t>
            </w:r>
          </w:p>
        </w:tc>
        <w:tc>
          <w:tcPr>
            <w:tcW w:w="0" w:type="auto"/>
            <w:tcBorders>
              <w:top w:val="nil"/>
              <w:left w:val="nil"/>
              <w:bottom w:val="single" w:sz="4" w:space="0" w:color="auto"/>
              <w:right w:val="single" w:sz="4" w:space="0" w:color="auto"/>
            </w:tcBorders>
            <w:shd w:val="clear" w:color="000000" w:fill="FFFFFF"/>
            <w:vAlign w:val="center"/>
            <w:hideMark/>
          </w:tcPr>
          <w:p w14:paraId="4BC2E87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3089</w:t>
            </w:r>
          </w:p>
        </w:tc>
        <w:tc>
          <w:tcPr>
            <w:tcW w:w="0" w:type="auto"/>
            <w:tcBorders>
              <w:top w:val="nil"/>
              <w:left w:val="nil"/>
              <w:bottom w:val="single" w:sz="4" w:space="0" w:color="auto"/>
              <w:right w:val="single" w:sz="4" w:space="0" w:color="auto"/>
            </w:tcBorders>
            <w:shd w:val="clear" w:color="000000" w:fill="FFFFFF"/>
            <w:vAlign w:val="center"/>
            <w:hideMark/>
          </w:tcPr>
          <w:p w14:paraId="0F5CCD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3038</w:t>
            </w:r>
          </w:p>
        </w:tc>
      </w:tr>
      <w:tr w:rsidR="0037225B" w:rsidRPr="0037225B" w14:paraId="2244EC2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B2E050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poprodukcyjny</w:t>
            </w:r>
          </w:p>
        </w:tc>
        <w:tc>
          <w:tcPr>
            <w:tcW w:w="0" w:type="auto"/>
            <w:tcBorders>
              <w:top w:val="nil"/>
              <w:left w:val="nil"/>
              <w:bottom w:val="single" w:sz="4" w:space="0" w:color="auto"/>
              <w:right w:val="single" w:sz="4" w:space="0" w:color="auto"/>
            </w:tcBorders>
            <w:shd w:val="clear" w:color="000000" w:fill="FFFFFF"/>
            <w:vAlign w:val="center"/>
            <w:hideMark/>
          </w:tcPr>
          <w:p w14:paraId="0F834DE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1400</w:t>
            </w:r>
          </w:p>
        </w:tc>
        <w:tc>
          <w:tcPr>
            <w:tcW w:w="0" w:type="auto"/>
            <w:tcBorders>
              <w:top w:val="nil"/>
              <w:left w:val="nil"/>
              <w:bottom w:val="single" w:sz="4" w:space="0" w:color="auto"/>
              <w:right w:val="single" w:sz="4" w:space="0" w:color="auto"/>
            </w:tcBorders>
            <w:shd w:val="clear" w:color="000000" w:fill="FFFFFF"/>
            <w:vAlign w:val="center"/>
            <w:hideMark/>
          </w:tcPr>
          <w:p w14:paraId="3B4FB2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1403</w:t>
            </w:r>
          </w:p>
        </w:tc>
        <w:tc>
          <w:tcPr>
            <w:tcW w:w="0" w:type="auto"/>
            <w:tcBorders>
              <w:top w:val="nil"/>
              <w:left w:val="nil"/>
              <w:bottom w:val="single" w:sz="4" w:space="0" w:color="auto"/>
              <w:right w:val="single" w:sz="4" w:space="0" w:color="auto"/>
            </w:tcBorders>
            <w:shd w:val="clear" w:color="000000" w:fill="FFFFFF"/>
            <w:vAlign w:val="center"/>
            <w:hideMark/>
          </w:tcPr>
          <w:p w14:paraId="7B7A7C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1452</w:t>
            </w:r>
          </w:p>
        </w:tc>
        <w:tc>
          <w:tcPr>
            <w:tcW w:w="0" w:type="auto"/>
            <w:tcBorders>
              <w:top w:val="nil"/>
              <w:left w:val="nil"/>
              <w:bottom w:val="single" w:sz="4" w:space="0" w:color="auto"/>
              <w:right w:val="single" w:sz="4" w:space="0" w:color="auto"/>
            </w:tcBorders>
            <w:shd w:val="clear" w:color="000000" w:fill="FFFFFF"/>
            <w:vAlign w:val="center"/>
            <w:hideMark/>
          </w:tcPr>
          <w:p w14:paraId="251143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1438</w:t>
            </w:r>
          </w:p>
        </w:tc>
      </w:tr>
      <w:tr w:rsidR="0037225B" w:rsidRPr="0037225B" w14:paraId="2078B758" w14:textId="77777777" w:rsidTr="003444A5">
        <w:tc>
          <w:tcPr>
            <w:tcW w:w="0" w:type="auto"/>
            <w:gridSpan w:val="5"/>
            <w:tcBorders>
              <w:top w:val="single" w:sz="4" w:space="0" w:color="auto"/>
              <w:left w:val="single" w:sz="4" w:space="0" w:color="auto"/>
              <w:bottom w:val="single" w:sz="4" w:space="0" w:color="auto"/>
              <w:right w:val="single" w:sz="4" w:space="0" w:color="000000"/>
            </w:tcBorders>
            <w:shd w:val="clear" w:color="auto" w:fill="FFFFDB"/>
            <w:noWrap/>
            <w:vAlign w:val="center"/>
            <w:hideMark/>
          </w:tcPr>
          <w:p w14:paraId="4924B676" w14:textId="77777777" w:rsidR="0037225B" w:rsidRPr="0037225B" w:rsidRDefault="0037225B" w:rsidP="0037225B">
            <w:pPr>
              <w:spacing w:after="0" w:line="240" w:lineRule="auto"/>
              <w:jc w:val="center"/>
              <w:rPr>
                <w:rFonts w:ascii="Arial" w:eastAsia="Times New Roman" w:hAnsi="Arial" w:cs="Arial"/>
                <w:sz w:val="18"/>
                <w:szCs w:val="18"/>
                <w:lang w:eastAsia="pl-PL"/>
              </w:rPr>
            </w:pPr>
            <w:r w:rsidRPr="0037225B">
              <w:rPr>
                <w:rFonts w:ascii="Arial" w:eastAsia="Times New Roman" w:hAnsi="Arial" w:cs="Arial"/>
                <w:sz w:val="18"/>
                <w:szCs w:val="18"/>
                <w:lang w:eastAsia="pl-PL"/>
              </w:rPr>
              <w:t>w % ogółem ludność w wieku:</w:t>
            </w:r>
          </w:p>
        </w:tc>
      </w:tr>
      <w:tr w:rsidR="0037225B" w:rsidRPr="0037225B" w14:paraId="4FA5B5DD"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21E62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w:t>
            </w:r>
          </w:p>
        </w:tc>
        <w:tc>
          <w:tcPr>
            <w:tcW w:w="0" w:type="auto"/>
            <w:tcBorders>
              <w:top w:val="nil"/>
              <w:left w:val="nil"/>
              <w:bottom w:val="single" w:sz="4" w:space="0" w:color="auto"/>
              <w:right w:val="single" w:sz="4" w:space="0" w:color="auto"/>
            </w:tcBorders>
            <w:vAlign w:val="center"/>
            <w:hideMark/>
          </w:tcPr>
          <w:p w14:paraId="72BDE5B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nil"/>
              <w:left w:val="nil"/>
              <w:bottom w:val="single" w:sz="4" w:space="0" w:color="auto"/>
              <w:right w:val="single" w:sz="4" w:space="0" w:color="auto"/>
            </w:tcBorders>
            <w:vAlign w:val="center"/>
            <w:hideMark/>
          </w:tcPr>
          <w:p w14:paraId="7A227225"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nil"/>
              <w:left w:val="nil"/>
              <w:bottom w:val="single" w:sz="4" w:space="0" w:color="auto"/>
              <w:right w:val="single" w:sz="4" w:space="0" w:color="auto"/>
            </w:tcBorders>
            <w:vAlign w:val="center"/>
            <w:hideMark/>
          </w:tcPr>
          <w:p w14:paraId="1681FF89"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nil"/>
              <w:left w:val="nil"/>
              <w:bottom w:val="single" w:sz="4" w:space="0" w:color="auto"/>
              <w:right w:val="single" w:sz="4" w:space="0" w:color="auto"/>
            </w:tcBorders>
            <w:vAlign w:val="center"/>
            <w:hideMark/>
          </w:tcPr>
          <w:p w14:paraId="1434FB9F"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795CA36D"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33EB47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przedprodukcyjny</w:t>
            </w:r>
          </w:p>
        </w:tc>
        <w:tc>
          <w:tcPr>
            <w:tcW w:w="0" w:type="auto"/>
            <w:tcBorders>
              <w:top w:val="nil"/>
              <w:left w:val="nil"/>
              <w:bottom w:val="single" w:sz="4" w:space="0" w:color="auto"/>
              <w:right w:val="single" w:sz="4" w:space="0" w:color="auto"/>
            </w:tcBorders>
            <w:noWrap/>
            <w:vAlign w:val="center"/>
            <w:hideMark/>
          </w:tcPr>
          <w:p w14:paraId="379E9A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16,50</w:t>
            </w:r>
          </w:p>
        </w:tc>
        <w:tc>
          <w:tcPr>
            <w:tcW w:w="0" w:type="auto"/>
            <w:tcBorders>
              <w:top w:val="nil"/>
              <w:left w:val="nil"/>
              <w:bottom w:val="single" w:sz="4" w:space="0" w:color="auto"/>
              <w:right w:val="single" w:sz="4" w:space="0" w:color="auto"/>
            </w:tcBorders>
            <w:noWrap/>
            <w:vAlign w:val="center"/>
            <w:hideMark/>
          </w:tcPr>
          <w:p w14:paraId="5A92E1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16,52</w:t>
            </w:r>
          </w:p>
        </w:tc>
        <w:tc>
          <w:tcPr>
            <w:tcW w:w="0" w:type="auto"/>
            <w:tcBorders>
              <w:top w:val="nil"/>
              <w:left w:val="nil"/>
              <w:bottom w:val="single" w:sz="4" w:space="0" w:color="auto"/>
              <w:right w:val="single" w:sz="4" w:space="0" w:color="auto"/>
            </w:tcBorders>
            <w:noWrap/>
            <w:vAlign w:val="center"/>
            <w:hideMark/>
          </w:tcPr>
          <w:p w14:paraId="4FEC6C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16,80</w:t>
            </w:r>
          </w:p>
        </w:tc>
        <w:tc>
          <w:tcPr>
            <w:tcW w:w="0" w:type="auto"/>
            <w:tcBorders>
              <w:top w:val="nil"/>
              <w:left w:val="nil"/>
              <w:bottom w:val="single" w:sz="4" w:space="0" w:color="auto"/>
              <w:right w:val="single" w:sz="4" w:space="0" w:color="auto"/>
            </w:tcBorders>
            <w:noWrap/>
            <w:vAlign w:val="center"/>
            <w:hideMark/>
          </w:tcPr>
          <w:p w14:paraId="3C1128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17,08</w:t>
            </w:r>
          </w:p>
        </w:tc>
      </w:tr>
      <w:tr w:rsidR="0037225B" w:rsidRPr="0037225B" w14:paraId="583AEAE0"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1F692C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produkcyjny</w:t>
            </w:r>
          </w:p>
        </w:tc>
        <w:tc>
          <w:tcPr>
            <w:tcW w:w="0" w:type="auto"/>
            <w:tcBorders>
              <w:top w:val="nil"/>
              <w:left w:val="nil"/>
              <w:bottom w:val="single" w:sz="4" w:space="0" w:color="auto"/>
              <w:right w:val="single" w:sz="4" w:space="0" w:color="auto"/>
            </w:tcBorders>
            <w:vAlign w:val="center"/>
            <w:hideMark/>
          </w:tcPr>
          <w:p w14:paraId="1B6A5B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58,61</w:t>
            </w:r>
          </w:p>
        </w:tc>
        <w:tc>
          <w:tcPr>
            <w:tcW w:w="0" w:type="auto"/>
            <w:tcBorders>
              <w:top w:val="nil"/>
              <w:left w:val="nil"/>
              <w:bottom w:val="single" w:sz="4" w:space="0" w:color="auto"/>
              <w:right w:val="single" w:sz="4" w:space="0" w:color="auto"/>
            </w:tcBorders>
            <w:vAlign w:val="center"/>
            <w:hideMark/>
          </w:tcPr>
          <w:p w14:paraId="5A536A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58,26</w:t>
            </w:r>
          </w:p>
        </w:tc>
        <w:tc>
          <w:tcPr>
            <w:tcW w:w="0" w:type="auto"/>
            <w:tcBorders>
              <w:top w:val="nil"/>
              <w:left w:val="nil"/>
              <w:bottom w:val="single" w:sz="4" w:space="0" w:color="auto"/>
              <w:right w:val="single" w:sz="4" w:space="0" w:color="auto"/>
            </w:tcBorders>
            <w:vAlign w:val="center"/>
            <w:hideMark/>
          </w:tcPr>
          <w:p w14:paraId="4D177D9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56,60</w:t>
            </w:r>
          </w:p>
        </w:tc>
        <w:tc>
          <w:tcPr>
            <w:tcW w:w="0" w:type="auto"/>
            <w:tcBorders>
              <w:top w:val="nil"/>
              <w:left w:val="nil"/>
              <w:bottom w:val="single" w:sz="4" w:space="0" w:color="auto"/>
              <w:right w:val="single" w:sz="4" w:space="0" w:color="auto"/>
            </w:tcBorders>
            <w:vAlign w:val="center"/>
            <w:hideMark/>
          </w:tcPr>
          <w:p w14:paraId="1939C4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56,28</w:t>
            </w:r>
          </w:p>
        </w:tc>
      </w:tr>
      <w:tr w:rsidR="0037225B" w:rsidRPr="0037225B" w14:paraId="409A22D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7517EE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wiek poprodukcyjny</w:t>
            </w:r>
          </w:p>
        </w:tc>
        <w:tc>
          <w:tcPr>
            <w:tcW w:w="0" w:type="auto"/>
            <w:tcBorders>
              <w:top w:val="nil"/>
              <w:left w:val="nil"/>
              <w:bottom w:val="single" w:sz="4" w:space="0" w:color="auto"/>
              <w:right w:val="single" w:sz="4" w:space="0" w:color="auto"/>
            </w:tcBorders>
            <w:vAlign w:val="center"/>
            <w:hideMark/>
          </w:tcPr>
          <w:p w14:paraId="3C7E0A2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24,89</w:t>
            </w:r>
          </w:p>
        </w:tc>
        <w:tc>
          <w:tcPr>
            <w:tcW w:w="0" w:type="auto"/>
            <w:tcBorders>
              <w:top w:val="nil"/>
              <w:left w:val="nil"/>
              <w:bottom w:val="single" w:sz="4" w:space="0" w:color="auto"/>
              <w:right w:val="single" w:sz="4" w:space="0" w:color="auto"/>
            </w:tcBorders>
            <w:vAlign w:val="center"/>
            <w:hideMark/>
          </w:tcPr>
          <w:p w14:paraId="4A57864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25,22</w:t>
            </w:r>
          </w:p>
        </w:tc>
        <w:tc>
          <w:tcPr>
            <w:tcW w:w="0" w:type="auto"/>
            <w:tcBorders>
              <w:top w:val="nil"/>
              <w:left w:val="nil"/>
              <w:bottom w:val="single" w:sz="4" w:space="0" w:color="auto"/>
              <w:right w:val="single" w:sz="4" w:space="0" w:color="auto"/>
            </w:tcBorders>
            <w:vAlign w:val="center"/>
            <w:hideMark/>
          </w:tcPr>
          <w:p w14:paraId="1AC6458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26,60</w:t>
            </w:r>
          </w:p>
        </w:tc>
        <w:tc>
          <w:tcPr>
            <w:tcW w:w="0" w:type="auto"/>
            <w:tcBorders>
              <w:top w:val="nil"/>
              <w:left w:val="nil"/>
              <w:bottom w:val="single" w:sz="4" w:space="0" w:color="auto"/>
              <w:right w:val="single" w:sz="4" w:space="0" w:color="auto"/>
            </w:tcBorders>
            <w:vAlign w:val="center"/>
            <w:hideMark/>
          </w:tcPr>
          <w:p w14:paraId="436624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26,64</w:t>
            </w:r>
          </w:p>
        </w:tc>
      </w:tr>
    </w:tbl>
    <w:p w14:paraId="74378711" w14:textId="77777777" w:rsidR="0037225B" w:rsidRPr="0037225B" w:rsidRDefault="0037225B" w:rsidP="0037225B">
      <w:pPr>
        <w:spacing w:after="240" w:line="240" w:lineRule="auto"/>
        <w:rPr>
          <w:rFonts w:ascii="Arial" w:eastAsia="Calibri" w:hAnsi="Arial" w:cs="Arial"/>
          <w:sz w:val="20"/>
          <w:szCs w:val="20"/>
        </w:rPr>
      </w:pPr>
      <w:bookmarkStart w:id="39" w:name="_Hlk130800282"/>
      <w:bookmarkStart w:id="40" w:name="_Hlk33779730"/>
      <w:r w:rsidRPr="0037225B">
        <w:rPr>
          <w:rFonts w:ascii="Arial" w:eastAsia="Calibri" w:hAnsi="Arial" w:cs="Arial"/>
          <w:sz w:val="20"/>
          <w:szCs w:val="20"/>
        </w:rPr>
        <w:t>Źródło: Opracowanie własne na podstawie danych Urzędu Gminy Zduny</w:t>
      </w:r>
    </w:p>
    <w:p w14:paraId="114585C6"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Z powyższych danych wynika, że w latach 2019-2022 w Gminie Zduny obserwujemy:</w:t>
      </w:r>
    </w:p>
    <w:p w14:paraId="3329B44E" w14:textId="77777777" w:rsidR="0037225B" w:rsidRPr="0037225B" w:rsidRDefault="0037225B" w:rsidP="0037225B">
      <w:pPr>
        <w:numPr>
          <w:ilvl w:val="0"/>
          <w:numId w:val="8"/>
        </w:numPr>
        <w:suppressAutoHyphens/>
        <w:spacing w:before="120" w:after="120" w:line="276" w:lineRule="auto"/>
        <w:ind w:left="714" w:hanging="357"/>
        <w:contextualSpacing/>
        <w:jc w:val="both"/>
        <w:rPr>
          <w:rFonts w:ascii="Arial" w:hAnsi="Arial" w:cs="Arial"/>
          <w:sz w:val="20"/>
          <w:szCs w:val="20"/>
          <w:lang w:bidi="en-US"/>
        </w:rPr>
      </w:pPr>
      <w:r w:rsidRPr="0037225B">
        <w:rPr>
          <w:rFonts w:ascii="Arial" w:hAnsi="Arial" w:cs="Arial"/>
          <w:sz w:val="20"/>
          <w:szCs w:val="20"/>
          <w:lang w:bidi="en-US"/>
        </w:rPr>
        <w:t>zmniejszenie się liczby ludności w wieku przedprodukcyjnym o 6 osób;</w:t>
      </w:r>
    </w:p>
    <w:p w14:paraId="61F6D0BA" w14:textId="77777777" w:rsidR="0037225B" w:rsidRPr="0037225B" w:rsidRDefault="0037225B" w:rsidP="0037225B">
      <w:pPr>
        <w:numPr>
          <w:ilvl w:val="0"/>
          <w:numId w:val="8"/>
        </w:numPr>
        <w:suppressAutoHyphens/>
        <w:spacing w:before="120" w:after="120" w:line="276" w:lineRule="auto"/>
        <w:ind w:left="714" w:hanging="357"/>
        <w:contextualSpacing/>
        <w:jc w:val="both"/>
        <w:rPr>
          <w:rFonts w:ascii="Arial" w:hAnsi="Arial" w:cs="Arial"/>
          <w:sz w:val="20"/>
          <w:szCs w:val="20"/>
          <w:lang w:bidi="en-US"/>
        </w:rPr>
      </w:pPr>
      <w:r w:rsidRPr="0037225B">
        <w:rPr>
          <w:rFonts w:ascii="Arial" w:hAnsi="Arial" w:cs="Arial"/>
          <w:sz w:val="20"/>
          <w:szCs w:val="20"/>
          <w:lang w:bidi="en-US"/>
        </w:rPr>
        <w:t>zmniejszenie się liczby ludności w wieku produkcyjnym o 258 osób;</w:t>
      </w:r>
    </w:p>
    <w:p w14:paraId="54B258D8" w14:textId="77777777" w:rsidR="0037225B" w:rsidRPr="0037225B" w:rsidRDefault="0037225B" w:rsidP="0037225B">
      <w:pPr>
        <w:numPr>
          <w:ilvl w:val="0"/>
          <w:numId w:val="8"/>
        </w:numPr>
        <w:suppressAutoHyphens/>
        <w:spacing w:before="120" w:after="120" w:line="276" w:lineRule="auto"/>
        <w:ind w:left="714" w:hanging="357"/>
        <w:contextualSpacing/>
        <w:jc w:val="both"/>
        <w:rPr>
          <w:rFonts w:ascii="Arial" w:hAnsi="Arial" w:cs="Arial"/>
          <w:sz w:val="20"/>
          <w:szCs w:val="20"/>
          <w:lang w:bidi="en-US"/>
        </w:rPr>
      </w:pPr>
      <w:r w:rsidRPr="0037225B">
        <w:rPr>
          <w:rFonts w:ascii="Arial" w:hAnsi="Arial" w:cs="Arial"/>
          <w:sz w:val="20"/>
          <w:szCs w:val="20"/>
          <w:lang w:bidi="en-US"/>
        </w:rPr>
        <w:t>zwiększenie się liczby ludności w wieku poprodukcyjnym o 38 osób.</w:t>
      </w:r>
    </w:p>
    <w:p w14:paraId="5907382D" w14:textId="77777777" w:rsidR="0037225B" w:rsidRPr="0037225B" w:rsidRDefault="0037225B" w:rsidP="0037225B">
      <w:pPr>
        <w:spacing w:before="120" w:after="120" w:line="276" w:lineRule="auto"/>
        <w:jc w:val="both"/>
        <w:rPr>
          <w:rFonts w:ascii="Arial" w:eastAsia="Calibri" w:hAnsi="Arial" w:cs="Arial"/>
          <w:sz w:val="20"/>
          <w:szCs w:val="20"/>
        </w:rPr>
      </w:pPr>
      <w:r w:rsidRPr="0037225B">
        <w:rPr>
          <w:rFonts w:ascii="Arial" w:hAnsi="Arial" w:cs="Arial"/>
          <w:sz w:val="20"/>
          <w:szCs w:val="20"/>
        </w:rPr>
        <w:t>W gminie dominuje zatem ludność w wieku produkcyjnym, która w 2022 r. objęła 56,28% społeczeństwa.</w:t>
      </w:r>
      <w:r w:rsidRPr="0037225B">
        <w:rPr>
          <w:rFonts w:ascii="Arial" w:hAnsi="Arial" w:cs="Arial"/>
          <w:color w:val="FF0000"/>
          <w:sz w:val="20"/>
          <w:szCs w:val="20"/>
        </w:rPr>
        <w:t xml:space="preserve"> </w:t>
      </w:r>
      <w:r w:rsidRPr="0037225B">
        <w:rPr>
          <w:rFonts w:ascii="Arial" w:hAnsi="Arial" w:cs="Arial"/>
          <w:sz w:val="20"/>
          <w:szCs w:val="20"/>
        </w:rPr>
        <w:t xml:space="preserve">Niekorzystnym zjawiskiem jest zauważalny na przestrzeni badanych lat ciągły wzrost liczby osób w wieku poprodukcyjnym, której udział w 2022 r. osiągnął 26,64% społeczeństwa oraz </w:t>
      </w:r>
      <w:r w:rsidRPr="0037225B">
        <w:rPr>
          <w:rFonts w:ascii="Arial" w:hAnsi="Arial" w:cs="Arial"/>
          <w:sz w:val="20"/>
          <w:szCs w:val="20"/>
        </w:rPr>
        <w:lastRenderedPageBreak/>
        <w:t>zmniejszanie się liczby osób w wieku produkcyjnym</w:t>
      </w:r>
      <w:r w:rsidRPr="0037225B">
        <w:rPr>
          <w:rFonts w:ascii="Arial" w:eastAsia="Calibri" w:hAnsi="Arial" w:cs="Arial"/>
          <w:sz w:val="20"/>
          <w:szCs w:val="20"/>
        </w:rPr>
        <w:t>. Liczba osób w wieku przedprodukcyjnym w badanym okresie najwyższą wartość procentową osiągnęła w roku 2022 (17,08%). Linie trendu na wykresie poniżej doskonale obrazują przebieg zjawiska.</w:t>
      </w:r>
    </w:p>
    <w:p w14:paraId="0502EACC" w14:textId="72461FFE" w:rsidR="0037225B" w:rsidRPr="0037225B" w:rsidRDefault="0037225B" w:rsidP="0037225B">
      <w:pPr>
        <w:spacing w:before="240" w:after="0" w:line="240" w:lineRule="auto"/>
        <w:jc w:val="both"/>
        <w:rPr>
          <w:rFonts w:ascii="Arial" w:hAnsi="Arial" w:cs="Arial"/>
          <w:sz w:val="20"/>
          <w:szCs w:val="20"/>
          <w:lang w:bidi="en-US"/>
        </w:rPr>
      </w:pPr>
      <w:bookmarkStart w:id="41" w:name="_Toc119859869"/>
      <w:bookmarkStart w:id="42" w:name="_Toc124842983"/>
      <w:bookmarkStart w:id="43" w:name="_Toc208388549"/>
      <w:bookmarkStart w:id="44" w:name="_Toc223008283"/>
      <w:r w:rsidRPr="0037225B">
        <w:rPr>
          <w:rFonts w:ascii="Arial" w:hAnsi="Arial" w:cs="Arial"/>
          <w:sz w:val="20"/>
          <w:szCs w:val="20"/>
          <w:lang w:bidi="en-US"/>
        </w:rPr>
        <w:t xml:space="preserve">Wykres </w:t>
      </w:r>
      <w:r w:rsidRPr="0037225B">
        <w:rPr>
          <w:rFonts w:ascii="Arial" w:hAnsi="Arial" w:cs="Arial"/>
          <w:b/>
          <w:bCs/>
          <w:i/>
          <w:iCs/>
          <w:sz w:val="20"/>
          <w:szCs w:val="20"/>
          <w:lang w:bidi="en-US"/>
        </w:rPr>
        <w:fldChar w:fldCharType="begin"/>
      </w:r>
      <w:r w:rsidRPr="0037225B">
        <w:rPr>
          <w:rFonts w:ascii="Arial" w:hAnsi="Arial" w:cs="Arial"/>
          <w:sz w:val="20"/>
          <w:szCs w:val="20"/>
          <w:lang w:bidi="en-US"/>
        </w:rPr>
        <w:instrText xml:space="preserve"> SEQ Wykres \* ARABIC </w:instrText>
      </w:r>
      <w:r w:rsidRPr="0037225B">
        <w:rPr>
          <w:rFonts w:ascii="Arial" w:hAnsi="Arial" w:cs="Arial"/>
          <w:b/>
          <w:bCs/>
          <w:i/>
          <w:iCs/>
          <w:sz w:val="20"/>
          <w:szCs w:val="20"/>
          <w:lang w:bidi="en-US"/>
        </w:rPr>
        <w:fldChar w:fldCharType="separate"/>
      </w:r>
      <w:r w:rsidR="008913BF">
        <w:rPr>
          <w:rFonts w:ascii="Arial" w:hAnsi="Arial" w:cs="Arial"/>
          <w:noProof/>
          <w:sz w:val="20"/>
          <w:szCs w:val="20"/>
          <w:lang w:bidi="en-US"/>
        </w:rPr>
        <w:t>4</w:t>
      </w:r>
      <w:r w:rsidRPr="0037225B">
        <w:rPr>
          <w:rFonts w:ascii="Arial" w:hAnsi="Arial" w:cs="Arial"/>
          <w:b/>
          <w:bCs/>
          <w:i/>
          <w:iCs/>
          <w:sz w:val="20"/>
          <w:szCs w:val="20"/>
          <w:lang w:bidi="en-US"/>
        </w:rPr>
        <w:fldChar w:fldCharType="end"/>
      </w:r>
      <w:r w:rsidRPr="0037225B">
        <w:rPr>
          <w:rFonts w:ascii="Arial" w:hAnsi="Arial" w:cs="Arial"/>
          <w:sz w:val="20"/>
          <w:szCs w:val="20"/>
          <w:lang w:bidi="en-US"/>
        </w:rPr>
        <w:t xml:space="preserve"> Ludność w wieku przedprodukcyjnym, produkcyjnym i poprodukcyjnym w Gminie Zduny w latach 2019-2022 [%]</w:t>
      </w:r>
      <w:bookmarkEnd w:id="41"/>
      <w:bookmarkEnd w:id="42"/>
      <w:bookmarkEnd w:id="43"/>
      <w:bookmarkEnd w:id="44"/>
    </w:p>
    <w:p w14:paraId="5BF63C6B" w14:textId="77777777" w:rsidR="0037225B" w:rsidRPr="0037225B" w:rsidRDefault="0037225B" w:rsidP="0037225B">
      <w:pPr>
        <w:spacing w:after="0" w:line="240" w:lineRule="auto"/>
        <w:jc w:val="both"/>
        <w:rPr>
          <w:rFonts w:ascii="Arial" w:hAnsi="Arial" w:cs="Arial"/>
          <w:sz w:val="20"/>
          <w:szCs w:val="20"/>
          <w:lang w:bidi="en-US"/>
        </w:rPr>
      </w:pPr>
      <w:r w:rsidRPr="0037225B">
        <w:rPr>
          <w:rFonts w:ascii="Open Sans" w:hAnsi="Open Sans" w:cs="Calibri"/>
          <w:noProof/>
          <w:color w:val="000000"/>
          <w:sz w:val="20"/>
          <w:szCs w:val="20"/>
          <w:lang w:bidi="en-US"/>
        </w:rPr>
        <w:drawing>
          <wp:inline distT="0" distB="0" distL="0" distR="0" wp14:anchorId="0393E7E4" wp14:editId="5C33B72B">
            <wp:extent cx="5758815" cy="2865120"/>
            <wp:effectExtent l="0" t="0" r="13335" b="11430"/>
            <wp:docPr id="521206731" name="Wykres 1">
              <a:extLst xmlns:a="http://schemas.openxmlformats.org/drawingml/2006/main">
                <a:ext uri="{FF2B5EF4-FFF2-40B4-BE49-F238E27FC236}">
                  <a16:creationId xmlns:a16="http://schemas.microsoft.com/office/drawing/2014/main" id="{DDB23D4F-2F8F-4638-A773-6152E5A60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78CA70" w14:textId="77777777" w:rsidR="0037225B" w:rsidRPr="0037225B" w:rsidRDefault="0037225B" w:rsidP="0037225B">
      <w:pPr>
        <w:spacing w:after="240" w:line="240" w:lineRule="auto"/>
        <w:rPr>
          <w:rFonts w:ascii="Arial" w:eastAsia="Calibri" w:hAnsi="Arial" w:cs="Arial"/>
          <w:sz w:val="20"/>
          <w:szCs w:val="20"/>
        </w:rPr>
      </w:pPr>
      <w:bookmarkStart w:id="45" w:name="_Toc188608631"/>
      <w:bookmarkEnd w:id="39"/>
      <w:bookmarkEnd w:id="40"/>
      <w:r w:rsidRPr="0037225B">
        <w:rPr>
          <w:rFonts w:ascii="Arial" w:eastAsia="Calibri" w:hAnsi="Arial" w:cs="Arial"/>
          <w:sz w:val="20"/>
          <w:szCs w:val="20"/>
        </w:rPr>
        <w:t>Źródło: Opracowanie własne na podstawie danych Urzędu Gminy Zduny</w:t>
      </w:r>
    </w:p>
    <w:p w14:paraId="04FADDF1"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W tabeli poniżej przedstawiono liczbę ludności wg ekonomicznych grup wieku w podziale na sołectwa w gminie. Dane te posłużą do wyliczeń wskaźników w dalszym etapie diagnozy.</w:t>
      </w:r>
    </w:p>
    <w:p w14:paraId="27212352" w14:textId="1734EB14" w:rsidR="0037225B" w:rsidRPr="0037225B" w:rsidRDefault="0037225B" w:rsidP="0037225B">
      <w:pPr>
        <w:spacing w:before="240" w:after="0" w:line="240" w:lineRule="auto"/>
        <w:rPr>
          <w:rFonts w:ascii="Arial" w:hAnsi="Arial" w:cs="Arial"/>
          <w:sz w:val="20"/>
          <w:szCs w:val="20"/>
        </w:rPr>
      </w:pPr>
      <w:bookmarkStart w:id="46" w:name="_Toc208388512"/>
      <w:bookmarkStart w:id="47" w:name="_Toc223008239"/>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5</w:t>
      </w:r>
      <w:r w:rsidRPr="0037225B">
        <w:rPr>
          <w:rFonts w:ascii="Arial" w:hAnsi="Arial" w:cs="Arial"/>
          <w:sz w:val="20"/>
          <w:szCs w:val="20"/>
        </w:rPr>
        <w:fldChar w:fldCharType="end"/>
      </w:r>
      <w:r w:rsidRPr="0037225B">
        <w:rPr>
          <w:rFonts w:ascii="Arial" w:hAnsi="Arial" w:cs="Arial"/>
          <w:sz w:val="20"/>
          <w:szCs w:val="20"/>
        </w:rPr>
        <w:t xml:space="preserve"> Liczba mieszkańców według ekonomicznych grup wieku w Gminie Zduny z podziałem na sołectwa w latach 2019-2022 - stan w dniu 31 </w:t>
      </w:r>
      <w:bookmarkEnd w:id="45"/>
      <w:r w:rsidRPr="0037225B">
        <w:rPr>
          <w:rFonts w:ascii="Arial" w:hAnsi="Arial" w:cs="Arial"/>
          <w:sz w:val="20"/>
          <w:szCs w:val="20"/>
        </w:rPr>
        <w:t>XII</w:t>
      </w:r>
      <w:bookmarkEnd w:id="46"/>
      <w:bookmarkEnd w:id="47"/>
    </w:p>
    <w:tbl>
      <w:tblPr>
        <w:tblW w:w="5000" w:type="pct"/>
        <w:tblCellMar>
          <w:left w:w="70" w:type="dxa"/>
          <w:right w:w="70" w:type="dxa"/>
        </w:tblCellMar>
        <w:tblLook w:val="04A0" w:firstRow="1" w:lastRow="0" w:firstColumn="1" w:lastColumn="0" w:noHBand="0" w:noVBand="1"/>
      </w:tblPr>
      <w:tblGrid>
        <w:gridCol w:w="2043"/>
        <w:gridCol w:w="584"/>
        <w:gridCol w:w="585"/>
        <w:gridCol w:w="585"/>
        <w:gridCol w:w="585"/>
        <w:gridCol w:w="585"/>
        <w:gridCol w:w="585"/>
        <w:gridCol w:w="585"/>
        <w:gridCol w:w="585"/>
        <w:gridCol w:w="585"/>
        <w:gridCol w:w="585"/>
        <w:gridCol w:w="585"/>
        <w:gridCol w:w="585"/>
      </w:tblGrid>
      <w:tr w:rsidR="0037225B" w:rsidRPr="0037225B" w14:paraId="6F6899E2" w14:textId="77777777" w:rsidTr="003444A5">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3D54C02E"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0" w:type="auto"/>
            <w:gridSpan w:val="4"/>
            <w:tcBorders>
              <w:top w:val="single" w:sz="4" w:space="0" w:color="auto"/>
              <w:left w:val="nil"/>
              <w:bottom w:val="single" w:sz="4" w:space="0" w:color="auto"/>
              <w:right w:val="single" w:sz="4" w:space="0" w:color="auto"/>
            </w:tcBorders>
            <w:shd w:val="clear" w:color="auto" w:fill="FFFFDB"/>
            <w:vAlign w:val="center"/>
            <w:hideMark/>
          </w:tcPr>
          <w:p w14:paraId="775D71CF"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wiek przedprodukcyjny</w:t>
            </w:r>
          </w:p>
        </w:tc>
        <w:tc>
          <w:tcPr>
            <w:tcW w:w="0" w:type="auto"/>
            <w:gridSpan w:val="4"/>
            <w:tcBorders>
              <w:top w:val="single" w:sz="4" w:space="0" w:color="auto"/>
              <w:left w:val="nil"/>
              <w:bottom w:val="single" w:sz="4" w:space="0" w:color="auto"/>
              <w:right w:val="single" w:sz="4" w:space="0" w:color="auto"/>
            </w:tcBorders>
            <w:shd w:val="clear" w:color="auto" w:fill="FFFFDB"/>
            <w:vAlign w:val="center"/>
            <w:hideMark/>
          </w:tcPr>
          <w:p w14:paraId="56E40EE1"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wiek produkcyjny</w:t>
            </w:r>
          </w:p>
        </w:tc>
        <w:tc>
          <w:tcPr>
            <w:tcW w:w="0" w:type="auto"/>
            <w:gridSpan w:val="4"/>
            <w:tcBorders>
              <w:top w:val="single" w:sz="4" w:space="0" w:color="auto"/>
              <w:left w:val="nil"/>
              <w:bottom w:val="single" w:sz="4" w:space="0" w:color="auto"/>
              <w:right w:val="single" w:sz="4" w:space="0" w:color="auto"/>
            </w:tcBorders>
            <w:shd w:val="clear" w:color="auto" w:fill="FFFFDB"/>
            <w:vAlign w:val="center"/>
            <w:hideMark/>
          </w:tcPr>
          <w:p w14:paraId="061BB12C"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wiek poprodukcyjny</w:t>
            </w:r>
          </w:p>
        </w:tc>
      </w:tr>
      <w:tr w:rsidR="0037225B" w:rsidRPr="0037225B" w14:paraId="4E1D2B61" w14:textId="77777777" w:rsidTr="003444A5">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FFFFDB"/>
            <w:vAlign w:val="center"/>
            <w:hideMark/>
          </w:tcPr>
          <w:p w14:paraId="1AE45616" w14:textId="77777777" w:rsidR="0037225B" w:rsidRPr="0037225B" w:rsidRDefault="0037225B" w:rsidP="0037225B">
            <w:pPr>
              <w:spacing w:after="0" w:line="240" w:lineRule="auto"/>
              <w:rPr>
                <w:rFonts w:ascii="Arial" w:eastAsia="Times New Roman" w:hAnsi="Arial" w:cs="Arial"/>
                <w:sz w:val="18"/>
                <w:szCs w:val="18"/>
                <w:lang w:eastAsia="pl-PL"/>
              </w:rPr>
            </w:pPr>
          </w:p>
        </w:tc>
        <w:tc>
          <w:tcPr>
            <w:tcW w:w="0" w:type="auto"/>
            <w:tcBorders>
              <w:top w:val="nil"/>
              <w:left w:val="nil"/>
              <w:bottom w:val="single" w:sz="4" w:space="0" w:color="auto"/>
              <w:right w:val="single" w:sz="4" w:space="0" w:color="auto"/>
            </w:tcBorders>
            <w:shd w:val="clear" w:color="auto" w:fill="FFFFDB"/>
            <w:vAlign w:val="center"/>
            <w:hideMark/>
          </w:tcPr>
          <w:p w14:paraId="44C73B85"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nil"/>
              <w:left w:val="nil"/>
              <w:bottom w:val="single" w:sz="4" w:space="0" w:color="auto"/>
              <w:right w:val="single" w:sz="4" w:space="0" w:color="auto"/>
            </w:tcBorders>
            <w:shd w:val="clear" w:color="auto" w:fill="FFFFDB"/>
            <w:vAlign w:val="center"/>
            <w:hideMark/>
          </w:tcPr>
          <w:p w14:paraId="2A4339A1"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nil"/>
              <w:left w:val="nil"/>
              <w:bottom w:val="single" w:sz="4" w:space="0" w:color="auto"/>
              <w:right w:val="single" w:sz="4" w:space="0" w:color="auto"/>
            </w:tcBorders>
            <w:shd w:val="clear" w:color="auto" w:fill="FFFFDB"/>
            <w:vAlign w:val="center"/>
            <w:hideMark/>
          </w:tcPr>
          <w:p w14:paraId="7006A6EF"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nil"/>
              <w:left w:val="nil"/>
              <w:bottom w:val="single" w:sz="4" w:space="0" w:color="auto"/>
              <w:right w:val="single" w:sz="4" w:space="0" w:color="auto"/>
            </w:tcBorders>
            <w:shd w:val="clear" w:color="auto" w:fill="FFFFDB"/>
            <w:vAlign w:val="center"/>
            <w:hideMark/>
          </w:tcPr>
          <w:p w14:paraId="4A3F09AC"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c>
          <w:tcPr>
            <w:tcW w:w="0" w:type="auto"/>
            <w:tcBorders>
              <w:top w:val="nil"/>
              <w:left w:val="nil"/>
              <w:bottom w:val="single" w:sz="4" w:space="0" w:color="auto"/>
              <w:right w:val="single" w:sz="4" w:space="0" w:color="auto"/>
            </w:tcBorders>
            <w:shd w:val="clear" w:color="auto" w:fill="FFFFDB"/>
            <w:vAlign w:val="center"/>
            <w:hideMark/>
          </w:tcPr>
          <w:p w14:paraId="6F62E638"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nil"/>
              <w:left w:val="nil"/>
              <w:bottom w:val="single" w:sz="4" w:space="0" w:color="auto"/>
              <w:right w:val="single" w:sz="4" w:space="0" w:color="auto"/>
            </w:tcBorders>
            <w:shd w:val="clear" w:color="auto" w:fill="FFFFDB"/>
            <w:vAlign w:val="center"/>
            <w:hideMark/>
          </w:tcPr>
          <w:p w14:paraId="4026F146"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nil"/>
              <w:left w:val="nil"/>
              <w:bottom w:val="single" w:sz="4" w:space="0" w:color="auto"/>
              <w:right w:val="single" w:sz="4" w:space="0" w:color="auto"/>
            </w:tcBorders>
            <w:shd w:val="clear" w:color="auto" w:fill="FFFFDB"/>
            <w:vAlign w:val="center"/>
            <w:hideMark/>
          </w:tcPr>
          <w:p w14:paraId="3102D8E1"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nil"/>
              <w:left w:val="nil"/>
              <w:bottom w:val="single" w:sz="4" w:space="0" w:color="auto"/>
              <w:right w:val="single" w:sz="4" w:space="0" w:color="auto"/>
            </w:tcBorders>
            <w:shd w:val="clear" w:color="auto" w:fill="FFFFDB"/>
            <w:vAlign w:val="center"/>
            <w:hideMark/>
          </w:tcPr>
          <w:p w14:paraId="55471065"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c>
          <w:tcPr>
            <w:tcW w:w="0" w:type="auto"/>
            <w:tcBorders>
              <w:top w:val="nil"/>
              <w:left w:val="nil"/>
              <w:bottom w:val="single" w:sz="4" w:space="0" w:color="auto"/>
              <w:right w:val="single" w:sz="4" w:space="0" w:color="auto"/>
            </w:tcBorders>
            <w:shd w:val="clear" w:color="auto" w:fill="FFFFDB"/>
            <w:vAlign w:val="center"/>
            <w:hideMark/>
          </w:tcPr>
          <w:p w14:paraId="224CD8AC"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nil"/>
              <w:left w:val="nil"/>
              <w:bottom w:val="single" w:sz="4" w:space="0" w:color="auto"/>
              <w:right w:val="single" w:sz="4" w:space="0" w:color="auto"/>
            </w:tcBorders>
            <w:shd w:val="clear" w:color="auto" w:fill="FFFFDB"/>
            <w:vAlign w:val="center"/>
            <w:hideMark/>
          </w:tcPr>
          <w:p w14:paraId="7920FA20"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nil"/>
              <w:left w:val="nil"/>
              <w:bottom w:val="single" w:sz="4" w:space="0" w:color="auto"/>
              <w:right w:val="single" w:sz="4" w:space="0" w:color="auto"/>
            </w:tcBorders>
            <w:shd w:val="clear" w:color="auto" w:fill="FFFFDB"/>
            <w:vAlign w:val="center"/>
            <w:hideMark/>
          </w:tcPr>
          <w:p w14:paraId="01288DF2"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nil"/>
              <w:left w:val="nil"/>
              <w:bottom w:val="single" w:sz="4" w:space="0" w:color="auto"/>
              <w:right w:val="single" w:sz="4" w:space="0" w:color="auto"/>
            </w:tcBorders>
            <w:shd w:val="clear" w:color="auto" w:fill="FFFFDB"/>
            <w:vAlign w:val="center"/>
            <w:hideMark/>
          </w:tcPr>
          <w:p w14:paraId="0BDA3B2F"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7D9F47E7" w14:textId="77777777" w:rsidTr="003444A5">
        <w:tc>
          <w:tcPr>
            <w:tcW w:w="0" w:type="auto"/>
            <w:tcBorders>
              <w:top w:val="nil"/>
              <w:left w:val="single" w:sz="4" w:space="0" w:color="auto"/>
              <w:bottom w:val="single" w:sz="4" w:space="0" w:color="auto"/>
              <w:right w:val="single" w:sz="4" w:space="0" w:color="auto"/>
            </w:tcBorders>
            <w:vAlign w:val="center"/>
            <w:hideMark/>
          </w:tcPr>
          <w:p w14:paraId="5015FB25"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 xml:space="preserve">Gmina Zduny </w:t>
            </w:r>
          </w:p>
        </w:tc>
        <w:tc>
          <w:tcPr>
            <w:tcW w:w="0" w:type="auto"/>
            <w:tcBorders>
              <w:top w:val="nil"/>
              <w:left w:val="nil"/>
              <w:bottom w:val="single" w:sz="4" w:space="0" w:color="auto"/>
              <w:right w:val="single" w:sz="4" w:space="0" w:color="auto"/>
            </w:tcBorders>
            <w:vAlign w:val="center"/>
            <w:hideMark/>
          </w:tcPr>
          <w:p w14:paraId="7650A6EF"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928</w:t>
            </w:r>
          </w:p>
        </w:tc>
        <w:tc>
          <w:tcPr>
            <w:tcW w:w="0" w:type="auto"/>
            <w:tcBorders>
              <w:top w:val="nil"/>
              <w:left w:val="nil"/>
              <w:bottom w:val="single" w:sz="4" w:space="0" w:color="auto"/>
              <w:right w:val="single" w:sz="4" w:space="0" w:color="auto"/>
            </w:tcBorders>
            <w:shd w:val="clear" w:color="000000" w:fill="FFFFFF"/>
            <w:vAlign w:val="center"/>
            <w:hideMark/>
          </w:tcPr>
          <w:p w14:paraId="0F211FA1"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919</w:t>
            </w:r>
          </w:p>
        </w:tc>
        <w:tc>
          <w:tcPr>
            <w:tcW w:w="0" w:type="auto"/>
            <w:tcBorders>
              <w:top w:val="nil"/>
              <w:left w:val="nil"/>
              <w:bottom w:val="single" w:sz="4" w:space="0" w:color="auto"/>
              <w:right w:val="single" w:sz="4" w:space="0" w:color="auto"/>
            </w:tcBorders>
            <w:shd w:val="clear" w:color="000000" w:fill="FFFFFF"/>
            <w:noWrap/>
            <w:vAlign w:val="center"/>
            <w:hideMark/>
          </w:tcPr>
          <w:p w14:paraId="04C72042"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917</w:t>
            </w:r>
          </w:p>
        </w:tc>
        <w:tc>
          <w:tcPr>
            <w:tcW w:w="0" w:type="auto"/>
            <w:tcBorders>
              <w:top w:val="nil"/>
              <w:left w:val="nil"/>
              <w:bottom w:val="single" w:sz="4" w:space="0" w:color="auto"/>
              <w:right w:val="single" w:sz="4" w:space="0" w:color="auto"/>
            </w:tcBorders>
            <w:shd w:val="clear" w:color="000000" w:fill="FFFFFF"/>
            <w:noWrap/>
            <w:vAlign w:val="center"/>
            <w:hideMark/>
          </w:tcPr>
          <w:p w14:paraId="662D435D"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922</w:t>
            </w:r>
          </w:p>
        </w:tc>
        <w:tc>
          <w:tcPr>
            <w:tcW w:w="0" w:type="auto"/>
            <w:tcBorders>
              <w:top w:val="nil"/>
              <w:left w:val="nil"/>
              <w:bottom w:val="single" w:sz="4" w:space="0" w:color="auto"/>
              <w:right w:val="single" w:sz="4" w:space="0" w:color="auto"/>
            </w:tcBorders>
            <w:shd w:val="clear" w:color="000000" w:fill="FFFFFF"/>
            <w:vAlign w:val="center"/>
            <w:hideMark/>
          </w:tcPr>
          <w:p w14:paraId="717E3A3F"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3296</w:t>
            </w:r>
          </w:p>
        </w:tc>
        <w:tc>
          <w:tcPr>
            <w:tcW w:w="0" w:type="auto"/>
            <w:tcBorders>
              <w:top w:val="nil"/>
              <w:left w:val="nil"/>
              <w:bottom w:val="single" w:sz="4" w:space="0" w:color="auto"/>
              <w:right w:val="single" w:sz="4" w:space="0" w:color="auto"/>
            </w:tcBorders>
            <w:shd w:val="clear" w:color="000000" w:fill="FFFFFF"/>
            <w:vAlign w:val="center"/>
            <w:hideMark/>
          </w:tcPr>
          <w:p w14:paraId="128D7F92"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3241</w:t>
            </w:r>
          </w:p>
        </w:tc>
        <w:tc>
          <w:tcPr>
            <w:tcW w:w="0" w:type="auto"/>
            <w:tcBorders>
              <w:top w:val="nil"/>
              <w:left w:val="nil"/>
              <w:bottom w:val="single" w:sz="4" w:space="0" w:color="auto"/>
              <w:right w:val="single" w:sz="4" w:space="0" w:color="auto"/>
            </w:tcBorders>
            <w:shd w:val="clear" w:color="000000" w:fill="FFFFFF"/>
            <w:vAlign w:val="center"/>
            <w:hideMark/>
          </w:tcPr>
          <w:p w14:paraId="5963C11B"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3089</w:t>
            </w:r>
          </w:p>
        </w:tc>
        <w:tc>
          <w:tcPr>
            <w:tcW w:w="0" w:type="auto"/>
            <w:tcBorders>
              <w:top w:val="nil"/>
              <w:left w:val="nil"/>
              <w:bottom w:val="single" w:sz="4" w:space="0" w:color="auto"/>
              <w:right w:val="single" w:sz="4" w:space="0" w:color="auto"/>
            </w:tcBorders>
            <w:shd w:val="clear" w:color="000000" w:fill="FFFFFF"/>
            <w:vAlign w:val="center"/>
            <w:hideMark/>
          </w:tcPr>
          <w:p w14:paraId="62F40412"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3038</w:t>
            </w:r>
          </w:p>
        </w:tc>
        <w:tc>
          <w:tcPr>
            <w:tcW w:w="0" w:type="auto"/>
            <w:tcBorders>
              <w:top w:val="nil"/>
              <w:left w:val="nil"/>
              <w:bottom w:val="single" w:sz="4" w:space="0" w:color="auto"/>
              <w:right w:val="single" w:sz="4" w:space="0" w:color="auto"/>
            </w:tcBorders>
            <w:shd w:val="clear" w:color="000000" w:fill="FFFFFF"/>
            <w:vAlign w:val="center"/>
            <w:hideMark/>
          </w:tcPr>
          <w:p w14:paraId="464D0985"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1400</w:t>
            </w:r>
          </w:p>
        </w:tc>
        <w:tc>
          <w:tcPr>
            <w:tcW w:w="0" w:type="auto"/>
            <w:tcBorders>
              <w:top w:val="nil"/>
              <w:left w:val="nil"/>
              <w:bottom w:val="single" w:sz="4" w:space="0" w:color="auto"/>
              <w:right w:val="single" w:sz="4" w:space="0" w:color="auto"/>
            </w:tcBorders>
            <w:shd w:val="clear" w:color="000000" w:fill="FFFFFF"/>
            <w:vAlign w:val="center"/>
            <w:hideMark/>
          </w:tcPr>
          <w:p w14:paraId="14730B2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1403</w:t>
            </w:r>
          </w:p>
        </w:tc>
        <w:tc>
          <w:tcPr>
            <w:tcW w:w="0" w:type="auto"/>
            <w:tcBorders>
              <w:top w:val="nil"/>
              <w:left w:val="nil"/>
              <w:bottom w:val="single" w:sz="4" w:space="0" w:color="auto"/>
              <w:right w:val="single" w:sz="4" w:space="0" w:color="auto"/>
            </w:tcBorders>
            <w:shd w:val="clear" w:color="000000" w:fill="FFFFFF"/>
            <w:vAlign w:val="center"/>
            <w:hideMark/>
          </w:tcPr>
          <w:p w14:paraId="1C7EECB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1452</w:t>
            </w:r>
          </w:p>
        </w:tc>
        <w:tc>
          <w:tcPr>
            <w:tcW w:w="0" w:type="auto"/>
            <w:tcBorders>
              <w:top w:val="nil"/>
              <w:left w:val="nil"/>
              <w:bottom w:val="single" w:sz="4" w:space="0" w:color="auto"/>
              <w:right w:val="single" w:sz="4" w:space="0" w:color="auto"/>
            </w:tcBorders>
            <w:shd w:val="clear" w:color="000000" w:fill="FFFFFF"/>
            <w:vAlign w:val="center"/>
            <w:hideMark/>
          </w:tcPr>
          <w:p w14:paraId="4C4B3E3B"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1438</w:t>
            </w:r>
          </w:p>
        </w:tc>
      </w:tr>
      <w:tr w:rsidR="0037225B" w:rsidRPr="0037225B" w14:paraId="143F3D1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2966D6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tcBorders>
              <w:top w:val="nil"/>
              <w:left w:val="nil"/>
              <w:bottom w:val="single" w:sz="4" w:space="0" w:color="auto"/>
              <w:right w:val="single" w:sz="4" w:space="0" w:color="auto"/>
            </w:tcBorders>
            <w:vAlign w:val="center"/>
            <w:hideMark/>
          </w:tcPr>
          <w:p w14:paraId="3FEF74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w:t>
            </w:r>
          </w:p>
        </w:tc>
        <w:tc>
          <w:tcPr>
            <w:tcW w:w="0" w:type="auto"/>
            <w:tcBorders>
              <w:top w:val="nil"/>
              <w:left w:val="nil"/>
              <w:bottom w:val="single" w:sz="4" w:space="0" w:color="auto"/>
              <w:right w:val="single" w:sz="4" w:space="0" w:color="auto"/>
            </w:tcBorders>
            <w:shd w:val="clear" w:color="000000" w:fill="FFFFFF"/>
            <w:vAlign w:val="center"/>
            <w:hideMark/>
          </w:tcPr>
          <w:p w14:paraId="60578CF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tcBorders>
              <w:top w:val="nil"/>
              <w:left w:val="nil"/>
              <w:bottom w:val="single" w:sz="4" w:space="0" w:color="auto"/>
              <w:right w:val="single" w:sz="4" w:space="0" w:color="auto"/>
            </w:tcBorders>
            <w:shd w:val="clear" w:color="000000" w:fill="FFFFFF"/>
            <w:noWrap/>
            <w:vAlign w:val="center"/>
            <w:hideMark/>
          </w:tcPr>
          <w:p w14:paraId="19C85CC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52</w:t>
            </w:r>
          </w:p>
        </w:tc>
        <w:tc>
          <w:tcPr>
            <w:tcW w:w="0" w:type="auto"/>
            <w:tcBorders>
              <w:top w:val="nil"/>
              <w:left w:val="nil"/>
              <w:bottom w:val="single" w:sz="4" w:space="0" w:color="auto"/>
              <w:right w:val="single" w:sz="4" w:space="0" w:color="auto"/>
            </w:tcBorders>
            <w:shd w:val="clear" w:color="000000" w:fill="FFFFFF"/>
            <w:noWrap/>
            <w:vAlign w:val="center"/>
            <w:hideMark/>
          </w:tcPr>
          <w:p w14:paraId="369B8E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52</w:t>
            </w:r>
          </w:p>
        </w:tc>
        <w:tc>
          <w:tcPr>
            <w:tcW w:w="0" w:type="auto"/>
            <w:tcBorders>
              <w:top w:val="nil"/>
              <w:left w:val="nil"/>
              <w:bottom w:val="single" w:sz="4" w:space="0" w:color="auto"/>
              <w:right w:val="single" w:sz="4" w:space="0" w:color="auto"/>
            </w:tcBorders>
            <w:shd w:val="clear" w:color="000000" w:fill="FFFFFF"/>
            <w:vAlign w:val="center"/>
            <w:hideMark/>
          </w:tcPr>
          <w:p w14:paraId="08A4F06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173</w:t>
            </w:r>
          </w:p>
        </w:tc>
        <w:tc>
          <w:tcPr>
            <w:tcW w:w="0" w:type="auto"/>
            <w:tcBorders>
              <w:top w:val="nil"/>
              <w:left w:val="nil"/>
              <w:bottom w:val="single" w:sz="4" w:space="0" w:color="auto"/>
              <w:right w:val="single" w:sz="4" w:space="0" w:color="auto"/>
            </w:tcBorders>
            <w:shd w:val="clear" w:color="000000" w:fill="FFFFFF"/>
            <w:vAlign w:val="center"/>
            <w:hideMark/>
          </w:tcPr>
          <w:p w14:paraId="3AA645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161</w:t>
            </w:r>
          </w:p>
        </w:tc>
        <w:tc>
          <w:tcPr>
            <w:tcW w:w="0" w:type="auto"/>
            <w:tcBorders>
              <w:top w:val="nil"/>
              <w:left w:val="nil"/>
              <w:bottom w:val="single" w:sz="4" w:space="0" w:color="auto"/>
              <w:right w:val="single" w:sz="4" w:space="0" w:color="auto"/>
            </w:tcBorders>
            <w:shd w:val="clear" w:color="000000" w:fill="FFFFFF"/>
            <w:vAlign w:val="center"/>
            <w:hideMark/>
          </w:tcPr>
          <w:p w14:paraId="17B4DE9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157</w:t>
            </w:r>
          </w:p>
        </w:tc>
        <w:tc>
          <w:tcPr>
            <w:tcW w:w="0" w:type="auto"/>
            <w:tcBorders>
              <w:top w:val="nil"/>
              <w:left w:val="nil"/>
              <w:bottom w:val="single" w:sz="4" w:space="0" w:color="auto"/>
              <w:right w:val="single" w:sz="4" w:space="0" w:color="auto"/>
            </w:tcBorders>
            <w:shd w:val="clear" w:color="000000" w:fill="FFFFFF"/>
            <w:vAlign w:val="center"/>
            <w:hideMark/>
          </w:tcPr>
          <w:p w14:paraId="10CB336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157</w:t>
            </w:r>
          </w:p>
        </w:tc>
        <w:tc>
          <w:tcPr>
            <w:tcW w:w="0" w:type="auto"/>
            <w:tcBorders>
              <w:top w:val="nil"/>
              <w:left w:val="nil"/>
              <w:bottom w:val="single" w:sz="4" w:space="0" w:color="auto"/>
              <w:right w:val="single" w:sz="4" w:space="0" w:color="auto"/>
            </w:tcBorders>
            <w:shd w:val="clear" w:color="000000" w:fill="FFFFFF"/>
            <w:vAlign w:val="center"/>
            <w:hideMark/>
          </w:tcPr>
          <w:p w14:paraId="5E7F97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85</w:t>
            </w:r>
          </w:p>
        </w:tc>
        <w:tc>
          <w:tcPr>
            <w:tcW w:w="0" w:type="auto"/>
            <w:tcBorders>
              <w:top w:val="nil"/>
              <w:left w:val="nil"/>
              <w:bottom w:val="single" w:sz="4" w:space="0" w:color="auto"/>
              <w:right w:val="single" w:sz="4" w:space="0" w:color="auto"/>
            </w:tcBorders>
            <w:shd w:val="clear" w:color="000000" w:fill="FFFFFF"/>
            <w:vAlign w:val="center"/>
            <w:hideMark/>
          </w:tcPr>
          <w:p w14:paraId="5FF3A6E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90</w:t>
            </w:r>
          </w:p>
        </w:tc>
        <w:tc>
          <w:tcPr>
            <w:tcW w:w="0" w:type="auto"/>
            <w:tcBorders>
              <w:top w:val="nil"/>
              <w:left w:val="nil"/>
              <w:bottom w:val="single" w:sz="4" w:space="0" w:color="auto"/>
              <w:right w:val="single" w:sz="4" w:space="0" w:color="auto"/>
            </w:tcBorders>
            <w:shd w:val="clear" w:color="000000" w:fill="FFFFFF"/>
            <w:vAlign w:val="center"/>
            <w:hideMark/>
          </w:tcPr>
          <w:p w14:paraId="2156BC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95</w:t>
            </w:r>
          </w:p>
        </w:tc>
        <w:tc>
          <w:tcPr>
            <w:tcW w:w="0" w:type="auto"/>
            <w:tcBorders>
              <w:top w:val="nil"/>
              <w:left w:val="nil"/>
              <w:bottom w:val="single" w:sz="4" w:space="0" w:color="auto"/>
              <w:right w:val="single" w:sz="4" w:space="0" w:color="auto"/>
            </w:tcBorders>
            <w:shd w:val="clear" w:color="000000" w:fill="FFFFFF"/>
            <w:vAlign w:val="center"/>
            <w:hideMark/>
          </w:tcPr>
          <w:p w14:paraId="179A44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94</w:t>
            </w:r>
          </w:p>
        </w:tc>
      </w:tr>
      <w:tr w:rsidR="0037225B" w:rsidRPr="0037225B" w14:paraId="19C55967"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917B07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tcBorders>
              <w:top w:val="nil"/>
              <w:left w:val="nil"/>
              <w:bottom w:val="single" w:sz="4" w:space="0" w:color="auto"/>
              <w:right w:val="single" w:sz="4" w:space="0" w:color="auto"/>
            </w:tcBorders>
            <w:vAlign w:val="center"/>
            <w:hideMark/>
          </w:tcPr>
          <w:p w14:paraId="7CD98A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70</w:t>
            </w:r>
          </w:p>
        </w:tc>
        <w:tc>
          <w:tcPr>
            <w:tcW w:w="0" w:type="auto"/>
            <w:tcBorders>
              <w:top w:val="nil"/>
              <w:left w:val="nil"/>
              <w:bottom w:val="single" w:sz="4" w:space="0" w:color="auto"/>
              <w:right w:val="single" w:sz="4" w:space="0" w:color="auto"/>
            </w:tcBorders>
            <w:shd w:val="clear" w:color="000000" w:fill="FFFFFF"/>
            <w:vAlign w:val="center"/>
            <w:hideMark/>
          </w:tcPr>
          <w:p w14:paraId="40A4AA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70</w:t>
            </w:r>
          </w:p>
        </w:tc>
        <w:tc>
          <w:tcPr>
            <w:tcW w:w="0" w:type="auto"/>
            <w:tcBorders>
              <w:top w:val="nil"/>
              <w:left w:val="nil"/>
              <w:bottom w:val="single" w:sz="4" w:space="0" w:color="auto"/>
              <w:right w:val="single" w:sz="4" w:space="0" w:color="auto"/>
            </w:tcBorders>
            <w:shd w:val="clear" w:color="000000" w:fill="FFFFFF"/>
            <w:noWrap/>
            <w:vAlign w:val="center"/>
            <w:hideMark/>
          </w:tcPr>
          <w:p w14:paraId="083365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69</w:t>
            </w:r>
          </w:p>
        </w:tc>
        <w:tc>
          <w:tcPr>
            <w:tcW w:w="0" w:type="auto"/>
            <w:tcBorders>
              <w:top w:val="nil"/>
              <w:left w:val="nil"/>
              <w:bottom w:val="single" w:sz="4" w:space="0" w:color="auto"/>
              <w:right w:val="single" w:sz="4" w:space="0" w:color="auto"/>
            </w:tcBorders>
            <w:shd w:val="clear" w:color="000000" w:fill="FFFFFF"/>
            <w:noWrap/>
            <w:vAlign w:val="center"/>
            <w:hideMark/>
          </w:tcPr>
          <w:p w14:paraId="36DB8F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69</w:t>
            </w:r>
          </w:p>
        </w:tc>
        <w:tc>
          <w:tcPr>
            <w:tcW w:w="0" w:type="auto"/>
            <w:tcBorders>
              <w:top w:val="nil"/>
              <w:left w:val="nil"/>
              <w:bottom w:val="single" w:sz="4" w:space="0" w:color="auto"/>
              <w:right w:val="single" w:sz="4" w:space="0" w:color="auto"/>
            </w:tcBorders>
            <w:shd w:val="clear" w:color="000000" w:fill="FFFFFF"/>
            <w:vAlign w:val="center"/>
            <w:hideMark/>
          </w:tcPr>
          <w:p w14:paraId="2018E7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w:t>
            </w:r>
          </w:p>
        </w:tc>
        <w:tc>
          <w:tcPr>
            <w:tcW w:w="0" w:type="auto"/>
            <w:tcBorders>
              <w:top w:val="nil"/>
              <w:left w:val="nil"/>
              <w:bottom w:val="single" w:sz="4" w:space="0" w:color="auto"/>
              <w:right w:val="single" w:sz="4" w:space="0" w:color="auto"/>
            </w:tcBorders>
            <w:shd w:val="clear" w:color="000000" w:fill="FFFFFF"/>
            <w:vAlign w:val="center"/>
            <w:hideMark/>
          </w:tcPr>
          <w:p w14:paraId="766DD4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213</w:t>
            </w:r>
          </w:p>
        </w:tc>
        <w:tc>
          <w:tcPr>
            <w:tcW w:w="0" w:type="auto"/>
            <w:tcBorders>
              <w:top w:val="nil"/>
              <w:left w:val="nil"/>
              <w:bottom w:val="single" w:sz="4" w:space="0" w:color="auto"/>
              <w:right w:val="single" w:sz="4" w:space="0" w:color="auto"/>
            </w:tcBorders>
            <w:shd w:val="clear" w:color="000000" w:fill="FFFFFF"/>
            <w:vAlign w:val="center"/>
            <w:hideMark/>
          </w:tcPr>
          <w:p w14:paraId="6E7686A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198</w:t>
            </w:r>
          </w:p>
        </w:tc>
        <w:tc>
          <w:tcPr>
            <w:tcW w:w="0" w:type="auto"/>
            <w:tcBorders>
              <w:top w:val="nil"/>
              <w:left w:val="nil"/>
              <w:bottom w:val="single" w:sz="4" w:space="0" w:color="auto"/>
              <w:right w:val="single" w:sz="4" w:space="0" w:color="auto"/>
            </w:tcBorders>
            <w:shd w:val="clear" w:color="000000" w:fill="FFFFFF"/>
            <w:vAlign w:val="center"/>
            <w:hideMark/>
          </w:tcPr>
          <w:p w14:paraId="5419B3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194</w:t>
            </w:r>
          </w:p>
        </w:tc>
        <w:tc>
          <w:tcPr>
            <w:tcW w:w="0" w:type="auto"/>
            <w:tcBorders>
              <w:top w:val="nil"/>
              <w:left w:val="nil"/>
              <w:bottom w:val="single" w:sz="4" w:space="0" w:color="auto"/>
              <w:right w:val="single" w:sz="4" w:space="0" w:color="auto"/>
            </w:tcBorders>
            <w:shd w:val="clear" w:color="000000" w:fill="FFFFFF"/>
            <w:vAlign w:val="center"/>
            <w:hideMark/>
          </w:tcPr>
          <w:p w14:paraId="78F5EA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91</w:t>
            </w:r>
          </w:p>
        </w:tc>
        <w:tc>
          <w:tcPr>
            <w:tcW w:w="0" w:type="auto"/>
            <w:tcBorders>
              <w:top w:val="nil"/>
              <w:left w:val="nil"/>
              <w:bottom w:val="single" w:sz="4" w:space="0" w:color="auto"/>
              <w:right w:val="single" w:sz="4" w:space="0" w:color="auto"/>
            </w:tcBorders>
            <w:shd w:val="clear" w:color="000000" w:fill="FFFFFF"/>
            <w:vAlign w:val="center"/>
            <w:hideMark/>
          </w:tcPr>
          <w:p w14:paraId="0D221F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90</w:t>
            </w:r>
          </w:p>
        </w:tc>
        <w:tc>
          <w:tcPr>
            <w:tcW w:w="0" w:type="auto"/>
            <w:tcBorders>
              <w:top w:val="nil"/>
              <w:left w:val="nil"/>
              <w:bottom w:val="single" w:sz="4" w:space="0" w:color="auto"/>
              <w:right w:val="single" w:sz="4" w:space="0" w:color="auto"/>
            </w:tcBorders>
            <w:shd w:val="clear" w:color="000000" w:fill="FFFFFF"/>
            <w:vAlign w:val="center"/>
            <w:hideMark/>
          </w:tcPr>
          <w:p w14:paraId="713115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92</w:t>
            </w:r>
          </w:p>
        </w:tc>
        <w:tc>
          <w:tcPr>
            <w:tcW w:w="0" w:type="auto"/>
            <w:tcBorders>
              <w:top w:val="nil"/>
              <w:left w:val="nil"/>
              <w:bottom w:val="single" w:sz="4" w:space="0" w:color="auto"/>
              <w:right w:val="single" w:sz="4" w:space="0" w:color="auto"/>
            </w:tcBorders>
            <w:shd w:val="clear" w:color="000000" w:fill="FFFFFF"/>
            <w:vAlign w:val="center"/>
            <w:hideMark/>
          </w:tcPr>
          <w:p w14:paraId="031D65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88</w:t>
            </w:r>
          </w:p>
        </w:tc>
      </w:tr>
      <w:tr w:rsidR="0037225B" w:rsidRPr="0037225B" w14:paraId="08DF6750"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430390F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tcBorders>
              <w:top w:val="nil"/>
              <w:left w:val="nil"/>
              <w:bottom w:val="single" w:sz="4" w:space="0" w:color="auto"/>
              <w:right w:val="single" w:sz="4" w:space="0" w:color="auto"/>
            </w:tcBorders>
            <w:vAlign w:val="center"/>
            <w:hideMark/>
          </w:tcPr>
          <w:p w14:paraId="7ADE698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w:t>
            </w:r>
          </w:p>
        </w:tc>
        <w:tc>
          <w:tcPr>
            <w:tcW w:w="0" w:type="auto"/>
            <w:tcBorders>
              <w:top w:val="nil"/>
              <w:left w:val="nil"/>
              <w:bottom w:val="single" w:sz="4" w:space="0" w:color="auto"/>
              <w:right w:val="single" w:sz="4" w:space="0" w:color="auto"/>
            </w:tcBorders>
            <w:shd w:val="clear" w:color="000000" w:fill="FFFFFF"/>
            <w:vAlign w:val="center"/>
            <w:hideMark/>
          </w:tcPr>
          <w:p w14:paraId="4183CA5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w:t>
            </w:r>
          </w:p>
        </w:tc>
        <w:tc>
          <w:tcPr>
            <w:tcW w:w="0" w:type="auto"/>
            <w:tcBorders>
              <w:top w:val="nil"/>
              <w:left w:val="nil"/>
              <w:bottom w:val="single" w:sz="4" w:space="0" w:color="auto"/>
              <w:right w:val="single" w:sz="4" w:space="0" w:color="auto"/>
            </w:tcBorders>
            <w:shd w:val="clear" w:color="000000" w:fill="FFFFFF"/>
            <w:noWrap/>
            <w:vAlign w:val="center"/>
            <w:hideMark/>
          </w:tcPr>
          <w:p w14:paraId="77F66B8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w:t>
            </w:r>
          </w:p>
        </w:tc>
        <w:tc>
          <w:tcPr>
            <w:tcW w:w="0" w:type="auto"/>
            <w:tcBorders>
              <w:top w:val="nil"/>
              <w:left w:val="nil"/>
              <w:bottom w:val="single" w:sz="4" w:space="0" w:color="auto"/>
              <w:right w:val="single" w:sz="4" w:space="0" w:color="auto"/>
            </w:tcBorders>
            <w:shd w:val="clear" w:color="000000" w:fill="FFFFFF"/>
            <w:noWrap/>
            <w:vAlign w:val="center"/>
            <w:hideMark/>
          </w:tcPr>
          <w:p w14:paraId="438736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shd w:val="clear" w:color="000000" w:fill="FFFFFF"/>
            <w:vAlign w:val="center"/>
            <w:hideMark/>
          </w:tcPr>
          <w:p w14:paraId="353E5DF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90</w:t>
            </w:r>
          </w:p>
        </w:tc>
        <w:tc>
          <w:tcPr>
            <w:tcW w:w="0" w:type="auto"/>
            <w:tcBorders>
              <w:top w:val="nil"/>
              <w:left w:val="nil"/>
              <w:bottom w:val="single" w:sz="4" w:space="0" w:color="auto"/>
              <w:right w:val="single" w:sz="4" w:space="0" w:color="auto"/>
            </w:tcBorders>
            <w:shd w:val="clear" w:color="000000" w:fill="FFFFFF"/>
            <w:vAlign w:val="center"/>
            <w:hideMark/>
          </w:tcPr>
          <w:p w14:paraId="34A88D9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tcBorders>
              <w:top w:val="nil"/>
              <w:left w:val="nil"/>
              <w:bottom w:val="single" w:sz="4" w:space="0" w:color="auto"/>
              <w:right w:val="single" w:sz="4" w:space="0" w:color="auto"/>
            </w:tcBorders>
            <w:shd w:val="clear" w:color="000000" w:fill="FFFFFF"/>
            <w:vAlign w:val="center"/>
            <w:hideMark/>
          </w:tcPr>
          <w:p w14:paraId="414C12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shd w:val="clear" w:color="000000" w:fill="FFFFFF"/>
            <w:vAlign w:val="center"/>
            <w:hideMark/>
          </w:tcPr>
          <w:p w14:paraId="1E5B5C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w:t>
            </w:r>
          </w:p>
        </w:tc>
        <w:tc>
          <w:tcPr>
            <w:tcW w:w="0" w:type="auto"/>
            <w:tcBorders>
              <w:top w:val="nil"/>
              <w:left w:val="nil"/>
              <w:bottom w:val="single" w:sz="4" w:space="0" w:color="auto"/>
              <w:right w:val="single" w:sz="4" w:space="0" w:color="auto"/>
            </w:tcBorders>
            <w:shd w:val="clear" w:color="000000" w:fill="FFFFFF"/>
            <w:vAlign w:val="center"/>
            <w:hideMark/>
          </w:tcPr>
          <w:p w14:paraId="31F56D9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shd w:val="clear" w:color="000000" w:fill="FFFFFF"/>
            <w:vAlign w:val="center"/>
            <w:hideMark/>
          </w:tcPr>
          <w:p w14:paraId="2F79B8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000000" w:fill="FFFFFF"/>
            <w:vAlign w:val="center"/>
            <w:hideMark/>
          </w:tcPr>
          <w:p w14:paraId="6BA822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000000" w:fill="FFFFFF"/>
            <w:vAlign w:val="center"/>
            <w:hideMark/>
          </w:tcPr>
          <w:p w14:paraId="2C4908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w:t>
            </w:r>
          </w:p>
        </w:tc>
      </w:tr>
      <w:tr w:rsidR="0037225B" w:rsidRPr="0037225B" w14:paraId="531CFAA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D8B28F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tcBorders>
              <w:top w:val="nil"/>
              <w:left w:val="nil"/>
              <w:bottom w:val="single" w:sz="4" w:space="0" w:color="auto"/>
              <w:right w:val="single" w:sz="4" w:space="0" w:color="auto"/>
            </w:tcBorders>
            <w:vAlign w:val="center"/>
            <w:hideMark/>
          </w:tcPr>
          <w:p w14:paraId="5EAED7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000000" w:fill="FFFFFF"/>
            <w:vAlign w:val="center"/>
            <w:hideMark/>
          </w:tcPr>
          <w:p w14:paraId="749418B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708589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DF751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w:t>
            </w:r>
          </w:p>
        </w:tc>
        <w:tc>
          <w:tcPr>
            <w:tcW w:w="0" w:type="auto"/>
            <w:tcBorders>
              <w:top w:val="nil"/>
              <w:left w:val="nil"/>
              <w:bottom w:val="single" w:sz="4" w:space="0" w:color="auto"/>
              <w:right w:val="single" w:sz="4" w:space="0" w:color="auto"/>
            </w:tcBorders>
            <w:shd w:val="clear" w:color="000000" w:fill="FFFFFF"/>
            <w:vAlign w:val="center"/>
            <w:hideMark/>
          </w:tcPr>
          <w:p w14:paraId="23F6E4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75</w:t>
            </w:r>
          </w:p>
        </w:tc>
        <w:tc>
          <w:tcPr>
            <w:tcW w:w="0" w:type="auto"/>
            <w:tcBorders>
              <w:top w:val="nil"/>
              <w:left w:val="nil"/>
              <w:bottom w:val="single" w:sz="4" w:space="0" w:color="auto"/>
              <w:right w:val="single" w:sz="4" w:space="0" w:color="auto"/>
            </w:tcBorders>
            <w:shd w:val="clear" w:color="000000" w:fill="FFFFFF"/>
            <w:vAlign w:val="center"/>
            <w:hideMark/>
          </w:tcPr>
          <w:p w14:paraId="51A0EB9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w:t>
            </w:r>
          </w:p>
        </w:tc>
        <w:tc>
          <w:tcPr>
            <w:tcW w:w="0" w:type="auto"/>
            <w:tcBorders>
              <w:top w:val="nil"/>
              <w:left w:val="nil"/>
              <w:bottom w:val="single" w:sz="4" w:space="0" w:color="auto"/>
              <w:right w:val="single" w:sz="4" w:space="0" w:color="auto"/>
            </w:tcBorders>
            <w:shd w:val="clear" w:color="000000" w:fill="FFFFFF"/>
            <w:vAlign w:val="center"/>
            <w:hideMark/>
          </w:tcPr>
          <w:p w14:paraId="257B9B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69</w:t>
            </w:r>
          </w:p>
        </w:tc>
        <w:tc>
          <w:tcPr>
            <w:tcW w:w="0" w:type="auto"/>
            <w:tcBorders>
              <w:top w:val="nil"/>
              <w:left w:val="nil"/>
              <w:bottom w:val="single" w:sz="4" w:space="0" w:color="auto"/>
              <w:right w:val="single" w:sz="4" w:space="0" w:color="auto"/>
            </w:tcBorders>
            <w:shd w:val="clear" w:color="000000" w:fill="FFFFFF"/>
            <w:vAlign w:val="center"/>
            <w:hideMark/>
          </w:tcPr>
          <w:p w14:paraId="121344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68</w:t>
            </w:r>
          </w:p>
        </w:tc>
        <w:tc>
          <w:tcPr>
            <w:tcW w:w="0" w:type="auto"/>
            <w:tcBorders>
              <w:top w:val="nil"/>
              <w:left w:val="nil"/>
              <w:bottom w:val="single" w:sz="4" w:space="0" w:color="auto"/>
              <w:right w:val="single" w:sz="4" w:space="0" w:color="auto"/>
            </w:tcBorders>
            <w:shd w:val="clear" w:color="000000" w:fill="FFFFFF"/>
            <w:vAlign w:val="center"/>
            <w:hideMark/>
          </w:tcPr>
          <w:p w14:paraId="083334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w:t>
            </w:r>
          </w:p>
        </w:tc>
        <w:tc>
          <w:tcPr>
            <w:tcW w:w="0" w:type="auto"/>
            <w:tcBorders>
              <w:top w:val="nil"/>
              <w:left w:val="nil"/>
              <w:bottom w:val="single" w:sz="4" w:space="0" w:color="auto"/>
              <w:right w:val="single" w:sz="4" w:space="0" w:color="auto"/>
            </w:tcBorders>
            <w:shd w:val="clear" w:color="000000" w:fill="FFFFFF"/>
            <w:vAlign w:val="center"/>
            <w:hideMark/>
          </w:tcPr>
          <w:p w14:paraId="2F6FF9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w:t>
            </w:r>
          </w:p>
        </w:tc>
        <w:tc>
          <w:tcPr>
            <w:tcW w:w="0" w:type="auto"/>
            <w:tcBorders>
              <w:top w:val="nil"/>
              <w:left w:val="nil"/>
              <w:bottom w:val="single" w:sz="4" w:space="0" w:color="auto"/>
              <w:right w:val="single" w:sz="4" w:space="0" w:color="auto"/>
            </w:tcBorders>
            <w:shd w:val="clear" w:color="000000" w:fill="FFFFFF"/>
            <w:vAlign w:val="center"/>
            <w:hideMark/>
          </w:tcPr>
          <w:p w14:paraId="75B994B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w:t>
            </w:r>
          </w:p>
        </w:tc>
        <w:tc>
          <w:tcPr>
            <w:tcW w:w="0" w:type="auto"/>
            <w:tcBorders>
              <w:top w:val="nil"/>
              <w:left w:val="nil"/>
              <w:bottom w:val="single" w:sz="4" w:space="0" w:color="auto"/>
              <w:right w:val="single" w:sz="4" w:space="0" w:color="auto"/>
            </w:tcBorders>
            <w:shd w:val="clear" w:color="000000" w:fill="FFFFFF"/>
            <w:vAlign w:val="center"/>
            <w:hideMark/>
          </w:tcPr>
          <w:p w14:paraId="6B8B1E7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r>
      <w:tr w:rsidR="0037225B" w:rsidRPr="0037225B" w14:paraId="7E3C0253"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9C975E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tcBorders>
              <w:top w:val="nil"/>
              <w:left w:val="nil"/>
              <w:bottom w:val="single" w:sz="4" w:space="0" w:color="auto"/>
              <w:right w:val="single" w:sz="4" w:space="0" w:color="auto"/>
            </w:tcBorders>
            <w:vAlign w:val="center"/>
            <w:hideMark/>
          </w:tcPr>
          <w:p w14:paraId="60BDA59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000000" w:fill="FFFFFF"/>
            <w:vAlign w:val="center"/>
            <w:hideMark/>
          </w:tcPr>
          <w:p w14:paraId="668771C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000000" w:fill="FFFFFF"/>
            <w:noWrap/>
            <w:vAlign w:val="center"/>
            <w:hideMark/>
          </w:tcPr>
          <w:p w14:paraId="752558F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34D26B2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w:t>
            </w:r>
          </w:p>
        </w:tc>
        <w:tc>
          <w:tcPr>
            <w:tcW w:w="0" w:type="auto"/>
            <w:tcBorders>
              <w:top w:val="nil"/>
              <w:left w:val="nil"/>
              <w:bottom w:val="single" w:sz="4" w:space="0" w:color="auto"/>
              <w:right w:val="single" w:sz="4" w:space="0" w:color="auto"/>
            </w:tcBorders>
            <w:shd w:val="clear" w:color="000000" w:fill="FFFFFF"/>
            <w:vAlign w:val="center"/>
            <w:hideMark/>
          </w:tcPr>
          <w:p w14:paraId="07664B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000000" w:fill="FFFFFF"/>
            <w:vAlign w:val="center"/>
            <w:hideMark/>
          </w:tcPr>
          <w:p w14:paraId="7A6889A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000000" w:fill="FFFFFF"/>
            <w:vAlign w:val="center"/>
            <w:hideMark/>
          </w:tcPr>
          <w:p w14:paraId="177501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000000" w:fill="FFFFFF"/>
            <w:vAlign w:val="center"/>
            <w:hideMark/>
          </w:tcPr>
          <w:p w14:paraId="7EC419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shd w:val="clear" w:color="000000" w:fill="FFFFFF"/>
            <w:vAlign w:val="center"/>
            <w:hideMark/>
          </w:tcPr>
          <w:p w14:paraId="44077D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w:t>
            </w:r>
          </w:p>
        </w:tc>
        <w:tc>
          <w:tcPr>
            <w:tcW w:w="0" w:type="auto"/>
            <w:tcBorders>
              <w:top w:val="nil"/>
              <w:left w:val="nil"/>
              <w:bottom w:val="single" w:sz="4" w:space="0" w:color="auto"/>
              <w:right w:val="single" w:sz="4" w:space="0" w:color="auto"/>
            </w:tcBorders>
            <w:shd w:val="clear" w:color="000000" w:fill="FFFFFF"/>
            <w:vAlign w:val="center"/>
            <w:hideMark/>
          </w:tcPr>
          <w:p w14:paraId="6E5D54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w:t>
            </w:r>
          </w:p>
        </w:tc>
        <w:tc>
          <w:tcPr>
            <w:tcW w:w="0" w:type="auto"/>
            <w:tcBorders>
              <w:top w:val="nil"/>
              <w:left w:val="nil"/>
              <w:bottom w:val="single" w:sz="4" w:space="0" w:color="auto"/>
              <w:right w:val="single" w:sz="4" w:space="0" w:color="auto"/>
            </w:tcBorders>
            <w:shd w:val="clear" w:color="000000" w:fill="FFFFFF"/>
            <w:vAlign w:val="center"/>
            <w:hideMark/>
          </w:tcPr>
          <w:p w14:paraId="0D91A1F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000000" w:fill="FFFFFF"/>
            <w:vAlign w:val="center"/>
            <w:hideMark/>
          </w:tcPr>
          <w:p w14:paraId="26FE20C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r>
      <w:tr w:rsidR="0037225B" w:rsidRPr="0037225B" w14:paraId="37531706"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F32256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tcBorders>
              <w:top w:val="nil"/>
              <w:left w:val="nil"/>
              <w:bottom w:val="single" w:sz="4" w:space="0" w:color="auto"/>
              <w:right w:val="single" w:sz="4" w:space="0" w:color="auto"/>
            </w:tcBorders>
            <w:vAlign w:val="center"/>
            <w:hideMark/>
          </w:tcPr>
          <w:p w14:paraId="21D1FF5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000000" w:fill="FFFFFF"/>
            <w:vAlign w:val="center"/>
            <w:hideMark/>
          </w:tcPr>
          <w:p w14:paraId="103D906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24D9E3E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560849D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000000" w:fill="FFFFFF"/>
            <w:vAlign w:val="center"/>
            <w:hideMark/>
          </w:tcPr>
          <w:p w14:paraId="170596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w:t>
            </w:r>
          </w:p>
        </w:tc>
        <w:tc>
          <w:tcPr>
            <w:tcW w:w="0" w:type="auto"/>
            <w:tcBorders>
              <w:top w:val="nil"/>
              <w:left w:val="nil"/>
              <w:bottom w:val="single" w:sz="4" w:space="0" w:color="auto"/>
              <w:right w:val="single" w:sz="4" w:space="0" w:color="auto"/>
            </w:tcBorders>
            <w:shd w:val="clear" w:color="000000" w:fill="FFFFFF"/>
            <w:vAlign w:val="center"/>
            <w:hideMark/>
          </w:tcPr>
          <w:p w14:paraId="4C76D3D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05A9E7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62139D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259E398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000000" w:fill="FFFFFF"/>
            <w:vAlign w:val="center"/>
            <w:hideMark/>
          </w:tcPr>
          <w:p w14:paraId="4211E53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vAlign w:val="center"/>
            <w:hideMark/>
          </w:tcPr>
          <w:p w14:paraId="4393E59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vAlign w:val="center"/>
            <w:hideMark/>
          </w:tcPr>
          <w:p w14:paraId="1BDAE36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r>
      <w:tr w:rsidR="0037225B" w:rsidRPr="0037225B" w14:paraId="048A1142"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9A71FE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tcBorders>
              <w:top w:val="nil"/>
              <w:left w:val="nil"/>
              <w:bottom w:val="single" w:sz="4" w:space="0" w:color="auto"/>
              <w:right w:val="single" w:sz="4" w:space="0" w:color="auto"/>
            </w:tcBorders>
            <w:vAlign w:val="center"/>
            <w:hideMark/>
          </w:tcPr>
          <w:p w14:paraId="6B7F38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52</w:t>
            </w:r>
          </w:p>
        </w:tc>
        <w:tc>
          <w:tcPr>
            <w:tcW w:w="0" w:type="auto"/>
            <w:tcBorders>
              <w:top w:val="nil"/>
              <w:left w:val="nil"/>
              <w:bottom w:val="single" w:sz="4" w:space="0" w:color="auto"/>
              <w:right w:val="single" w:sz="4" w:space="0" w:color="auto"/>
            </w:tcBorders>
            <w:shd w:val="clear" w:color="000000" w:fill="FFFFFF"/>
            <w:vAlign w:val="center"/>
            <w:hideMark/>
          </w:tcPr>
          <w:p w14:paraId="0A9757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6B0C080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w:t>
            </w:r>
          </w:p>
        </w:tc>
        <w:tc>
          <w:tcPr>
            <w:tcW w:w="0" w:type="auto"/>
            <w:tcBorders>
              <w:top w:val="nil"/>
              <w:left w:val="nil"/>
              <w:bottom w:val="single" w:sz="4" w:space="0" w:color="auto"/>
              <w:right w:val="single" w:sz="4" w:space="0" w:color="auto"/>
            </w:tcBorders>
            <w:shd w:val="clear" w:color="000000" w:fill="FFFFFF"/>
            <w:noWrap/>
            <w:vAlign w:val="center"/>
            <w:hideMark/>
          </w:tcPr>
          <w:p w14:paraId="479CCF8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w:t>
            </w:r>
          </w:p>
        </w:tc>
        <w:tc>
          <w:tcPr>
            <w:tcW w:w="0" w:type="auto"/>
            <w:tcBorders>
              <w:top w:val="nil"/>
              <w:left w:val="nil"/>
              <w:bottom w:val="single" w:sz="4" w:space="0" w:color="auto"/>
              <w:right w:val="single" w:sz="4" w:space="0" w:color="auto"/>
            </w:tcBorders>
            <w:shd w:val="clear" w:color="000000" w:fill="FFFFFF"/>
            <w:vAlign w:val="center"/>
            <w:hideMark/>
          </w:tcPr>
          <w:p w14:paraId="65D175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242</w:t>
            </w:r>
          </w:p>
        </w:tc>
        <w:tc>
          <w:tcPr>
            <w:tcW w:w="0" w:type="auto"/>
            <w:tcBorders>
              <w:top w:val="nil"/>
              <w:left w:val="nil"/>
              <w:bottom w:val="single" w:sz="4" w:space="0" w:color="auto"/>
              <w:right w:val="single" w:sz="4" w:space="0" w:color="auto"/>
            </w:tcBorders>
            <w:shd w:val="clear" w:color="000000" w:fill="FFFFFF"/>
            <w:vAlign w:val="center"/>
            <w:hideMark/>
          </w:tcPr>
          <w:p w14:paraId="2F94E5E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237</w:t>
            </w:r>
          </w:p>
        </w:tc>
        <w:tc>
          <w:tcPr>
            <w:tcW w:w="0" w:type="auto"/>
            <w:tcBorders>
              <w:top w:val="nil"/>
              <w:left w:val="nil"/>
              <w:bottom w:val="single" w:sz="4" w:space="0" w:color="auto"/>
              <w:right w:val="single" w:sz="4" w:space="0" w:color="auto"/>
            </w:tcBorders>
            <w:shd w:val="clear" w:color="000000" w:fill="FFFFFF"/>
            <w:vAlign w:val="center"/>
            <w:hideMark/>
          </w:tcPr>
          <w:p w14:paraId="7E455A5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222</w:t>
            </w:r>
          </w:p>
        </w:tc>
        <w:tc>
          <w:tcPr>
            <w:tcW w:w="0" w:type="auto"/>
            <w:tcBorders>
              <w:top w:val="nil"/>
              <w:left w:val="nil"/>
              <w:bottom w:val="single" w:sz="4" w:space="0" w:color="auto"/>
              <w:right w:val="single" w:sz="4" w:space="0" w:color="auto"/>
            </w:tcBorders>
            <w:shd w:val="clear" w:color="000000" w:fill="FFFFFF"/>
            <w:vAlign w:val="center"/>
            <w:hideMark/>
          </w:tcPr>
          <w:p w14:paraId="45A779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224</w:t>
            </w:r>
          </w:p>
        </w:tc>
        <w:tc>
          <w:tcPr>
            <w:tcW w:w="0" w:type="auto"/>
            <w:tcBorders>
              <w:top w:val="nil"/>
              <w:left w:val="nil"/>
              <w:bottom w:val="single" w:sz="4" w:space="0" w:color="auto"/>
              <w:right w:val="single" w:sz="4" w:space="0" w:color="auto"/>
            </w:tcBorders>
            <w:shd w:val="clear" w:color="000000" w:fill="FFFFFF"/>
            <w:vAlign w:val="center"/>
            <w:hideMark/>
          </w:tcPr>
          <w:p w14:paraId="44F2981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117</w:t>
            </w:r>
          </w:p>
        </w:tc>
        <w:tc>
          <w:tcPr>
            <w:tcW w:w="0" w:type="auto"/>
            <w:tcBorders>
              <w:top w:val="nil"/>
              <w:left w:val="nil"/>
              <w:bottom w:val="single" w:sz="4" w:space="0" w:color="auto"/>
              <w:right w:val="single" w:sz="4" w:space="0" w:color="auto"/>
            </w:tcBorders>
            <w:shd w:val="clear" w:color="000000" w:fill="FFFFFF"/>
            <w:vAlign w:val="center"/>
            <w:hideMark/>
          </w:tcPr>
          <w:p w14:paraId="29C097F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0" w:type="auto"/>
            <w:tcBorders>
              <w:top w:val="nil"/>
              <w:left w:val="nil"/>
              <w:bottom w:val="single" w:sz="4" w:space="0" w:color="auto"/>
              <w:right w:val="single" w:sz="4" w:space="0" w:color="auto"/>
            </w:tcBorders>
            <w:shd w:val="clear" w:color="000000" w:fill="FFFFFF"/>
            <w:vAlign w:val="center"/>
            <w:hideMark/>
          </w:tcPr>
          <w:p w14:paraId="5C91FB9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c>
          <w:tcPr>
            <w:tcW w:w="0" w:type="auto"/>
            <w:tcBorders>
              <w:top w:val="nil"/>
              <w:left w:val="nil"/>
              <w:bottom w:val="single" w:sz="4" w:space="0" w:color="auto"/>
              <w:right w:val="single" w:sz="4" w:space="0" w:color="auto"/>
            </w:tcBorders>
            <w:shd w:val="clear" w:color="000000" w:fill="FFFFFF"/>
            <w:vAlign w:val="center"/>
            <w:hideMark/>
          </w:tcPr>
          <w:p w14:paraId="676E10D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r>
      <w:tr w:rsidR="0037225B" w:rsidRPr="0037225B" w14:paraId="723290B0"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FC4C71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tcBorders>
              <w:top w:val="nil"/>
              <w:left w:val="nil"/>
              <w:bottom w:val="single" w:sz="4" w:space="0" w:color="auto"/>
              <w:right w:val="single" w:sz="4" w:space="0" w:color="auto"/>
            </w:tcBorders>
            <w:vAlign w:val="center"/>
            <w:hideMark/>
          </w:tcPr>
          <w:p w14:paraId="7B1603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vAlign w:val="center"/>
            <w:hideMark/>
          </w:tcPr>
          <w:p w14:paraId="1688EA2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noWrap/>
            <w:vAlign w:val="center"/>
            <w:hideMark/>
          </w:tcPr>
          <w:p w14:paraId="1D8AA8F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noWrap/>
            <w:vAlign w:val="center"/>
            <w:hideMark/>
          </w:tcPr>
          <w:p w14:paraId="6B80CF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46</w:t>
            </w:r>
          </w:p>
        </w:tc>
        <w:tc>
          <w:tcPr>
            <w:tcW w:w="0" w:type="auto"/>
            <w:tcBorders>
              <w:top w:val="nil"/>
              <w:left w:val="nil"/>
              <w:bottom w:val="single" w:sz="4" w:space="0" w:color="auto"/>
              <w:right w:val="single" w:sz="4" w:space="0" w:color="auto"/>
            </w:tcBorders>
            <w:shd w:val="clear" w:color="000000" w:fill="FFFFFF"/>
            <w:vAlign w:val="center"/>
            <w:hideMark/>
          </w:tcPr>
          <w:p w14:paraId="479E2A1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w:t>
            </w:r>
          </w:p>
        </w:tc>
        <w:tc>
          <w:tcPr>
            <w:tcW w:w="0" w:type="auto"/>
            <w:tcBorders>
              <w:top w:val="nil"/>
              <w:left w:val="nil"/>
              <w:bottom w:val="single" w:sz="4" w:space="0" w:color="auto"/>
              <w:right w:val="single" w:sz="4" w:space="0" w:color="auto"/>
            </w:tcBorders>
            <w:shd w:val="clear" w:color="000000" w:fill="FFFFFF"/>
            <w:vAlign w:val="center"/>
            <w:hideMark/>
          </w:tcPr>
          <w:p w14:paraId="19C2BD0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145</w:t>
            </w:r>
          </w:p>
        </w:tc>
        <w:tc>
          <w:tcPr>
            <w:tcW w:w="0" w:type="auto"/>
            <w:tcBorders>
              <w:top w:val="nil"/>
              <w:left w:val="nil"/>
              <w:bottom w:val="single" w:sz="4" w:space="0" w:color="auto"/>
              <w:right w:val="single" w:sz="4" w:space="0" w:color="auto"/>
            </w:tcBorders>
            <w:shd w:val="clear" w:color="000000" w:fill="FFFFFF"/>
            <w:vAlign w:val="center"/>
            <w:hideMark/>
          </w:tcPr>
          <w:p w14:paraId="5EDB9B1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139</w:t>
            </w:r>
          </w:p>
        </w:tc>
        <w:tc>
          <w:tcPr>
            <w:tcW w:w="0" w:type="auto"/>
            <w:tcBorders>
              <w:top w:val="nil"/>
              <w:left w:val="nil"/>
              <w:bottom w:val="single" w:sz="4" w:space="0" w:color="auto"/>
              <w:right w:val="single" w:sz="4" w:space="0" w:color="auto"/>
            </w:tcBorders>
            <w:shd w:val="clear" w:color="000000" w:fill="FFFFFF"/>
            <w:vAlign w:val="center"/>
            <w:hideMark/>
          </w:tcPr>
          <w:p w14:paraId="29DA06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138</w:t>
            </w:r>
          </w:p>
        </w:tc>
        <w:tc>
          <w:tcPr>
            <w:tcW w:w="0" w:type="auto"/>
            <w:tcBorders>
              <w:top w:val="nil"/>
              <w:left w:val="nil"/>
              <w:bottom w:val="single" w:sz="4" w:space="0" w:color="auto"/>
              <w:right w:val="single" w:sz="4" w:space="0" w:color="auto"/>
            </w:tcBorders>
            <w:shd w:val="clear" w:color="000000" w:fill="FFFFFF"/>
            <w:vAlign w:val="center"/>
            <w:hideMark/>
          </w:tcPr>
          <w:p w14:paraId="2C2C66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78</w:t>
            </w:r>
          </w:p>
        </w:tc>
        <w:tc>
          <w:tcPr>
            <w:tcW w:w="0" w:type="auto"/>
            <w:tcBorders>
              <w:top w:val="nil"/>
              <w:left w:val="nil"/>
              <w:bottom w:val="single" w:sz="4" w:space="0" w:color="auto"/>
              <w:right w:val="single" w:sz="4" w:space="0" w:color="auto"/>
            </w:tcBorders>
            <w:shd w:val="clear" w:color="000000" w:fill="FFFFFF"/>
            <w:vAlign w:val="center"/>
            <w:hideMark/>
          </w:tcPr>
          <w:p w14:paraId="3E57FD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77</w:t>
            </w:r>
          </w:p>
        </w:tc>
        <w:tc>
          <w:tcPr>
            <w:tcW w:w="0" w:type="auto"/>
            <w:tcBorders>
              <w:top w:val="nil"/>
              <w:left w:val="nil"/>
              <w:bottom w:val="single" w:sz="4" w:space="0" w:color="auto"/>
              <w:right w:val="single" w:sz="4" w:space="0" w:color="auto"/>
            </w:tcBorders>
            <w:shd w:val="clear" w:color="000000" w:fill="FFFFFF"/>
            <w:vAlign w:val="center"/>
            <w:hideMark/>
          </w:tcPr>
          <w:p w14:paraId="5091B5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79</w:t>
            </w:r>
          </w:p>
        </w:tc>
        <w:tc>
          <w:tcPr>
            <w:tcW w:w="0" w:type="auto"/>
            <w:tcBorders>
              <w:top w:val="nil"/>
              <w:left w:val="nil"/>
              <w:bottom w:val="single" w:sz="4" w:space="0" w:color="auto"/>
              <w:right w:val="single" w:sz="4" w:space="0" w:color="auto"/>
            </w:tcBorders>
            <w:shd w:val="clear" w:color="000000" w:fill="FFFFFF"/>
            <w:vAlign w:val="center"/>
            <w:hideMark/>
          </w:tcPr>
          <w:p w14:paraId="00DE7B7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75</w:t>
            </w:r>
          </w:p>
        </w:tc>
      </w:tr>
      <w:tr w:rsidR="0037225B" w:rsidRPr="0037225B" w14:paraId="2F30F8B1"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8E5ACB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tcBorders>
              <w:top w:val="nil"/>
              <w:left w:val="nil"/>
              <w:bottom w:val="single" w:sz="4" w:space="0" w:color="auto"/>
              <w:right w:val="single" w:sz="4" w:space="0" w:color="auto"/>
            </w:tcBorders>
            <w:vAlign w:val="center"/>
            <w:hideMark/>
          </w:tcPr>
          <w:p w14:paraId="3E1EF8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w:t>
            </w:r>
          </w:p>
        </w:tc>
        <w:tc>
          <w:tcPr>
            <w:tcW w:w="0" w:type="auto"/>
            <w:tcBorders>
              <w:top w:val="nil"/>
              <w:left w:val="nil"/>
              <w:bottom w:val="single" w:sz="4" w:space="0" w:color="auto"/>
              <w:right w:val="single" w:sz="4" w:space="0" w:color="auto"/>
            </w:tcBorders>
            <w:shd w:val="clear" w:color="000000" w:fill="FFFFFF"/>
            <w:vAlign w:val="center"/>
            <w:hideMark/>
          </w:tcPr>
          <w:p w14:paraId="4528F2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47</w:t>
            </w:r>
          </w:p>
        </w:tc>
        <w:tc>
          <w:tcPr>
            <w:tcW w:w="0" w:type="auto"/>
            <w:tcBorders>
              <w:top w:val="nil"/>
              <w:left w:val="nil"/>
              <w:bottom w:val="single" w:sz="4" w:space="0" w:color="auto"/>
              <w:right w:val="single" w:sz="4" w:space="0" w:color="auto"/>
            </w:tcBorders>
            <w:shd w:val="clear" w:color="000000" w:fill="FFFFFF"/>
            <w:noWrap/>
            <w:vAlign w:val="center"/>
            <w:hideMark/>
          </w:tcPr>
          <w:p w14:paraId="4EDD80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w:t>
            </w:r>
          </w:p>
        </w:tc>
        <w:tc>
          <w:tcPr>
            <w:tcW w:w="0" w:type="auto"/>
            <w:tcBorders>
              <w:top w:val="nil"/>
              <w:left w:val="nil"/>
              <w:bottom w:val="single" w:sz="4" w:space="0" w:color="auto"/>
              <w:right w:val="single" w:sz="4" w:space="0" w:color="auto"/>
            </w:tcBorders>
            <w:shd w:val="clear" w:color="000000" w:fill="FFFFFF"/>
            <w:noWrap/>
            <w:vAlign w:val="center"/>
            <w:hideMark/>
          </w:tcPr>
          <w:p w14:paraId="2285748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47</w:t>
            </w:r>
          </w:p>
        </w:tc>
        <w:tc>
          <w:tcPr>
            <w:tcW w:w="0" w:type="auto"/>
            <w:tcBorders>
              <w:top w:val="nil"/>
              <w:left w:val="nil"/>
              <w:bottom w:val="single" w:sz="4" w:space="0" w:color="auto"/>
              <w:right w:val="single" w:sz="4" w:space="0" w:color="auto"/>
            </w:tcBorders>
            <w:shd w:val="clear" w:color="000000" w:fill="FFFFFF"/>
            <w:vAlign w:val="center"/>
            <w:hideMark/>
          </w:tcPr>
          <w:p w14:paraId="74D4D6D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127</w:t>
            </w:r>
          </w:p>
        </w:tc>
        <w:tc>
          <w:tcPr>
            <w:tcW w:w="0" w:type="auto"/>
            <w:tcBorders>
              <w:top w:val="nil"/>
              <w:left w:val="nil"/>
              <w:bottom w:val="single" w:sz="4" w:space="0" w:color="auto"/>
              <w:right w:val="single" w:sz="4" w:space="0" w:color="auto"/>
            </w:tcBorders>
            <w:shd w:val="clear" w:color="000000" w:fill="FFFFFF"/>
            <w:vAlign w:val="center"/>
            <w:hideMark/>
          </w:tcPr>
          <w:p w14:paraId="2442772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119</w:t>
            </w:r>
          </w:p>
        </w:tc>
        <w:tc>
          <w:tcPr>
            <w:tcW w:w="0" w:type="auto"/>
            <w:tcBorders>
              <w:top w:val="nil"/>
              <w:left w:val="nil"/>
              <w:bottom w:val="single" w:sz="4" w:space="0" w:color="auto"/>
              <w:right w:val="single" w:sz="4" w:space="0" w:color="auto"/>
            </w:tcBorders>
            <w:shd w:val="clear" w:color="000000" w:fill="FFFFFF"/>
            <w:vAlign w:val="center"/>
            <w:hideMark/>
          </w:tcPr>
          <w:p w14:paraId="24E201F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113</w:t>
            </w:r>
          </w:p>
        </w:tc>
        <w:tc>
          <w:tcPr>
            <w:tcW w:w="0" w:type="auto"/>
            <w:tcBorders>
              <w:top w:val="nil"/>
              <w:left w:val="nil"/>
              <w:bottom w:val="single" w:sz="4" w:space="0" w:color="auto"/>
              <w:right w:val="single" w:sz="4" w:space="0" w:color="auto"/>
            </w:tcBorders>
            <w:shd w:val="clear" w:color="000000" w:fill="FFFFFF"/>
            <w:vAlign w:val="center"/>
            <w:hideMark/>
          </w:tcPr>
          <w:p w14:paraId="0D73133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113</w:t>
            </w:r>
          </w:p>
        </w:tc>
        <w:tc>
          <w:tcPr>
            <w:tcW w:w="0" w:type="auto"/>
            <w:tcBorders>
              <w:top w:val="nil"/>
              <w:left w:val="nil"/>
              <w:bottom w:val="single" w:sz="4" w:space="0" w:color="auto"/>
              <w:right w:val="single" w:sz="4" w:space="0" w:color="auto"/>
            </w:tcBorders>
            <w:shd w:val="clear" w:color="000000" w:fill="FFFFFF"/>
            <w:vAlign w:val="center"/>
            <w:hideMark/>
          </w:tcPr>
          <w:p w14:paraId="12B3EED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w:t>
            </w:r>
          </w:p>
        </w:tc>
        <w:tc>
          <w:tcPr>
            <w:tcW w:w="0" w:type="auto"/>
            <w:tcBorders>
              <w:top w:val="nil"/>
              <w:left w:val="nil"/>
              <w:bottom w:val="single" w:sz="4" w:space="0" w:color="auto"/>
              <w:right w:val="single" w:sz="4" w:space="0" w:color="auto"/>
            </w:tcBorders>
            <w:shd w:val="clear" w:color="000000" w:fill="FFFFFF"/>
            <w:vAlign w:val="center"/>
            <w:hideMark/>
          </w:tcPr>
          <w:p w14:paraId="1BDE25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54</w:t>
            </w:r>
          </w:p>
        </w:tc>
        <w:tc>
          <w:tcPr>
            <w:tcW w:w="0" w:type="auto"/>
            <w:tcBorders>
              <w:top w:val="nil"/>
              <w:left w:val="nil"/>
              <w:bottom w:val="single" w:sz="4" w:space="0" w:color="auto"/>
              <w:right w:val="single" w:sz="4" w:space="0" w:color="auto"/>
            </w:tcBorders>
            <w:shd w:val="clear" w:color="000000" w:fill="FFFFFF"/>
            <w:vAlign w:val="center"/>
            <w:hideMark/>
          </w:tcPr>
          <w:p w14:paraId="344E2A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shd w:val="clear" w:color="000000" w:fill="FFFFFF"/>
            <w:vAlign w:val="center"/>
            <w:hideMark/>
          </w:tcPr>
          <w:p w14:paraId="35C705A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57</w:t>
            </w:r>
          </w:p>
        </w:tc>
      </w:tr>
      <w:tr w:rsidR="0037225B" w:rsidRPr="0037225B" w14:paraId="7C4B2CB7"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4C15F0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tcBorders>
              <w:top w:val="nil"/>
              <w:left w:val="nil"/>
              <w:bottom w:val="single" w:sz="4" w:space="0" w:color="auto"/>
              <w:right w:val="single" w:sz="4" w:space="0" w:color="auto"/>
            </w:tcBorders>
            <w:vAlign w:val="center"/>
            <w:hideMark/>
          </w:tcPr>
          <w:p w14:paraId="0967DA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tcBorders>
              <w:top w:val="nil"/>
              <w:left w:val="nil"/>
              <w:bottom w:val="single" w:sz="4" w:space="0" w:color="auto"/>
              <w:right w:val="single" w:sz="4" w:space="0" w:color="auto"/>
            </w:tcBorders>
            <w:shd w:val="clear" w:color="000000" w:fill="FFFFFF"/>
            <w:vAlign w:val="center"/>
            <w:hideMark/>
          </w:tcPr>
          <w:p w14:paraId="7025E3C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81</w:t>
            </w:r>
          </w:p>
        </w:tc>
        <w:tc>
          <w:tcPr>
            <w:tcW w:w="0" w:type="auto"/>
            <w:tcBorders>
              <w:top w:val="nil"/>
              <w:left w:val="nil"/>
              <w:bottom w:val="single" w:sz="4" w:space="0" w:color="auto"/>
              <w:right w:val="single" w:sz="4" w:space="0" w:color="auto"/>
            </w:tcBorders>
            <w:shd w:val="clear" w:color="000000" w:fill="FFFFFF"/>
            <w:noWrap/>
            <w:vAlign w:val="center"/>
            <w:hideMark/>
          </w:tcPr>
          <w:p w14:paraId="789FC06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w:t>
            </w:r>
          </w:p>
        </w:tc>
        <w:tc>
          <w:tcPr>
            <w:tcW w:w="0" w:type="auto"/>
            <w:tcBorders>
              <w:top w:val="nil"/>
              <w:left w:val="nil"/>
              <w:bottom w:val="single" w:sz="4" w:space="0" w:color="auto"/>
              <w:right w:val="single" w:sz="4" w:space="0" w:color="auto"/>
            </w:tcBorders>
            <w:shd w:val="clear" w:color="000000" w:fill="FFFFFF"/>
            <w:noWrap/>
            <w:vAlign w:val="center"/>
            <w:hideMark/>
          </w:tcPr>
          <w:p w14:paraId="23A40B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92</w:t>
            </w:r>
          </w:p>
        </w:tc>
        <w:tc>
          <w:tcPr>
            <w:tcW w:w="0" w:type="auto"/>
            <w:tcBorders>
              <w:top w:val="nil"/>
              <w:left w:val="nil"/>
              <w:bottom w:val="single" w:sz="4" w:space="0" w:color="auto"/>
              <w:right w:val="single" w:sz="4" w:space="0" w:color="auto"/>
            </w:tcBorders>
            <w:shd w:val="clear" w:color="000000" w:fill="FFFFFF"/>
            <w:vAlign w:val="center"/>
            <w:hideMark/>
          </w:tcPr>
          <w:p w14:paraId="675BF09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301</w:t>
            </w:r>
          </w:p>
        </w:tc>
        <w:tc>
          <w:tcPr>
            <w:tcW w:w="0" w:type="auto"/>
            <w:tcBorders>
              <w:top w:val="nil"/>
              <w:left w:val="nil"/>
              <w:bottom w:val="single" w:sz="4" w:space="0" w:color="auto"/>
              <w:right w:val="single" w:sz="4" w:space="0" w:color="auto"/>
            </w:tcBorders>
            <w:shd w:val="clear" w:color="000000" w:fill="FFFFFF"/>
            <w:vAlign w:val="center"/>
            <w:hideMark/>
          </w:tcPr>
          <w:p w14:paraId="4D2AD9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301</w:t>
            </w:r>
          </w:p>
        </w:tc>
        <w:tc>
          <w:tcPr>
            <w:tcW w:w="0" w:type="auto"/>
            <w:tcBorders>
              <w:top w:val="nil"/>
              <w:left w:val="nil"/>
              <w:bottom w:val="single" w:sz="4" w:space="0" w:color="auto"/>
              <w:right w:val="single" w:sz="4" w:space="0" w:color="auto"/>
            </w:tcBorders>
            <w:shd w:val="clear" w:color="000000" w:fill="FFFFFF"/>
            <w:vAlign w:val="center"/>
            <w:hideMark/>
          </w:tcPr>
          <w:p w14:paraId="7FF195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283</w:t>
            </w:r>
          </w:p>
        </w:tc>
        <w:tc>
          <w:tcPr>
            <w:tcW w:w="0" w:type="auto"/>
            <w:tcBorders>
              <w:top w:val="nil"/>
              <w:left w:val="nil"/>
              <w:bottom w:val="single" w:sz="4" w:space="0" w:color="auto"/>
              <w:right w:val="single" w:sz="4" w:space="0" w:color="auto"/>
            </w:tcBorders>
            <w:shd w:val="clear" w:color="000000" w:fill="FFFFFF"/>
            <w:vAlign w:val="center"/>
            <w:hideMark/>
          </w:tcPr>
          <w:p w14:paraId="71F624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277</w:t>
            </w:r>
          </w:p>
        </w:tc>
        <w:tc>
          <w:tcPr>
            <w:tcW w:w="0" w:type="auto"/>
            <w:tcBorders>
              <w:top w:val="nil"/>
              <w:left w:val="nil"/>
              <w:bottom w:val="single" w:sz="4" w:space="0" w:color="auto"/>
              <w:right w:val="single" w:sz="4" w:space="0" w:color="auto"/>
            </w:tcBorders>
            <w:shd w:val="clear" w:color="000000" w:fill="FFFFFF"/>
            <w:vAlign w:val="center"/>
            <w:hideMark/>
          </w:tcPr>
          <w:p w14:paraId="0ADDE5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105</w:t>
            </w:r>
          </w:p>
        </w:tc>
        <w:tc>
          <w:tcPr>
            <w:tcW w:w="0" w:type="auto"/>
            <w:tcBorders>
              <w:top w:val="nil"/>
              <w:left w:val="nil"/>
              <w:bottom w:val="single" w:sz="4" w:space="0" w:color="auto"/>
              <w:right w:val="single" w:sz="4" w:space="0" w:color="auto"/>
            </w:tcBorders>
            <w:shd w:val="clear" w:color="000000" w:fill="FFFFFF"/>
            <w:vAlign w:val="center"/>
            <w:hideMark/>
          </w:tcPr>
          <w:p w14:paraId="7DB707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109</w:t>
            </w:r>
          </w:p>
        </w:tc>
        <w:tc>
          <w:tcPr>
            <w:tcW w:w="0" w:type="auto"/>
            <w:tcBorders>
              <w:top w:val="nil"/>
              <w:left w:val="nil"/>
              <w:bottom w:val="single" w:sz="4" w:space="0" w:color="auto"/>
              <w:right w:val="single" w:sz="4" w:space="0" w:color="auto"/>
            </w:tcBorders>
            <w:shd w:val="clear" w:color="000000" w:fill="FFFFFF"/>
            <w:vAlign w:val="center"/>
            <w:hideMark/>
          </w:tcPr>
          <w:p w14:paraId="71A493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112</w:t>
            </w:r>
          </w:p>
        </w:tc>
        <w:tc>
          <w:tcPr>
            <w:tcW w:w="0" w:type="auto"/>
            <w:tcBorders>
              <w:top w:val="nil"/>
              <w:left w:val="nil"/>
              <w:bottom w:val="single" w:sz="4" w:space="0" w:color="auto"/>
              <w:right w:val="single" w:sz="4" w:space="0" w:color="auto"/>
            </w:tcBorders>
            <w:shd w:val="clear" w:color="000000" w:fill="FFFFFF"/>
            <w:vAlign w:val="center"/>
            <w:hideMark/>
          </w:tcPr>
          <w:p w14:paraId="51CE8ED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r>
      <w:tr w:rsidR="0037225B" w:rsidRPr="0037225B" w14:paraId="4DD0CE1B"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AFF5B6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tcBorders>
              <w:top w:val="nil"/>
              <w:left w:val="nil"/>
              <w:bottom w:val="single" w:sz="4" w:space="0" w:color="auto"/>
              <w:right w:val="single" w:sz="4" w:space="0" w:color="auto"/>
            </w:tcBorders>
            <w:vAlign w:val="center"/>
            <w:hideMark/>
          </w:tcPr>
          <w:p w14:paraId="61630A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vAlign w:val="center"/>
            <w:hideMark/>
          </w:tcPr>
          <w:p w14:paraId="2F8E7A7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noWrap/>
            <w:vAlign w:val="center"/>
            <w:hideMark/>
          </w:tcPr>
          <w:p w14:paraId="07FC3EC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noWrap/>
            <w:vAlign w:val="center"/>
            <w:hideMark/>
          </w:tcPr>
          <w:p w14:paraId="730150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147C1F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46</w:t>
            </w:r>
          </w:p>
        </w:tc>
        <w:tc>
          <w:tcPr>
            <w:tcW w:w="0" w:type="auto"/>
            <w:tcBorders>
              <w:top w:val="nil"/>
              <w:left w:val="nil"/>
              <w:bottom w:val="single" w:sz="4" w:space="0" w:color="auto"/>
              <w:right w:val="single" w:sz="4" w:space="0" w:color="auto"/>
            </w:tcBorders>
            <w:shd w:val="clear" w:color="000000" w:fill="FFFFFF"/>
            <w:vAlign w:val="center"/>
            <w:hideMark/>
          </w:tcPr>
          <w:p w14:paraId="78D1F3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shd w:val="clear" w:color="000000" w:fill="FFFFFF"/>
            <w:vAlign w:val="center"/>
            <w:hideMark/>
          </w:tcPr>
          <w:p w14:paraId="296AF8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43</w:t>
            </w:r>
          </w:p>
        </w:tc>
        <w:tc>
          <w:tcPr>
            <w:tcW w:w="0" w:type="auto"/>
            <w:tcBorders>
              <w:top w:val="nil"/>
              <w:left w:val="nil"/>
              <w:bottom w:val="single" w:sz="4" w:space="0" w:color="auto"/>
              <w:right w:val="single" w:sz="4" w:space="0" w:color="auto"/>
            </w:tcBorders>
            <w:shd w:val="clear" w:color="000000" w:fill="FFFFFF"/>
            <w:vAlign w:val="center"/>
            <w:hideMark/>
          </w:tcPr>
          <w:p w14:paraId="07CF7A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shd w:val="clear" w:color="000000" w:fill="FFFFFF"/>
            <w:vAlign w:val="center"/>
            <w:hideMark/>
          </w:tcPr>
          <w:p w14:paraId="3D9832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w:t>
            </w:r>
          </w:p>
        </w:tc>
        <w:tc>
          <w:tcPr>
            <w:tcW w:w="0" w:type="auto"/>
            <w:tcBorders>
              <w:top w:val="nil"/>
              <w:left w:val="nil"/>
              <w:bottom w:val="single" w:sz="4" w:space="0" w:color="auto"/>
              <w:right w:val="single" w:sz="4" w:space="0" w:color="auto"/>
            </w:tcBorders>
            <w:shd w:val="clear" w:color="000000" w:fill="FFFFFF"/>
            <w:vAlign w:val="center"/>
            <w:hideMark/>
          </w:tcPr>
          <w:p w14:paraId="12CC200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w:t>
            </w:r>
          </w:p>
        </w:tc>
        <w:tc>
          <w:tcPr>
            <w:tcW w:w="0" w:type="auto"/>
            <w:tcBorders>
              <w:top w:val="nil"/>
              <w:left w:val="nil"/>
              <w:bottom w:val="single" w:sz="4" w:space="0" w:color="auto"/>
              <w:right w:val="single" w:sz="4" w:space="0" w:color="auto"/>
            </w:tcBorders>
            <w:shd w:val="clear" w:color="000000" w:fill="FFFFFF"/>
            <w:vAlign w:val="center"/>
            <w:hideMark/>
          </w:tcPr>
          <w:p w14:paraId="3BF6A76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w:t>
            </w:r>
          </w:p>
        </w:tc>
        <w:tc>
          <w:tcPr>
            <w:tcW w:w="0" w:type="auto"/>
            <w:tcBorders>
              <w:top w:val="nil"/>
              <w:left w:val="nil"/>
              <w:bottom w:val="single" w:sz="4" w:space="0" w:color="auto"/>
              <w:right w:val="single" w:sz="4" w:space="0" w:color="auto"/>
            </w:tcBorders>
            <w:shd w:val="clear" w:color="000000" w:fill="FFFFFF"/>
            <w:vAlign w:val="center"/>
            <w:hideMark/>
          </w:tcPr>
          <w:p w14:paraId="00801C7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w:t>
            </w:r>
          </w:p>
        </w:tc>
      </w:tr>
      <w:tr w:rsidR="0037225B" w:rsidRPr="0037225B" w14:paraId="1C834273"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E7FC99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tcBorders>
              <w:top w:val="nil"/>
              <w:left w:val="nil"/>
              <w:bottom w:val="single" w:sz="4" w:space="0" w:color="auto"/>
              <w:right w:val="single" w:sz="4" w:space="0" w:color="auto"/>
            </w:tcBorders>
            <w:vAlign w:val="center"/>
            <w:hideMark/>
          </w:tcPr>
          <w:p w14:paraId="6765546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vAlign w:val="center"/>
            <w:hideMark/>
          </w:tcPr>
          <w:p w14:paraId="35632C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000000" w:fill="FFFFFF"/>
            <w:noWrap/>
            <w:vAlign w:val="center"/>
            <w:hideMark/>
          </w:tcPr>
          <w:p w14:paraId="389F24D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4C54B4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vAlign w:val="center"/>
            <w:hideMark/>
          </w:tcPr>
          <w:p w14:paraId="68ABE9B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000000" w:fill="FFFFFF"/>
            <w:vAlign w:val="center"/>
            <w:hideMark/>
          </w:tcPr>
          <w:p w14:paraId="2632D4D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w:t>
            </w:r>
          </w:p>
        </w:tc>
        <w:tc>
          <w:tcPr>
            <w:tcW w:w="0" w:type="auto"/>
            <w:tcBorders>
              <w:top w:val="nil"/>
              <w:left w:val="nil"/>
              <w:bottom w:val="single" w:sz="4" w:space="0" w:color="auto"/>
              <w:right w:val="single" w:sz="4" w:space="0" w:color="auto"/>
            </w:tcBorders>
            <w:shd w:val="clear" w:color="000000" w:fill="FFFFFF"/>
            <w:vAlign w:val="center"/>
            <w:hideMark/>
          </w:tcPr>
          <w:p w14:paraId="071D475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w:t>
            </w:r>
          </w:p>
        </w:tc>
        <w:tc>
          <w:tcPr>
            <w:tcW w:w="0" w:type="auto"/>
            <w:tcBorders>
              <w:top w:val="nil"/>
              <w:left w:val="nil"/>
              <w:bottom w:val="single" w:sz="4" w:space="0" w:color="auto"/>
              <w:right w:val="single" w:sz="4" w:space="0" w:color="auto"/>
            </w:tcBorders>
            <w:shd w:val="clear" w:color="000000" w:fill="FFFFFF"/>
            <w:vAlign w:val="center"/>
            <w:hideMark/>
          </w:tcPr>
          <w:p w14:paraId="094727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000000" w:fill="FFFFFF"/>
            <w:vAlign w:val="center"/>
            <w:hideMark/>
          </w:tcPr>
          <w:p w14:paraId="09C16C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000000" w:fill="FFFFFF"/>
            <w:vAlign w:val="center"/>
            <w:hideMark/>
          </w:tcPr>
          <w:p w14:paraId="5C61B3C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000000" w:fill="FFFFFF"/>
            <w:vAlign w:val="center"/>
            <w:hideMark/>
          </w:tcPr>
          <w:p w14:paraId="2B3BAB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000000" w:fill="FFFFFF"/>
            <w:vAlign w:val="center"/>
            <w:hideMark/>
          </w:tcPr>
          <w:p w14:paraId="2B2744B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r>
      <w:tr w:rsidR="0037225B" w:rsidRPr="0037225B" w14:paraId="23894E7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298EAD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tcBorders>
              <w:top w:val="nil"/>
              <w:left w:val="nil"/>
              <w:bottom w:val="single" w:sz="4" w:space="0" w:color="auto"/>
              <w:right w:val="single" w:sz="4" w:space="0" w:color="auto"/>
            </w:tcBorders>
            <w:vAlign w:val="center"/>
            <w:hideMark/>
          </w:tcPr>
          <w:p w14:paraId="6F75919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vAlign w:val="center"/>
            <w:hideMark/>
          </w:tcPr>
          <w:p w14:paraId="0C5E5D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noWrap/>
            <w:vAlign w:val="center"/>
            <w:hideMark/>
          </w:tcPr>
          <w:p w14:paraId="1B3D061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c>
          <w:tcPr>
            <w:tcW w:w="0" w:type="auto"/>
            <w:tcBorders>
              <w:top w:val="nil"/>
              <w:left w:val="nil"/>
              <w:bottom w:val="single" w:sz="4" w:space="0" w:color="auto"/>
              <w:right w:val="single" w:sz="4" w:space="0" w:color="auto"/>
            </w:tcBorders>
            <w:shd w:val="clear" w:color="000000" w:fill="FFFFFF"/>
            <w:noWrap/>
            <w:vAlign w:val="center"/>
            <w:hideMark/>
          </w:tcPr>
          <w:p w14:paraId="0F1ED84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2D5BD9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78</w:t>
            </w:r>
          </w:p>
        </w:tc>
        <w:tc>
          <w:tcPr>
            <w:tcW w:w="0" w:type="auto"/>
            <w:tcBorders>
              <w:top w:val="nil"/>
              <w:left w:val="nil"/>
              <w:bottom w:val="single" w:sz="4" w:space="0" w:color="auto"/>
              <w:right w:val="single" w:sz="4" w:space="0" w:color="auto"/>
            </w:tcBorders>
            <w:shd w:val="clear" w:color="000000" w:fill="FFFFFF"/>
            <w:vAlign w:val="center"/>
            <w:hideMark/>
          </w:tcPr>
          <w:p w14:paraId="37AC8A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77</w:t>
            </w:r>
          </w:p>
        </w:tc>
        <w:tc>
          <w:tcPr>
            <w:tcW w:w="0" w:type="auto"/>
            <w:tcBorders>
              <w:top w:val="nil"/>
              <w:left w:val="nil"/>
              <w:bottom w:val="single" w:sz="4" w:space="0" w:color="auto"/>
              <w:right w:val="single" w:sz="4" w:space="0" w:color="auto"/>
            </w:tcBorders>
            <w:shd w:val="clear" w:color="000000" w:fill="FFFFFF"/>
            <w:vAlign w:val="center"/>
            <w:hideMark/>
          </w:tcPr>
          <w:p w14:paraId="7146A8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72</w:t>
            </w:r>
          </w:p>
        </w:tc>
        <w:tc>
          <w:tcPr>
            <w:tcW w:w="0" w:type="auto"/>
            <w:tcBorders>
              <w:top w:val="nil"/>
              <w:left w:val="nil"/>
              <w:bottom w:val="single" w:sz="4" w:space="0" w:color="auto"/>
              <w:right w:val="single" w:sz="4" w:space="0" w:color="auto"/>
            </w:tcBorders>
            <w:shd w:val="clear" w:color="000000" w:fill="FFFFFF"/>
            <w:vAlign w:val="center"/>
            <w:hideMark/>
          </w:tcPr>
          <w:p w14:paraId="3EB72B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69</w:t>
            </w:r>
          </w:p>
        </w:tc>
        <w:tc>
          <w:tcPr>
            <w:tcW w:w="0" w:type="auto"/>
            <w:tcBorders>
              <w:top w:val="nil"/>
              <w:left w:val="nil"/>
              <w:bottom w:val="single" w:sz="4" w:space="0" w:color="auto"/>
              <w:right w:val="single" w:sz="4" w:space="0" w:color="auto"/>
            </w:tcBorders>
            <w:shd w:val="clear" w:color="000000" w:fill="FFFFFF"/>
            <w:vAlign w:val="center"/>
            <w:hideMark/>
          </w:tcPr>
          <w:p w14:paraId="13FE04A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33</w:t>
            </w:r>
          </w:p>
        </w:tc>
        <w:tc>
          <w:tcPr>
            <w:tcW w:w="0" w:type="auto"/>
            <w:tcBorders>
              <w:top w:val="nil"/>
              <w:left w:val="nil"/>
              <w:bottom w:val="single" w:sz="4" w:space="0" w:color="auto"/>
              <w:right w:val="single" w:sz="4" w:space="0" w:color="auto"/>
            </w:tcBorders>
            <w:shd w:val="clear" w:color="000000" w:fill="FFFFFF"/>
            <w:vAlign w:val="center"/>
            <w:hideMark/>
          </w:tcPr>
          <w:p w14:paraId="130449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w:t>
            </w:r>
          </w:p>
        </w:tc>
        <w:tc>
          <w:tcPr>
            <w:tcW w:w="0" w:type="auto"/>
            <w:tcBorders>
              <w:top w:val="nil"/>
              <w:left w:val="nil"/>
              <w:bottom w:val="single" w:sz="4" w:space="0" w:color="auto"/>
              <w:right w:val="single" w:sz="4" w:space="0" w:color="auto"/>
            </w:tcBorders>
            <w:shd w:val="clear" w:color="000000" w:fill="FFFFFF"/>
            <w:vAlign w:val="center"/>
            <w:hideMark/>
          </w:tcPr>
          <w:p w14:paraId="2674BE7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w:t>
            </w:r>
          </w:p>
        </w:tc>
        <w:tc>
          <w:tcPr>
            <w:tcW w:w="0" w:type="auto"/>
            <w:tcBorders>
              <w:top w:val="nil"/>
              <w:left w:val="nil"/>
              <w:bottom w:val="single" w:sz="4" w:space="0" w:color="auto"/>
              <w:right w:val="single" w:sz="4" w:space="0" w:color="auto"/>
            </w:tcBorders>
            <w:shd w:val="clear" w:color="000000" w:fill="FFFFFF"/>
            <w:vAlign w:val="center"/>
            <w:hideMark/>
          </w:tcPr>
          <w:p w14:paraId="67BB9D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w:t>
            </w:r>
          </w:p>
        </w:tc>
      </w:tr>
      <w:tr w:rsidR="0037225B" w:rsidRPr="0037225B" w14:paraId="3AE3A4C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5940EE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0" w:type="auto"/>
            <w:tcBorders>
              <w:top w:val="nil"/>
              <w:left w:val="nil"/>
              <w:bottom w:val="single" w:sz="4" w:space="0" w:color="auto"/>
              <w:right w:val="single" w:sz="4" w:space="0" w:color="auto"/>
            </w:tcBorders>
            <w:vAlign w:val="center"/>
            <w:hideMark/>
          </w:tcPr>
          <w:p w14:paraId="7C0BE44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000000" w:fill="FFFFFF"/>
            <w:vAlign w:val="center"/>
            <w:hideMark/>
          </w:tcPr>
          <w:p w14:paraId="6F4101A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2BEA6F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w:t>
            </w:r>
          </w:p>
        </w:tc>
        <w:tc>
          <w:tcPr>
            <w:tcW w:w="0" w:type="auto"/>
            <w:tcBorders>
              <w:top w:val="nil"/>
              <w:left w:val="nil"/>
              <w:bottom w:val="single" w:sz="4" w:space="0" w:color="auto"/>
              <w:right w:val="single" w:sz="4" w:space="0" w:color="auto"/>
            </w:tcBorders>
            <w:shd w:val="clear" w:color="000000" w:fill="FFFFFF"/>
            <w:noWrap/>
            <w:vAlign w:val="center"/>
            <w:hideMark/>
          </w:tcPr>
          <w:p w14:paraId="5BC4E5C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w:t>
            </w:r>
          </w:p>
        </w:tc>
        <w:tc>
          <w:tcPr>
            <w:tcW w:w="0" w:type="auto"/>
            <w:tcBorders>
              <w:top w:val="nil"/>
              <w:left w:val="nil"/>
              <w:bottom w:val="single" w:sz="4" w:space="0" w:color="auto"/>
              <w:right w:val="single" w:sz="4" w:space="0" w:color="auto"/>
            </w:tcBorders>
            <w:shd w:val="clear" w:color="000000" w:fill="FFFFFF"/>
            <w:vAlign w:val="center"/>
            <w:hideMark/>
          </w:tcPr>
          <w:p w14:paraId="2BB0FB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129</w:t>
            </w:r>
          </w:p>
        </w:tc>
        <w:tc>
          <w:tcPr>
            <w:tcW w:w="0" w:type="auto"/>
            <w:tcBorders>
              <w:top w:val="nil"/>
              <w:left w:val="nil"/>
              <w:bottom w:val="single" w:sz="4" w:space="0" w:color="auto"/>
              <w:right w:val="single" w:sz="4" w:space="0" w:color="auto"/>
            </w:tcBorders>
            <w:shd w:val="clear" w:color="000000" w:fill="FFFFFF"/>
            <w:vAlign w:val="center"/>
            <w:hideMark/>
          </w:tcPr>
          <w:p w14:paraId="3FA4E52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127</w:t>
            </w:r>
          </w:p>
        </w:tc>
        <w:tc>
          <w:tcPr>
            <w:tcW w:w="0" w:type="auto"/>
            <w:tcBorders>
              <w:top w:val="nil"/>
              <w:left w:val="nil"/>
              <w:bottom w:val="single" w:sz="4" w:space="0" w:color="auto"/>
              <w:right w:val="single" w:sz="4" w:space="0" w:color="auto"/>
            </w:tcBorders>
            <w:shd w:val="clear" w:color="000000" w:fill="FFFFFF"/>
            <w:vAlign w:val="center"/>
            <w:hideMark/>
          </w:tcPr>
          <w:p w14:paraId="33F6F30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117</w:t>
            </w:r>
          </w:p>
        </w:tc>
        <w:tc>
          <w:tcPr>
            <w:tcW w:w="0" w:type="auto"/>
            <w:tcBorders>
              <w:top w:val="nil"/>
              <w:left w:val="nil"/>
              <w:bottom w:val="single" w:sz="4" w:space="0" w:color="auto"/>
              <w:right w:val="single" w:sz="4" w:space="0" w:color="auto"/>
            </w:tcBorders>
            <w:shd w:val="clear" w:color="000000" w:fill="FFFFFF"/>
            <w:vAlign w:val="center"/>
            <w:hideMark/>
          </w:tcPr>
          <w:p w14:paraId="23D593A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c>
          <w:tcPr>
            <w:tcW w:w="0" w:type="auto"/>
            <w:tcBorders>
              <w:top w:val="nil"/>
              <w:left w:val="nil"/>
              <w:bottom w:val="single" w:sz="4" w:space="0" w:color="auto"/>
              <w:right w:val="single" w:sz="4" w:space="0" w:color="auto"/>
            </w:tcBorders>
            <w:shd w:val="clear" w:color="000000" w:fill="FFFFFF"/>
            <w:vAlign w:val="center"/>
            <w:hideMark/>
          </w:tcPr>
          <w:p w14:paraId="538D63A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tcBorders>
              <w:top w:val="nil"/>
              <w:left w:val="nil"/>
              <w:bottom w:val="single" w:sz="4" w:space="0" w:color="auto"/>
              <w:right w:val="single" w:sz="4" w:space="0" w:color="auto"/>
            </w:tcBorders>
            <w:shd w:val="clear" w:color="000000" w:fill="FFFFFF"/>
            <w:vAlign w:val="center"/>
            <w:hideMark/>
          </w:tcPr>
          <w:p w14:paraId="7234C1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tcBorders>
              <w:top w:val="nil"/>
              <w:left w:val="nil"/>
              <w:bottom w:val="single" w:sz="4" w:space="0" w:color="auto"/>
              <w:right w:val="single" w:sz="4" w:space="0" w:color="auto"/>
            </w:tcBorders>
            <w:shd w:val="clear" w:color="000000" w:fill="FFFFFF"/>
            <w:vAlign w:val="center"/>
            <w:hideMark/>
          </w:tcPr>
          <w:p w14:paraId="6CE3CE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59</w:t>
            </w:r>
          </w:p>
        </w:tc>
        <w:tc>
          <w:tcPr>
            <w:tcW w:w="0" w:type="auto"/>
            <w:tcBorders>
              <w:top w:val="nil"/>
              <w:left w:val="nil"/>
              <w:bottom w:val="single" w:sz="4" w:space="0" w:color="auto"/>
              <w:right w:val="single" w:sz="4" w:space="0" w:color="auto"/>
            </w:tcBorders>
            <w:shd w:val="clear" w:color="000000" w:fill="FFFFFF"/>
            <w:vAlign w:val="center"/>
            <w:hideMark/>
          </w:tcPr>
          <w:p w14:paraId="7A73788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w:t>
            </w:r>
          </w:p>
        </w:tc>
      </w:tr>
      <w:tr w:rsidR="0037225B" w:rsidRPr="0037225B" w14:paraId="4D6A3686"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4A35B9D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0" w:type="auto"/>
            <w:tcBorders>
              <w:top w:val="nil"/>
              <w:left w:val="nil"/>
              <w:bottom w:val="single" w:sz="4" w:space="0" w:color="auto"/>
              <w:right w:val="single" w:sz="4" w:space="0" w:color="auto"/>
            </w:tcBorders>
            <w:vAlign w:val="center"/>
            <w:hideMark/>
          </w:tcPr>
          <w:p w14:paraId="0A2658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61</w:t>
            </w:r>
          </w:p>
        </w:tc>
        <w:tc>
          <w:tcPr>
            <w:tcW w:w="0" w:type="auto"/>
            <w:tcBorders>
              <w:top w:val="nil"/>
              <w:left w:val="nil"/>
              <w:bottom w:val="single" w:sz="4" w:space="0" w:color="auto"/>
              <w:right w:val="single" w:sz="4" w:space="0" w:color="auto"/>
            </w:tcBorders>
            <w:shd w:val="clear" w:color="000000" w:fill="FFFFFF"/>
            <w:vAlign w:val="center"/>
            <w:hideMark/>
          </w:tcPr>
          <w:p w14:paraId="7C0AC00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59</w:t>
            </w:r>
          </w:p>
        </w:tc>
        <w:tc>
          <w:tcPr>
            <w:tcW w:w="0" w:type="auto"/>
            <w:tcBorders>
              <w:top w:val="nil"/>
              <w:left w:val="nil"/>
              <w:bottom w:val="single" w:sz="4" w:space="0" w:color="auto"/>
              <w:right w:val="single" w:sz="4" w:space="0" w:color="auto"/>
            </w:tcBorders>
            <w:shd w:val="clear" w:color="000000" w:fill="FFFFFF"/>
            <w:noWrap/>
            <w:vAlign w:val="center"/>
            <w:hideMark/>
          </w:tcPr>
          <w:p w14:paraId="4374D58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57</w:t>
            </w:r>
          </w:p>
        </w:tc>
        <w:tc>
          <w:tcPr>
            <w:tcW w:w="0" w:type="auto"/>
            <w:tcBorders>
              <w:top w:val="nil"/>
              <w:left w:val="nil"/>
              <w:bottom w:val="single" w:sz="4" w:space="0" w:color="auto"/>
              <w:right w:val="single" w:sz="4" w:space="0" w:color="auto"/>
            </w:tcBorders>
            <w:shd w:val="clear" w:color="000000" w:fill="FFFFFF"/>
            <w:noWrap/>
            <w:vAlign w:val="center"/>
            <w:hideMark/>
          </w:tcPr>
          <w:p w14:paraId="743197B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shd w:val="clear" w:color="000000" w:fill="FFFFFF"/>
            <w:vAlign w:val="center"/>
            <w:hideMark/>
          </w:tcPr>
          <w:p w14:paraId="2D95BC8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188</w:t>
            </w:r>
          </w:p>
        </w:tc>
        <w:tc>
          <w:tcPr>
            <w:tcW w:w="0" w:type="auto"/>
            <w:tcBorders>
              <w:top w:val="nil"/>
              <w:left w:val="nil"/>
              <w:bottom w:val="single" w:sz="4" w:space="0" w:color="auto"/>
              <w:right w:val="single" w:sz="4" w:space="0" w:color="auto"/>
            </w:tcBorders>
            <w:shd w:val="clear" w:color="000000" w:fill="FFFFFF"/>
            <w:vAlign w:val="center"/>
            <w:hideMark/>
          </w:tcPr>
          <w:p w14:paraId="646EE6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185</w:t>
            </w:r>
          </w:p>
        </w:tc>
        <w:tc>
          <w:tcPr>
            <w:tcW w:w="0" w:type="auto"/>
            <w:tcBorders>
              <w:top w:val="nil"/>
              <w:left w:val="nil"/>
              <w:bottom w:val="single" w:sz="4" w:space="0" w:color="auto"/>
              <w:right w:val="single" w:sz="4" w:space="0" w:color="auto"/>
            </w:tcBorders>
            <w:shd w:val="clear" w:color="000000" w:fill="FFFFFF"/>
            <w:vAlign w:val="center"/>
            <w:hideMark/>
          </w:tcPr>
          <w:p w14:paraId="0D8FA90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177</w:t>
            </w:r>
          </w:p>
        </w:tc>
        <w:tc>
          <w:tcPr>
            <w:tcW w:w="0" w:type="auto"/>
            <w:tcBorders>
              <w:top w:val="nil"/>
              <w:left w:val="nil"/>
              <w:bottom w:val="single" w:sz="4" w:space="0" w:color="auto"/>
              <w:right w:val="single" w:sz="4" w:space="0" w:color="auto"/>
            </w:tcBorders>
            <w:shd w:val="clear" w:color="000000" w:fill="FFFFFF"/>
            <w:vAlign w:val="center"/>
            <w:hideMark/>
          </w:tcPr>
          <w:p w14:paraId="5B5565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170</w:t>
            </w:r>
          </w:p>
        </w:tc>
        <w:tc>
          <w:tcPr>
            <w:tcW w:w="0" w:type="auto"/>
            <w:tcBorders>
              <w:top w:val="nil"/>
              <w:left w:val="nil"/>
              <w:bottom w:val="single" w:sz="4" w:space="0" w:color="auto"/>
              <w:right w:val="single" w:sz="4" w:space="0" w:color="auto"/>
            </w:tcBorders>
            <w:shd w:val="clear" w:color="000000" w:fill="FFFFFF"/>
            <w:vAlign w:val="center"/>
            <w:hideMark/>
          </w:tcPr>
          <w:p w14:paraId="761A99B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73</w:t>
            </w:r>
          </w:p>
        </w:tc>
        <w:tc>
          <w:tcPr>
            <w:tcW w:w="0" w:type="auto"/>
            <w:tcBorders>
              <w:top w:val="nil"/>
              <w:left w:val="nil"/>
              <w:bottom w:val="single" w:sz="4" w:space="0" w:color="auto"/>
              <w:right w:val="single" w:sz="4" w:space="0" w:color="auto"/>
            </w:tcBorders>
            <w:shd w:val="clear" w:color="000000" w:fill="FFFFFF"/>
            <w:vAlign w:val="center"/>
            <w:hideMark/>
          </w:tcPr>
          <w:p w14:paraId="75892F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73</w:t>
            </w:r>
          </w:p>
        </w:tc>
        <w:tc>
          <w:tcPr>
            <w:tcW w:w="0" w:type="auto"/>
            <w:tcBorders>
              <w:top w:val="nil"/>
              <w:left w:val="nil"/>
              <w:bottom w:val="single" w:sz="4" w:space="0" w:color="auto"/>
              <w:right w:val="single" w:sz="4" w:space="0" w:color="auto"/>
            </w:tcBorders>
            <w:shd w:val="clear" w:color="000000" w:fill="FFFFFF"/>
            <w:vAlign w:val="center"/>
            <w:hideMark/>
          </w:tcPr>
          <w:p w14:paraId="2AEFDF6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77</w:t>
            </w:r>
          </w:p>
        </w:tc>
        <w:tc>
          <w:tcPr>
            <w:tcW w:w="0" w:type="auto"/>
            <w:tcBorders>
              <w:top w:val="nil"/>
              <w:left w:val="nil"/>
              <w:bottom w:val="single" w:sz="4" w:space="0" w:color="auto"/>
              <w:right w:val="single" w:sz="4" w:space="0" w:color="auto"/>
            </w:tcBorders>
            <w:shd w:val="clear" w:color="000000" w:fill="FFFFFF"/>
            <w:vAlign w:val="center"/>
            <w:hideMark/>
          </w:tcPr>
          <w:p w14:paraId="4F5A11D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79</w:t>
            </w:r>
          </w:p>
        </w:tc>
      </w:tr>
      <w:tr w:rsidR="0037225B" w:rsidRPr="0037225B" w14:paraId="443E9C4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EBA83F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0" w:type="auto"/>
            <w:tcBorders>
              <w:top w:val="nil"/>
              <w:left w:val="nil"/>
              <w:bottom w:val="single" w:sz="4" w:space="0" w:color="auto"/>
              <w:right w:val="single" w:sz="4" w:space="0" w:color="auto"/>
            </w:tcBorders>
            <w:vAlign w:val="center"/>
            <w:hideMark/>
          </w:tcPr>
          <w:p w14:paraId="5465EA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w:t>
            </w:r>
          </w:p>
        </w:tc>
        <w:tc>
          <w:tcPr>
            <w:tcW w:w="0" w:type="auto"/>
            <w:tcBorders>
              <w:top w:val="nil"/>
              <w:left w:val="nil"/>
              <w:bottom w:val="single" w:sz="4" w:space="0" w:color="auto"/>
              <w:right w:val="single" w:sz="4" w:space="0" w:color="auto"/>
            </w:tcBorders>
            <w:shd w:val="clear" w:color="000000" w:fill="FFFFFF"/>
            <w:vAlign w:val="center"/>
            <w:hideMark/>
          </w:tcPr>
          <w:p w14:paraId="64EAEA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000000" w:fill="FFFFFF"/>
            <w:noWrap/>
            <w:vAlign w:val="center"/>
            <w:hideMark/>
          </w:tcPr>
          <w:p w14:paraId="233D2B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7CAAA2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000000" w:fill="FFFFFF"/>
            <w:vAlign w:val="center"/>
            <w:hideMark/>
          </w:tcPr>
          <w:p w14:paraId="391DECC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tcBorders>
              <w:top w:val="nil"/>
              <w:left w:val="nil"/>
              <w:bottom w:val="single" w:sz="4" w:space="0" w:color="auto"/>
              <w:right w:val="single" w:sz="4" w:space="0" w:color="auto"/>
            </w:tcBorders>
            <w:shd w:val="clear" w:color="000000" w:fill="FFFFFF"/>
            <w:vAlign w:val="center"/>
            <w:hideMark/>
          </w:tcPr>
          <w:p w14:paraId="4C123FA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tcBorders>
              <w:top w:val="nil"/>
              <w:left w:val="nil"/>
              <w:bottom w:val="single" w:sz="4" w:space="0" w:color="auto"/>
              <w:right w:val="single" w:sz="4" w:space="0" w:color="auto"/>
            </w:tcBorders>
            <w:shd w:val="clear" w:color="000000" w:fill="FFFFFF"/>
            <w:vAlign w:val="center"/>
            <w:hideMark/>
          </w:tcPr>
          <w:p w14:paraId="731FBE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73</w:t>
            </w:r>
          </w:p>
        </w:tc>
        <w:tc>
          <w:tcPr>
            <w:tcW w:w="0" w:type="auto"/>
            <w:tcBorders>
              <w:top w:val="nil"/>
              <w:left w:val="nil"/>
              <w:bottom w:val="single" w:sz="4" w:space="0" w:color="auto"/>
              <w:right w:val="single" w:sz="4" w:space="0" w:color="auto"/>
            </w:tcBorders>
            <w:shd w:val="clear" w:color="000000" w:fill="FFFFFF"/>
            <w:vAlign w:val="center"/>
            <w:hideMark/>
          </w:tcPr>
          <w:p w14:paraId="23CC07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75</w:t>
            </w:r>
          </w:p>
        </w:tc>
        <w:tc>
          <w:tcPr>
            <w:tcW w:w="0" w:type="auto"/>
            <w:tcBorders>
              <w:top w:val="nil"/>
              <w:left w:val="nil"/>
              <w:bottom w:val="single" w:sz="4" w:space="0" w:color="auto"/>
              <w:right w:val="single" w:sz="4" w:space="0" w:color="auto"/>
            </w:tcBorders>
            <w:shd w:val="clear" w:color="000000" w:fill="FFFFFF"/>
            <w:vAlign w:val="center"/>
            <w:hideMark/>
          </w:tcPr>
          <w:p w14:paraId="6539DB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38</w:t>
            </w:r>
          </w:p>
        </w:tc>
        <w:tc>
          <w:tcPr>
            <w:tcW w:w="0" w:type="auto"/>
            <w:tcBorders>
              <w:top w:val="nil"/>
              <w:left w:val="nil"/>
              <w:bottom w:val="single" w:sz="4" w:space="0" w:color="auto"/>
              <w:right w:val="single" w:sz="4" w:space="0" w:color="auto"/>
            </w:tcBorders>
            <w:shd w:val="clear" w:color="000000" w:fill="FFFFFF"/>
            <w:vAlign w:val="center"/>
            <w:hideMark/>
          </w:tcPr>
          <w:p w14:paraId="77A669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w:t>
            </w:r>
          </w:p>
        </w:tc>
        <w:tc>
          <w:tcPr>
            <w:tcW w:w="0" w:type="auto"/>
            <w:tcBorders>
              <w:top w:val="nil"/>
              <w:left w:val="nil"/>
              <w:bottom w:val="single" w:sz="4" w:space="0" w:color="auto"/>
              <w:right w:val="single" w:sz="4" w:space="0" w:color="auto"/>
            </w:tcBorders>
            <w:shd w:val="clear" w:color="000000" w:fill="FFFFFF"/>
            <w:vAlign w:val="center"/>
            <w:hideMark/>
          </w:tcPr>
          <w:p w14:paraId="462C65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w:t>
            </w:r>
          </w:p>
        </w:tc>
        <w:tc>
          <w:tcPr>
            <w:tcW w:w="0" w:type="auto"/>
            <w:tcBorders>
              <w:top w:val="nil"/>
              <w:left w:val="nil"/>
              <w:bottom w:val="single" w:sz="4" w:space="0" w:color="auto"/>
              <w:right w:val="single" w:sz="4" w:space="0" w:color="auto"/>
            </w:tcBorders>
            <w:shd w:val="clear" w:color="000000" w:fill="FFFFFF"/>
            <w:vAlign w:val="center"/>
            <w:hideMark/>
          </w:tcPr>
          <w:p w14:paraId="3036E01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w:t>
            </w:r>
          </w:p>
        </w:tc>
      </w:tr>
      <w:tr w:rsidR="0037225B" w:rsidRPr="0037225B" w14:paraId="38A02A8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0FE412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tcBorders>
              <w:top w:val="nil"/>
              <w:left w:val="nil"/>
              <w:bottom w:val="single" w:sz="4" w:space="0" w:color="auto"/>
              <w:right w:val="single" w:sz="4" w:space="0" w:color="auto"/>
            </w:tcBorders>
            <w:vAlign w:val="center"/>
            <w:hideMark/>
          </w:tcPr>
          <w:p w14:paraId="251694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46</w:t>
            </w:r>
          </w:p>
        </w:tc>
        <w:tc>
          <w:tcPr>
            <w:tcW w:w="0" w:type="auto"/>
            <w:tcBorders>
              <w:top w:val="nil"/>
              <w:left w:val="nil"/>
              <w:bottom w:val="single" w:sz="4" w:space="0" w:color="auto"/>
              <w:right w:val="single" w:sz="4" w:space="0" w:color="auto"/>
            </w:tcBorders>
            <w:shd w:val="clear" w:color="000000" w:fill="FFFFFF"/>
            <w:vAlign w:val="center"/>
            <w:hideMark/>
          </w:tcPr>
          <w:p w14:paraId="6E5BB8B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43</w:t>
            </w:r>
          </w:p>
        </w:tc>
        <w:tc>
          <w:tcPr>
            <w:tcW w:w="0" w:type="auto"/>
            <w:tcBorders>
              <w:top w:val="nil"/>
              <w:left w:val="nil"/>
              <w:bottom w:val="single" w:sz="4" w:space="0" w:color="auto"/>
              <w:right w:val="single" w:sz="4" w:space="0" w:color="auto"/>
            </w:tcBorders>
            <w:shd w:val="clear" w:color="000000" w:fill="FFFFFF"/>
            <w:noWrap/>
            <w:vAlign w:val="center"/>
            <w:hideMark/>
          </w:tcPr>
          <w:p w14:paraId="4FCAFB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shd w:val="clear" w:color="000000" w:fill="FFFFFF"/>
            <w:noWrap/>
            <w:vAlign w:val="center"/>
            <w:hideMark/>
          </w:tcPr>
          <w:p w14:paraId="391CA3F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39</w:t>
            </w:r>
          </w:p>
        </w:tc>
        <w:tc>
          <w:tcPr>
            <w:tcW w:w="0" w:type="auto"/>
            <w:tcBorders>
              <w:top w:val="nil"/>
              <w:left w:val="nil"/>
              <w:bottom w:val="single" w:sz="4" w:space="0" w:color="auto"/>
              <w:right w:val="single" w:sz="4" w:space="0" w:color="auto"/>
            </w:tcBorders>
            <w:shd w:val="clear" w:color="000000" w:fill="FFFFFF"/>
            <w:vAlign w:val="center"/>
            <w:hideMark/>
          </w:tcPr>
          <w:p w14:paraId="1ACB485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0" w:type="auto"/>
            <w:tcBorders>
              <w:top w:val="nil"/>
              <w:left w:val="nil"/>
              <w:bottom w:val="single" w:sz="4" w:space="0" w:color="auto"/>
              <w:right w:val="single" w:sz="4" w:space="0" w:color="auto"/>
            </w:tcBorders>
            <w:shd w:val="clear" w:color="000000" w:fill="FFFFFF"/>
            <w:vAlign w:val="center"/>
            <w:hideMark/>
          </w:tcPr>
          <w:p w14:paraId="03A33D5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112</w:t>
            </w:r>
          </w:p>
        </w:tc>
        <w:tc>
          <w:tcPr>
            <w:tcW w:w="0" w:type="auto"/>
            <w:tcBorders>
              <w:top w:val="nil"/>
              <w:left w:val="nil"/>
              <w:bottom w:val="single" w:sz="4" w:space="0" w:color="auto"/>
              <w:right w:val="single" w:sz="4" w:space="0" w:color="auto"/>
            </w:tcBorders>
            <w:shd w:val="clear" w:color="000000" w:fill="FFFFFF"/>
            <w:vAlign w:val="center"/>
            <w:hideMark/>
          </w:tcPr>
          <w:p w14:paraId="28754F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108</w:t>
            </w:r>
          </w:p>
        </w:tc>
        <w:tc>
          <w:tcPr>
            <w:tcW w:w="0" w:type="auto"/>
            <w:tcBorders>
              <w:top w:val="nil"/>
              <w:left w:val="nil"/>
              <w:bottom w:val="single" w:sz="4" w:space="0" w:color="auto"/>
              <w:right w:val="single" w:sz="4" w:space="0" w:color="auto"/>
            </w:tcBorders>
            <w:shd w:val="clear" w:color="000000" w:fill="FFFFFF"/>
            <w:vAlign w:val="center"/>
            <w:hideMark/>
          </w:tcPr>
          <w:p w14:paraId="37892E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103</w:t>
            </w:r>
          </w:p>
        </w:tc>
        <w:tc>
          <w:tcPr>
            <w:tcW w:w="0" w:type="auto"/>
            <w:tcBorders>
              <w:top w:val="nil"/>
              <w:left w:val="nil"/>
              <w:bottom w:val="single" w:sz="4" w:space="0" w:color="auto"/>
              <w:right w:val="single" w:sz="4" w:space="0" w:color="auto"/>
            </w:tcBorders>
            <w:shd w:val="clear" w:color="000000" w:fill="FFFFFF"/>
            <w:vAlign w:val="center"/>
            <w:hideMark/>
          </w:tcPr>
          <w:p w14:paraId="24CC2BD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w:t>
            </w:r>
          </w:p>
        </w:tc>
        <w:tc>
          <w:tcPr>
            <w:tcW w:w="0" w:type="auto"/>
            <w:tcBorders>
              <w:top w:val="nil"/>
              <w:left w:val="nil"/>
              <w:bottom w:val="single" w:sz="4" w:space="0" w:color="auto"/>
              <w:right w:val="single" w:sz="4" w:space="0" w:color="auto"/>
            </w:tcBorders>
            <w:shd w:val="clear" w:color="000000" w:fill="FFFFFF"/>
            <w:vAlign w:val="center"/>
            <w:hideMark/>
          </w:tcPr>
          <w:p w14:paraId="47BBD0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shd w:val="clear" w:color="000000" w:fill="FFFFFF"/>
            <w:vAlign w:val="center"/>
            <w:hideMark/>
          </w:tcPr>
          <w:p w14:paraId="0B3B55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w:t>
            </w:r>
          </w:p>
        </w:tc>
        <w:tc>
          <w:tcPr>
            <w:tcW w:w="0" w:type="auto"/>
            <w:tcBorders>
              <w:top w:val="nil"/>
              <w:left w:val="nil"/>
              <w:bottom w:val="single" w:sz="4" w:space="0" w:color="auto"/>
              <w:right w:val="single" w:sz="4" w:space="0" w:color="auto"/>
            </w:tcBorders>
            <w:shd w:val="clear" w:color="000000" w:fill="FFFFFF"/>
            <w:vAlign w:val="center"/>
            <w:hideMark/>
          </w:tcPr>
          <w:p w14:paraId="7E41AD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r>
      <w:tr w:rsidR="0037225B" w:rsidRPr="0037225B" w14:paraId="30839EC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38CFC9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tcBorders>
              <w:top w:val="nil"/>
              <w:left w:val="nil"/>
              <w:bottom w:val="single" w:sz="4" w:space="0" w:color="auto"/>
              <w:right w:val="single" w:sz="4" w:space="0" w:color="auto"/>
            </w:tcBorders>
            <w:vAlign w:val="center"/>
            <w:hideMark/>
          </w:tcPr>
          <w:p w14:paraId="02C44FB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shd w:val="clear" w:color="000000" w:fill="FFFFFF"/>
            <w:vAlign w:val="center"/>
            <w:hideMark/>
          </w:tcPr>
          <w:p w14:paraId="4032949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shd w:val="clear" w:color="000000" w:fill="FFFFFF"/>
            <w:noWrap/>
            <w:vAlign w:val="center"/>
            <w:hideMark/>
          </w:tcPr>
          <w:p w14:paraId="6F7C3E4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0C6E02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tcBorders>
              <w:top w:val="nil"/>
              <w:left w:val="nil"/>
              <w:bottom w:val="single" w:sz="4" w:space="0" w:color="auto"/>
              <w:right w:val="single" w:sz="4" w:space="0" w:color="auto"/>
            </w:tcBorders>
            <w:shd w:val="clear" w:color="000000" w:fill="FFFFFF"/>
            <w:vAlign w:val="center"/>
            <w:hideMark/>
          </w:tcPr>
          <w:p w14:paraId="735791F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shd w:val="clear" w:color="000000" w:fill="FFFFFF"/>
            <w:vAlign w:val="center"/>
            <w:hideMark/>
          </w:tcPr>
          <w:p w14:paraId="018825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54</w:t>
            </w:r>
          </w:p>
        </w:tc>
        <w:tc>
          <w:tcPr>
            <w:tcW w:w="0" w:type="auto"/>
            <w:tcBorders>
              <w:top w:val="nil"/>
              <w:left w:val="nil"/>
              <w:bottom w:val="single" w:sz="4" w:space="0" w:color="auto"/>
              <w:right w:val="single" w:sz="4" w:space="0" w:color="auto"/>
            </w:tcBorders>
            <w:shd w:val="clear" w:color="000000" w:fill="FFFFFF"/>
            <w:vAlign w:val="center"/>
            <w:hideMark/>
          </w:tcPr>
          <w:p w14:paraId="5F05EA0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w:t>
            </w:r>
          </w:p>
        </w:tc>
        <w:tc>
          <w:tcPr>
            <w:tcW w:w="0" w:type="auto"/>
            <w:tcBorders>
              <w:top w:val="nil"/>
              <w:left w:val="nil"/>
              <w:bottom w:val="single" w:sz="4" w:space="0" w:color="auto"/>
              <w:right w:val="single" w:sz="4" w:space="0" w:color="auto"/>
            </w:tcBorders>
            <w:shd w:val="clear" w:color="000000" w:fill="FFFFFF"/>
            <w:vAlign w:val="center"/>
            <w:hideMark/>
          </w:tcPr>
          <w:p w14:paraId="00F137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w:t>
            </w:r>
          </w:p>
        </w:tc>
        <w:tc>
          <w:tcPr>
            <w:tcW w:w="0" w:type="auto"/>
            <w:tcBorders>
              <w:top w:val="nil"/>
              <w:left w:val="nil"/>
              <w:bottom w:val="single" w:sz="4" w:space="0" w:color="auto"/>
              <w:right w:val="single" w:sz="4" w:space="0" w:color="auto"/>
            </w:tcBorders>
            <w:shd w:val="clear" w:color="000000" w:fill="FFFFFF"/>
            <w:vAlign w:val="center"/>
            <w:hideMark/>
          </w:tcPr>
          <w:p w14:paraId="40F2320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000000" w:fill="FFFFFF"/>
            <w:vAlign w:val="center"/>
            <w:hideMark/>
          </w:tcPr>
          <w:p w14:paraId="26752CC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w:t>
            </w:r>
          </w:p>
        </w:tc>
        <w:tc>
          <w:tcPr>
            <w:tcW w:w="0" w:type="auto"/>
            <w:tcBorders>
              <w:top w:val="nil"/>
              <w:left w:val="nil"/>
              <w:bottom w:val="single" w:sz="4" w:space="0" w:color="auto"/>
              <w:right w:val="single" w:sz="4" w:space="0" w:color="auto"/>
            </w:tcBorders>
            <w:shd w:val="clear" w:color="000000" w:fill="FFFFFF"/>
            <w:vAlign w:val="center"/>
            <w:hideMark/>
          </w:tcPr>
          <w:p w14:paraId="7842A5A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w:t>
            </w:r>
          </w:p>
        </w:tc>
        <w:tc>
          <w:tcPr>
            <w:tcW w:w="0" w:type="auto"/>
            <w:tcBorders>
              <w:top w:val="nil"/>
              <w:left w:val="nil"/>
              <w:bottom w:val="single" w:sz="4" w:space="0" w:color="auto"/>
              <w:right w:val="single" w:sz="4" w:space="0" w:color="auto"/>
            </w:tcBorders>
            <w:shd w:val="clear" w:color="000000" w:fill="FFFFFF"/>
            <w:vAlign w:val="center"/>
            <w:hideMark/>
          </w:tcPr>
          <w:p w14:paraId="2FD8F0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33</w:t>
            </w:r>
          </w:p>
        </w:tc>
      </w:tr>
      <w:tr w:rsidR="0037225B" w:rsidRPr="0037225B" w14:paraId="4B0B8BD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446F38B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tcBorders>
              <w:top w:val="nil"/>
              <w:left w:val="nil"/>
              <w:bottom w:val="single" w:sz="4" w:space="0" w:color="auto"/>
              <w:right w:val="single" w:sz="4" w:space="0" w:color="auto"/>
            </w:tcBorders>
            <w:vAlign w:val="center"/>
            <w:hideMark/>
          </w:tcPr>
          <w:p w14:paraId="79DFD1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w:t>
            </w:r>
          </w:p>
        </w:tc>
        <w:tc>
          <w:tcPr>
            <w:tcW w:w="0" w:type="auto"/>
            <w:tcBorders>
              <w:top w:val="nil"/>
              <w:left w:val="nil"/>
              <w:bottom w:val="single" w:sz="4" w:space="0" w:color="auto"/>
              <w:right w:val="single" w:sz="4" w:space="0" w:color="auto"/>
            </w:tcBorders>
            <w:shd w:val="clear" w:color="000000" w:fill="FFFFFF"/>
            <w:vAlign w:val="center"/>
            <w:hideMark/>
          </w:tcPr>
          <w:p w14:paraId="1A71E9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1F0E7E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0A1F0D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w:t>
            </w:r>
          </w:p>
        </w:tc>
        <w:tc>
          <w:tcPr>
            <w:tcW w:w="0" w:type="auto"/>
            <w:tcBorders>
              <w:top w:val="nil"/>
              <w:left w:val="nil"/>
              <w:bottom w:val="single" w:sz="4" w:space="0" w:color="auto"/>
              <w:right w:val="single" w:sz="4" w:space="0" w:color="auto"/>
            </w:tcBorders>
            <w:shd w:val="clear" w:color="000000" w:fill="FFFFFF"/>
            <w:vAlign w:val="center"/>
            <w:hideMark/>
          </w:tcPr>
          <w:p w14:paraId="64554F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92</w:t>
            </w:r>
          </w:p>
        </w:tc>
        <w:tc>
          <w:tcPr>
            <w:tcW w:w="0" w:type="auto"/>
            <w:tcBorders>
              <w:top w:val="nil"/>
              <w:left w:val="nil"/>
              <w:bottom w:val="single" w:sz="4" w:space="0" w:color="auto"/>
              <w:right w:val="single" w:sz="4" w:space="0" w:color="auto"/>
            </w:tcBorders>
            <w:shd w:val="clear" w:color="000000" w:fill="FFFFFF"/>
            <w:vAlign w:val="center"/>
            <w:hideMark/>
          </w:tcPr>
          <w:p w14:paraId="37CFFD1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93</w:t>
            </w:r>
          </w:p>
        </w:tc>
        <w:tc>
          <w:tcPr>
            <w:tcW w:w="0" w:type="auto"/>
            <w:tcBorders>
              <w:top w:val="nil"/>
              <w:left w:val="nil"/>
              <w:bottom w:val="single" w:sz="4" w:space="0" w:color="auto"/>
              <w:right w:val="single" w:sz="4" w:space="0" w:color="auto"/>
            </w:tcBorders>
            <w:shd w:val="clear" w:color="000000" w:fill="FFFFFF"/>
            <w:vAlign w:val="center"/>
            <w:hideMark/>
          </w:tcPr>
          <w:p w14:paraId="412E079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tcBorders>
              <w:top w:val="nil"/>
              <w:left w:val="nil"/>
              <w:bottom w:val="single" w:sz="4" w:space="0" w:color="auto"/>
              <w:right w:val="single" w:sz="4" w:space="0" w:color="auto"/>
            </w:tcBorders>
            <w:shd w:val="clear" w:color="000000" w:fill="FFFFFF"/>
            <w:vAlign w:val="center"/>
            <w:hideMark/>
          </w:tcPr>
          <w:p w14:paraId="1DE625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shd w:val="clear" w:color="000000" w:fill="FFFFFF"/>
            <w:vAlign w:val="center"/>
            <w:hideMark/>
          </w:tcPr>
          <w:p w14:paraId="2140B8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46</w:t>
            </w:r>
          </w:p>
        </w:tc>
        <w:tc>
          <w:tcPr>
            <w:tcW w:w="0" w:type="auto"/>
            <w:tcBorders>
              <w:top w:val="nil"/>
              <w:left w:val="nil"/>
              <w:bottom w:val="single" w:sz="4" w:space="0" w:color="auto"/>
              <w:right w:val="single" w:sz="4" w:space="0" w:color="auto"/>
            </w:tcBorders>
            <w:shd w:val="clear" w:color="000000" w:fill="FFFFFF"/>
            <w:vAlign w:val="center"/>
            <w:hideMark/>
          </w:tcPr>
          <w:p w14:paraId="4AE40E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vAlign w:val="center"/>
            <w:hideMark/>
          </w:tcPr>
          <w:p w14:paraId="2A1E2EA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vAlign w:val="center"/>
            <w:hideMark/>
          </w:tcPr>
          <w:p w14:paraId="62F0CD9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r>
      <w:tr w:rsidR="0037225B" w:rsidRPr="0037225B" w14:paraId="0E4684B3"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500B89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tcBorders>
              <w:top w:val="nil"/>
              <w:left w:val="nil"/>
              <w:bottom w:val="single" w:sz="4" w:space="0" w:color="auto"/>
              <w:right w:val="single" w:sz="4" w:space="0" w:color="auto"/>
            </w:tcBorders>
            <w:vAlign w:val="center"/>
            <w:hideMark/>
          </w:tcPr>
          <w:p w14:paraId="57B6012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shd w:val="clear" w:color="000000" w:fill="FFFFFF"/>
            <w:vAlign w:val="center"/>
            <w:hideMark/>
          </w:tcPr>
          <w:p w14:paraId="7C57D5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w:t>
            </w:r>
          </w:p>
        </w:tc>
        <w:tc>
          <w:tcPr>
            <w:tcW w:w="0" w:type="auto"/>
            <w:tcBorders>
              <w:top w:val="nil"/>
              <w:left w:val="nil"/>
              <w:bottom w:val="single" w:sz="4" w:space="0" w:color="auto"/>
              <w:right w:val="single" w:sz="4" w:space="0" w:color="auto"/>
            </w:tcBorders>
            <w:shd w:val="clear" w:color="000000" w:fill="FFFFFF"/>
            <w:noWrap/>
            <w:vAlign w:val="center"/>
            <w:hideMark/>
          </w:tcPr>
          <w:p w14:paraId="5094DB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shd w:val="clear" w:color="000000" w:fill="FFFFFF"/>
            <w:noWrap/>
            <w:vAlign w:val="center"/>
            <w:hideMark/>
          </w:tcPr>
          <w:p w14:paraId="79B90C8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vAlign w:val="center"/>
            <w:hideMark/>
          </w:tcPr>
          <w:p w14:paraId="4B22FE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121</w:t>
            </w:r>
          </w:p>
        </w:tc>
        <w:tc>
          <w:tcPr>
            <w:tcW w:w="0" w:type="auto"/>
            <w:tcBorders>
              <w:top w:val="nil"/>
              <w:left w:val="nil"/>
              <w:bottom w:val="single" w:sz="4" w:space="0" w:color="auto"/>
              <w:right w:val="single" w:sz="4" w:space="0" w:color="auto"/>
            </w:tcBorders>
            <w:shd w:val="clear" w:color="000000" w:fill="FFFFFF"/>
            <w:vAlign w:val="center"/>
            <w:hideMark/>
          </w:tcPr>
          <w:p w14:paraId="18874B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120</w:t>
            </w:r>
          </w:p>
        </w:tc>
        <w:tc>
          <w:tcPr>
            <w:tcW w:w="0" w:type="auto"/>
            <w:tcBorders>
              <w:top w:val="nil"/>
              <w:left w:val="nil"/>
              <w:bottom w:val="single" w:sz="4" w:space="0" w:color="auto"/>
              <w:right w:val="single" w:sz="4" w:space="0" w:color="auto"/>
            </w:tcBorders>
            <w:shd w:val="clear" w:color="000000" w:fill="FFFFFF"/>
            <w:vAlign w:val="center"/>
            <w:hideMark/>
          </w:tcPr>
          <w:p w14:paraId="196763C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c>
          <w:tcPr>
            <w:tcW w:w="0" w:type="auto"/>
            <w:tcBorders>
              <w:top w:val="nil"/>
              <w:left w:val="nil"/>
              <w:bottom w:val="single" w:sz="4" w:space="0" w:color="auto"/>
              <w:right w:val="single" w:sz="4" w:space="0" w:color="auto"/>
            </w:tcBorders>
            <w:shd w:val="clear" w:color="000000" w:fill="FFFFFF"/>
            <w:vAlign w:val="center"/>
            <w:hideMark/>
          </w:tcPr>
          <w:p w14:paraId="2E6BCF0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115</w:t>
            </w:r>
          </w:p>
        </w:tc>
        <w:tc>
          <w:tcPr>
            <w:tcW w:w="0" w:type="auto"/>
            <w:tcBorders>
              <w:top w:val="nil"/>
              <w:left w:val="nil"/>
              <w:bottom w:val="single" w:sz="4" w:space="0" w:color="auto"/>
              <w:right w:val="single" w:sz="4" w:space="0" w:color="auto"/>
            </w:tcBorders>
            <w:shd w:val="clear" w:color="000000" w:fill="FFFFFF"/>
            <w:vAlign w:val="center"/>
            <w:hideMark/>
          </w:tcPr>
          <w:p w14:paraId="78F2953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59</w:t>
            </w:r>
          </w:p>
        </w:tc>
        <w:tc>
          <w:tcPr>
            <w:tcW w:w="0" w:type="auto"/>
            <w:tcBorders>
              <w:top w:val="nil"/>
              <w:left w:val="nil"/>
              <w:bottom w:val="single" w:sz="4" w:space="0" w:color="auto"/>
              <w:right w:val="single" w:sz="4" w:space="0" w:color="auto"/>
            </w:tcBorders>
            <w:shd w:val="clear" w:color="000000" w:fill="FFFFFF"/>
            <w:vAlign w:val="center"/>
            <w:hideMark/>
          </w:tcPr>
          <w:p w14:paraId="0D54208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61</w:t>
            </w:r>
          </w:p>
        </w:tc>
        <w:tc>
          <w:tcPr>
            <w:tcW w:w="0" w:type="auto"/>
            <w:tcBorders>
              <w:top w:val="nil"/>
              <w:left w:val="nil"/>
              <w:bottom w:val="single" w:sz="4" w:space="0" w:color="auto"/>
              <w:right w:val="single" w:sz="4" w:space="0" w:color="auto"/>
            </w:tcBorders>
            <w:shd w:val="clear" w:color="000000" w:fill="FFFFFF"/>
            <w:vAlign w:val="center"/>
            <w:hideMark/>
          </w:tcPr>
          <w:p w14:paraId="6F6F922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63</w:t>
            </w:r>
          </w:p>
        </w:tc>
        <w:tc>
          <w:tcPr>
            <w:tcW w:w="0" w:type="auto"/>
            <w:tcBorders>
              <w:top w:val="nil"/>
              <w:left w:val="nil"/>
              <w:bottom w:val="single" w:sz="4" w:space="0" w:color="auto"/>
              <w:right w:val="single" w:sz="4" w:space="0" w:color="auto"/>
            </w:tcBorders>
            <w:shd w:val="clear" w:color="000000" w:fill="FFFFFF"/>
            <w:vAlign w:val="center"/>
            <w:hideMark/>
          </w:tcPr>
          <w:p w14:paraId="2647098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68</w:t>
            </w:r>
          </w:p>
        </w:tc>
      </w:tr>
      <w:tr w:rsidR="0037225B" w:rsidRPr="0037225B" w14:paraId="1F528297"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425D810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tcBorders>
              <w:top w:val="nil"/>
              <w:left w:val="nil"/>
              <w:bottom w:val="single" w:sz="4" w:space="0" w:color="auto"/>
              <w:right w:val="single" w:sz="4" w:space="0" w:color="auto"/>
            </w:tcBorders>
            <w:vAlign w:val="center"/>
            <w:hideMark/>
          </w:tcPr>
          <w:p w14:paraId="182B8D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w:t>
            </w:r>
          </w:p>
        </w:tc>
        <w:tc>
          <w:tcPr>
            <w:tcW w:w="0" w:type="auto"/>
            <w:tcBorders>
              <w:top w:val="nil"/>
              <w:left w:val="nil"/>
              <w:bottom w:val="single" w:sz="4" w:space="0" w:color="auto"/>
              <w:right w:val="single" w:sz="4" w:space="0" w:color="auto"/>
            </w:tcBorders>
            <w:shd w:val="clear" w:color="000000" w:fill="FFFFFF"/>
            <w:vAlign w:val="center"/>
            <w:hideMark/>
          </w:tcPr>
          <w:p w14:paraId="59D7F5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w:t>
            </w:r>
          </w:p>
        </w:tc>
        <w:tc>
          <w:tcPr>
            <w:tcW w:w="0" w:type="auto"/>
            <w:tcBorders>
              <w:top w:val="nil"/>
              <w:left w:val="nil"/>
              <w:bottom w:val="single" w:sz="4" w:space="0" w:color="auto"/>
              <w:right w:val="single" w:sz="4" w:space="0" w:color="auto"/>
            </w:tcBorders>
            <w:shd w:val="clear" w:color="000000" w:fill="FFFFFF"/>
            <w:noWrap/>
            <w:vAlign w:val="center"/>
            <w:hideMark/>
          </w:tcPr>
          <w:p w14:paraId="4CF7A9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54386A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w:t>
            </w:r>
          </w:p>
        </w:tc>
        <w:tc>
          <w:tcPr>
            <w:tcW w:w="0" w:type="auto"/>
            <w:tcBorders>
              <w:top w:val="nil"/>
              <w:left w:val="nil"/>
              <w:bottom w:val="single" w:sz="4" w:space="0" w:color="auto"/>
              <w:right w:val="single" w:sz="4" w:space="0" w:color="auto"/>
            </w:tcBorders>
            <w:shd w:val="clear" w:color="000000" w:fill="FFFFFF"/>
            <w:vAlign w:val="center"/>
            <w:hideMark/>
          </w:tcPr>
          <w:p w14:paraId="134BD74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52</w:t>
            </w:r>
          </w:p>
        </w:tc>
        <w:tc>
          <w:tcPr>
            <w:tcW w:w="0" w:type="auto"/>
            <w:tcBorders>
              <w:top w:val="nil"/>
              <w:left w:val="nil"/>
              <w:bottom w:val="single" w:sz="4" w:space="0" w:color="auto"/>
              <w:right w:val="single" w:sz="4" w:space="0" w:color="auto"/>
            </w:tcBorders>
            <w:shd w:val="clear" w:color="000000" w:fill="FFFFFF"/>
            <w:vAlign w:val="center"/>
            <w:hideMark/>
          </w:tcPr>
          <w:p w14:paraId="5F8F1C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50</w:t>
            </w:r>
          </w:p>
        </w:tc>
        <w:tc>
          <w:tcPr>
            <w:tcW w:w="0" w:type="auto"/>
            <w:tcBorders>
              <w:top w:val="nil"/>
              <w:left w:val="nil"/>
              <w:bottom w:val="single" w:sz="4" w:space="0" w:color="auto"/>
              <w:right w:val="single" w:sz="4" w:space="0" w:color="auto"/>
            </w:tcBorders>
            <w:shd w:val="clear" w:color="000000" w:fill="FFFFFF"/>
            <w:vAlign w:val="center"/>
            <w:hideMark/>
          </w:tcPr>
          <w:p w14:paraId="103CCD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47</w:t>
            </w:r>
          </w:p>
        </w:tc>
        <w:tc>
          <w:tcPr>
            <w:tcW w:w="0" w:type="auto"/>
            <w:tcBorders>
              <w:top w:val="nil"/>
              <w:left w:val="nil"/>
              <w:bottom w:val="single" w:sz="4" w:space="0" w:color="auto"/>
              <w:right w:val="single" w:sz="4" w:space="0" w:color="auto"/>
            </w:tcBorders>
            <w:shd w:val="clear" w:color="000000" w:fill="FFFFFF"/>
            <w:vAlign w:val="center"/>
            <w:hideMark/>
          </w:tcPr>
          <w:p w14:paraId="079CBF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w:t>
            </w:r>
          </w:p>
        </w:tc>
        <w:tc>
          <w:tcPr>
            <w:tcW w:w="0" w:type="auto"/>
            <w:tcBorders>
              <w:top w:val="nil"/>
              <w:left w:val="nil"/>
              <w:bottom w:val="single" w:sz="4" w:space="0" w:color="auto"/>
              <w:right w:val="single" w:sz="4" w:space="0" w:color="auto"/>
            </w:tcBorders>
            <w:shd w:val="clear" w:color="000000" w:fill="FFFFFF"/>
            <w:vAlign w:val="center"/>
            <w:hideMark/>
          </w:tcPr>
          <w:p w14:paraId="237D3B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000000" w:fill="FFFFFF"/>
            <w:vAlign w:val="center"/>
            <w:hideMark/>
          </w:tcPr>
          <w:p w14:paraId="164E3C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w:t>
            </w:r>
          </w:p>
        </w:tc>
        <w:tc>
          <w:tcPr>
            <w:tcW w:w="0" w:type="auto"/>
            <w:tcBorders>
              <w:top w:val="nil"/>
              <w:left w:val="nil"/>
              <w:bottom w:val="single" w:sz="4" w:space="0" w:color="auto"/>
              <w:right w:val="single" w:sz="4" w:space="0" w:color="auto"/>
            </w:tcBorders>
            <w:shd w:val="clear" w:color="000000" w:fill="FFFFFF"/>
            <w:vAlign w:val="center"/>
            <w:hideMark/>
          </w:tcPr>
          <w:p w14:paraId="526B6D9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w:t>
            </w:r>
          </w:p>
        </w:tc>
        <w:tc>
          <w:tcPr>
            <w:tcW w:w="0" w:type="auto"/>
            <w:tcBorders>
              <w:top w:val="nil"/>
              <w:left w:val="nil"/>
              <w:bottom w:val="single" w:sz="4" w:space="0" w:color="auto"/>
              <w:right w:val="single" w:sz="4" w:space="0" w:color="auto"/>
            </w:tcBorders>
            <w:shd w:val="clear" w:color="000000" w:fill="FFFFFF"/>
            <w:vAlign w:val="center"/>
            <w:hideMark/>
          </w:tcPr>
          <w:p w14:paraId="7E585F7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w:t>
            </w:r>
          </w:p>
        </w:tc>
      </w:tr>
      <w:tr w:rsidR="0037225B" w:rsidRPr="0037225B" w14:paraId="4EC90FDD"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B689D2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tcBorders>
              <w:top w:val="nil"/>
              <w:left w:val="nil"/>
              <w:bottom w:val="single" w:sz="4" w:space="0" w:color="auto"/>
              <w:right w:val="single" w:sz="4" w:space="0" w:color="auto"/>
            </w:tcBorders>
            <w:vAlign w:val="center"/>
            <w:hideMark/>
          </w:tcPr>
          <w:p w14:paraId="37624A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90</w:t>
            </w:r>
          </w:p>
        </w:tc>
        <w:tc>
          <w:tcPr>
            <w:tcW w:w="0" w:type="auto"/>
            <w:tcBorders>
              <w:top w:val="nil"/>
              <w:left w:val="nil"/>
              <w:bottom w:val="single" w:sz="4" w:space="0" w:color="auto"/>
              <w:right w:val="single" w:sz="4" w:space="0" w:color="auto"/>
            </w:tcBorders>
            <w:shd w:val="clear" w:color="000000" w:fill="FFFFFF"/>
            <w:vAlign w:val="center"/>
            <w:hideMark/>
          </w:tcPr>
          <w:p w14:paraId="50E1F4F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shd w:val="clear" w:color="000000" w:fill="FFFFFF"/>
            <w:noWrap/>
            <w:vAlign w:val="center"/>
            <w:hideMark/>
          </w:tcPr>
          <w:p w14:paraId="077F73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w:t>
            </w:r>
          </w:p>
        </w:tc>
        <w:tc>
          <w:tcPr>
            <w:tcW w:w="0" w:type="auto"/>
            <w:tcBorders>
              <w:top w:val="nil"/>
              <w:left w:val="nil"/>
              <w:bottom w:val="single" w:sz="4" w:space="0" w:color="auto"/>
              <w:right w:val="single" w:sz="4" w:space="0" w:color="auto"/>
            </w:tcBorders>
            <w:shd w:val="clear" w:color="000000" w:fill="FFFFFF"/>
            <w:noWrap/>
            <w:vAlign w:val="center"/>
            <w:hideMark/>
          </w:tcPr>
          <w:p w14:paraId="3F7B48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tcBorders>
              <w:top w:val="nil"/>
              <w:left w:val="nil"/>
              <w:bottom w:val="single" w:sz="4" w:space="0" w:color="auto"/>
              <w:right w:val="single" w:sz="4" w:space="0" w:color="auto"/>
            </w:tcBorders>
            <w:shd w:val="clear" w:color="000000" w:fill="FFFFFF"/>
            <w:vAlign w:val="center"/>
            <w:hideMark/>
          </w:tcPr>
          <w:p w14:paraId="778BE52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400</w:t>
            </w:r>
          </w:p>
        </w:tc>
        <w:tc>
          <w:tcPr>
            <w:tcW w:w="0" w:type="auto"/>
            <w:tcBorders>
              <w:top w:val="nil"/>
              <w:left w:val="nil"/>
              <w:bottom w:val="single" w:sz="4" w:space="0" w:color="auto"/>
              <w:right w:val="single" w:sz="4" w:space="0" w:color="auto"/>
            </w:tcBorders>
            <w:shd w:val="clear" w:color="000000" w:fill="FFFFFF"/>
            <w:vAlign w:val="center"/>
            <w:hideMark/>
          </w:tcPr>
          <w:p w14:paraId="4CE39D2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389</w:t>
            </w:r>
          </w:p>
        </w:tc>
        <w:tc>
          <w:tcPr>
            <w:tcW w:w="0" w:type="auto"/>
            <w:tcBorders>
              <w:top w:val="nil"/>
              <w:left w:val="nil"/>
              <w:bottom w:val="single" w:sz="4" w:space="0" w:color="auto"/>
              <w:right w:val="single" w:sz="4" w:space="0" w:color="auto"/>
            </w:tcBorders>
            <w:shd w:val="clear" w:color="000000" w:fill="FFFFFF"/>
            <w:vAlign w:val="center"/>
            <w:hideMark/>
          </w:tcPr>
          <w:p w14:paraId="530FD4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373</w:t>
            </w:r>
          </w:p>
        </w:tc>
        <w:tc>
          <w:tcPr>
            <w:tcW w:w="0" w:type="auto"/>
            <w:tcBorders>
              <w:top w:val="nil"/>
              <w:left w:val="nil"/>
              <w:bottom w:val="single" w:sz="4" w:space="0" w:color="auto"/>
              <w:right w:val="single" w:sz="4" w:space="0" w:color="auto"/>
            </w:tcBorders>
            <w:shd w:val="clear" w:color="000000" w:fill="FFFFFF"/>
            <w:vAlign w:val="center"/>
            <w:hideMark/>
          </w:tcPr>
          <w:p w14:paraId="214D9B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361</w:t>
            </w:r>
          </w:p>
        </w:tc>
        <w:tc>
          <w:tcPr>
            <w:tcW w:w="0" w:type="auto"/>
            <w:tcBorders>
              <w:top w:val="nil"/>
              <w:left w:val="nil"/>
              <w:bottom w:val="single" w:sz="4" w:space="0" w:color="auto"/>
              <w:right w:val="single" w:sz="4" w:space="0" w:color="auto"/>
            </w:tcBorders>
            <w:shd w:val="clear" w:color="000000" w:fill="FFFFFF"/>
            <w:vAlign w:val="center"/>
            <w:hideMark/>
          </w:tcPr>
          <w:p w14:paraId="395BDC3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158</w:t>
            </w:r>
          </w:p>
        </w:tc>
        <w:tc>
          <w:tcPr>
            <w:tcW w:w="0" w:type="auto"/>
            <w:tcBorders>
              <w:top w:val="nil"/>
              <w:left w:val="nil"/>
              <w:bottom w:val="single" w:sz="4" w:space="0" w:color="auto"/>
              <w:right w:val="single" w:sz="4" w:space="0" w:color="auto"/>
            </w:tcBorders>
            <w:shd w:val="clear" w:color="000000" w:fill="FFFFFF"/>
            <w:vAlign w:val="center"/>
            <w:hideMark/>
          </w:tcPr>
          <w:p w14:paraId="141B821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163</w:t>
            </w:r>
          </w:p>
        </w:tc>
        <w:tc>
          <w:tcPr>
            <w:tcW w:w="0" w:type="auto"/>
            <w:tcBorders>
              <w:top w:val="nil"/>
              <w:left w:val="nil"/>
              <w:bottom w:val="single" w:sz="4" w:space="0" w:color="auto"/>
              <w:right w:val="single" w:sz="4" w:space="0" w:color="auto"/>
            </w:tcBorders>
            <w:shd w:val="clear" w:color="000000" w:fill="FFFFFF"/>
            <w:vAlign w:val="center"/>
            <w:hideMark/>
          </w:tcPr>
          <w:p w14:paraId="7E5BA0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170</w:t>
            </w:r>
          </w:p>
        </w:tc>
        <w:tc>
          <w:tcPr>
            <w:tcW w:w="0" w:type="auto"/>
            <w:tcBorders>
              <w:top w:val="nil"/>
              <w:left w:val="nil"/>
              <w:bottom w:val="single" w:sz="4" w:space="0" w:color="auto"/>
              <w:right w:val="single" w:sz="4" w:space="0" w:color="auto"/>
            </w:tcBorders>
            <w:shd w:val="clear" w:color="000000" w:fill="FFFFFF"/>
            <w:vAlign w:val="center"/>
            <w:hideMark/>
          </w:tcPr>
          <w:p w14:paraId="1C3596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173</w:t>
            </w:r>
          </w:p>
        </w:tc>
      </w:tr>
      <w:tr w:rsidR="0037225B" w:rsidRPr="0037225B" w14:paraId="7E5E13DB"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272672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tcBorders>
              <w:top w:val="nil"/>
              <w:left w:val="nil"/>
              <w:bottom w:val="single" w:sz="4" w:space="0" w:color="auto"/>
              <w:right w:val="single" w:sz="4" w:space="0" w:color="auto"/>
            </w:tcBorders>
            <w:vAlign w:val="center"/>
            <w:hideMark/>
          </w:tcPr>
          <w:p w14:paraId="49EC23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93</w:t>
            </w:r>
          </w:p>
        </w:tc>
        <w:tc>
          <w:tcPr>
            <w:tcW w:w="0" w:type="auto"/>
            <w:tcBorders>
              <w:top w:val="nil"/>
              <w:left w:val="nil"/>
              <w:bottom w:val="single" w:sz="4" w:space="0" w:color="auto"/>
              <w:right w:val="single" w:sz="4" w:space="0" w:color="auto"/>
            </w:tcBorders>
            <w:shd w:val="clear" w:color="000000" w:fill="FFFFFF"/>
            <w:vAlign w:val="center"/>
            <w:hideMark/>
          </w:tcPr>
          <w:p w14:paraId="030D5C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tcBorders>
              <w:top w:val="nil"/>
              <w:left w:val="nil"/>
              <w:bottom w:val="single" w:sz="4" w:space="0" w:color="auto"/>
              <w:right w:val="single" w:sz="4" w:space="0" w:color="auto"/>
            </w:tcBorders>
            <w:shd w:val="clear" w:color="000000" w:fill="FFFFFF"/>
            <w:noWrap/>
            <w:vAlign w:val="center"/>
            <w:hideMark/>
          </w:tcPr>
          <w:p w14:paraId="32ADB8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tcBorders>
              <w:top w:val="nil"/>
              <w:left w:val="nil"/>
              <w:bottom w:val="single" w:sz="4" w:space="0" w:color="auto"/>
              <w:right w:val="single" w:sz="4" w:space="0" w:color="auto"/>
            </w:tcBorders>
            <w:shd w:val="clear" w:color="000000" w:fill="FFFFFF"/>
            <w:noWrap/>
            <w:vAlign w:val="center"/>
            <w:hideMark/>
          </w:tcPr>
          <w:p w14:paraId="4D8B0D4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w:t>
            </w:r>
          </w:p>
        </w:tc>
        <w:tc>
          <w:tcPr>
            <w:tcW w:w="0" w:type="auto"/>
            <w:tcBorders>
              <w:top w:val="nil"/>
              <w:left w:val="nil"/>
              <w:bottom w:val="single" w:sz="4" w:space="0" w:color="auto"/>
              <w:right w:val="single" w:sz="4" w:space="0" w:color="auto"/>
            </w:tcBorders>
            <w:shd w:val="clear" w:color="000000" w:fill="FFFFFF"/>
            <w:vAlign w:val="center"/>
            <w:hideMark/>
          </w:tcPr>
          <w:p w14:paraId="6A88DE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297</w:t>
            </w:r>
          </w:p>
        </w:tc>
        <w:tc>
          <w:tcPr>
            <w:tcW w:w="0" w:type="auto"/>
            <w:tcBorders>
              <w:top w:val="nil"/>
              <w:left w:val="nil"/>
              <w:bottom w:val="single" w:sz="4" w:space="0" w:color="auto"/>
              <w:right w:val="single" w:sz="4" w:space="0" w:color="auto"/>
            </w:tcBorders>
            <w:shd w:val="clear" w:color="000000" w:fill="FFFFFF"/>
            <w:vAlign w:val="center"/>
            <w:hideMark/>
          </w:tcPr>
          <w:p w14:paraId="1FD02E7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299</w:t>
            </w:r>
          </w:p>
        </w:tc>
        <w:tc>
          <w:tcPr>
            <w:tcW w:w="0" w:type="auto"/>
            <w:tcBorders>
              <w:top w:val="nil"/>
              <w:left w:val="nil"/>
              <w:bottom w:val="single" w:sz="4" w:space="0" w:color="auto"/>
              <w:right w:val="single" w:sz="4" w:space="0" w:color="auto"/>
            </w:tcBorders>
            <w:shd w:val="clear" w:color="000000" w:fill="FFFFFF"/>
            <w:vAlign w:val="center"/>
            <w:hideMark/>
          </w:tcPr>
          <w:p w14:paraId="1094068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294</w:t>
            </w:r>
          </w:p>
        </w:tc>
        <w:tc>
          <w:tcPr>
            <w:tcW w:w="0" w:type="auto"/>
            <w:tcBorders>
              <w:top w:val="nil"/>
              <w:left w:val="nil"/>
              <w:bottom w:val="single" w:sz="4" w:space="0" w:color="auto"/>
              <w:right w:val="single" w:sz="4" w:space="0" w:color="auto"/>
            </w:tcBorders>
            <w:shd w:val="clear" w:color="000000" w:fill="FFFFFF"/>
            <w:vAlign w:val="center"/>
            <w:hideMark/>
          </w:tcPr>
          <w:p w14:paraId="19CBBE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294</w:t>
            </w:r>
          </w:p>
        </w:tc>
        <w:tc>
          <w:tcPr>
            <w:tcW w:w="0" w:type="auto"/>
            <w:tcBorders>
              <w:top w:val="nil"/>
              <w:left w:val="nil"/>
              <w:bottom w:val="single" w:sz="4" w:space="0" w:color="auto"/>
              <w:right w:val="single" w:sz="4" w:space="0" w:color="auto"/>
            </w:tcBorders>
            <w:shd w:val="clear" w:color="000000" w:fill="FFFFFF"/>
            <w:vAlign w:val="center"/>
            <w:hideMark/>
          </w:tcPr>
          <w:p w14:paraId="385894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127</w:t>
            </w:r>
          </w:p>
        </w:tc>
        <w:tc>
          <w:tcPr>
            <w:tcW w:w="0" w:type="auto"/>
            <w:tcBorders>
              <w:top w:val="nil"/>
              <w:left w:val="nil"/>
              <w:bottom w:val="single" w:sz="4" w:space="0" w:color="auto"/>
              <w:right w:val="single" w:sz="4" w:space="0" w:color="auto"/>
            </w:tcBorders>
            <w:shd w:val="clear" w:color="000000" w:fill="FFFFFF"/>
            <w:vAlign w:val="center"/>
            <w:hideMark/>
          </w:tcPr>
          <w:p w14:paraId="394169E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121</w:t>
            </w:r>
          </w:p>
        </w:tc>
        <w:tc>
          <w:tcPr>
            <w:tcW w:w="0" w:type="auto"/>
            <w:tcBorders>
              <w:top w:val="nil"/>
              <w:left w:val="nil"/>
              <w:bottom w:val="single" w:sz="4" w:space="0" w:color="auto"/>
              <w:right w:val="single" w:sz="4" w:space="0" w:color="auto"/>
            </w:tcBorders>
            <w:shd w:val="clear" w:color="000000" w:fill="FFFFFF"/>
            <w:vAlign w:val="center"/>
            <w:hideMark/>
          </w:tcPr>
          <w:p w14:paraId="1D89089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c>
          <w:tcPr>
            <w:tcW w:w="0" w:type="auto"/>
            <w:tcBorders>
              <w:top w:val="nil"/>
              <w:left w:val="nil"/>
              <w:bottom w:val="single" w:sz="4" w:space="0" w:color="auto"/>
              <w:right w:val="single" w:sz="4" w:space="0" w:color="auto"/>
            </w:tcBorders>
            <w:shd w:val="clear" w:color="000000" w:fill="FFFFFF"/>
            <w:vAlign w:val="center"/>
            <w:hideMark/>
          </w:tcPr>
          <w:p w14:paraId="2D1AF6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118</w:t>
            </w:r>
          </w:p>
        </w:tc>
      </w:tr>
      <w:tr w:rsidR="0037225B" w:rsidRPr="0037225B" w14:paraId="3D9B3AA0"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A2CAF2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tcBorders>
              <w:top w:val="nil"/>
              <w:left w:val="nil"/>
              <w:bottom w:val="single" w:sz="4" w:space="0" w:color="auto"/>
              <w:right w:val="single" w:sz="4" w:space="0" w:color="auto"/>
            </w:tcBorders>
            <w:vAlign w:val="center"/>
            <w:hideMark/>
          </w:tcPr>
          <w:p w14:paraId="1F48F32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60</w:t>
            </w:r>
          </w:p>
        </w:tc>
        <w:tc>
          <w:tcPr>
            <w:tcW w:w="0" w:type="auto"/>
            <w:tcBorders>
              <w:top w:val="nil"/>
              <w:left w:val="nil"/>
              <w:bottom w:val="single" w:sz="4" w:space="0" w:color="auto"/>
              <w:right w:val="single" w:sz="4" w:space="0" w:color="auto"/>
            </w:tcBorders>
            <w:shd w:val="clear" w:color="000000" w:fill="FFFFFF"/>
            <w:vAlign w:val="center"/>
            <w:hideMark/>
          </w:tcPr>
          <w:p w14:paraId="4CA482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61</w:t>
            </w:r>
          </w:p>
        </w:tc>
        <w:tc>
          <w:tcPr>
            <w:tcW w:w="0" w:type="auto"/>
            <w:tcBorders>
              <w:top w:val="nil"/>
              <w:left w:val="nil"/>
              <w:bottom w:val="single" w:sz="4" w:space="0" w:color="auto"/>
              <w:right w:val="single" w:sz="4" w:space="0" w:color="auto"/>
            </w:tcBorders>
            <w:shd w:val="clear" w:color="000000" w:fill="FFFFFF"/>
            <w:noWrap/>
            <w:vAlign w:val="center"/>
            <w:hideMark/>
          </w:tcPr>
          <w:p w14:paraId="5E3F5F3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63</w:t>
            </w:r>
          </w:p>
        </w:tc>
        <w:tc>
          <w:tcPr>
            <w:tcW w:w="0" w:type="auto"/>
            <w:tcBorders>
              <w:top w:val="nil"/>
              <w:left w:val="nil"/>
              <w:bottom w:val="single" w:sz="4" w:space="0" w:color="auto"/>
              <w:right w:val="single" w:sz="4" w:space="0" w:color="auto"/>
            </w:tcBorders>
            <w:shd w:val="clear" w:color="000000" w:fill="FFFFFF"/>
            <w:noWrap/>
            <w:vAlign w:val="center"/>
            <w:hideMark/>
          </w:tcPr>
          <w:p w14:paraId="4034A5C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66</w:t>
            </w:r>
          </w:p>
        </w:tc>
        <w:tc>
          <w:tcPr>
            <w:tcW w:w="0" w:type="auto"/>
            <w:tcBorders>
              <w:top w:val="nil"/>
              <w:left w:val="nil"/>
              <w:bottom w:val="single" w:sz="4" w:space="0" w:color="auto"/>
              <w:right w:val="single" w:sz="4" w:space="0" w:color="auto"/>
            </w:tcBorders>
            <w:shd w:val="clear" w:color="000000" w:fill="FFFFFF"/>
            <w:vAlign w:val="center"/>
            <w:hideMark/>
          </w:tcPr>
          <w:p w14:paraId="3EC7E9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213</w:t>
            </w:r>
          </w:p>
        </w:tc>
        <w:tc>
          <w:tcPr>
            <w:tcW w:w="0" w:type="auto"/>
            <w:tcBorders>
              <w:top w:val="nil"/>
              <w:left w:val="nil"/>
              <w:bottom w:val="single" w:sz="4" w:space="0" w:color="auto"/>
              <w:right w:val="single" w:sz="4" w:space="0" w:color="auto"/>
            </w:tcBorders>
            <w:shd w:val="clear" w:color="000000" w:fill="FFFFFF"/>
            <w:vAlign w:val="center"/>
            <w:hideMark/>
          </w:tcPr>
          <w:p w14:paraId="164589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210</w:t>
            </w:r>
          </w:p>
        </w:tc>
        <w:tc>
          <w:tcPr>
            <w:tcW w:w="0" w:type="auto"/>
            <w:tcBorders>
              <w:top w:val="nil"/>
              <w:left w:val="nil"/>
              <w:bottom w:val="single" w:sz="4" w:space="0" w:color="auto"/>
              <w:right w:val="single" w:sz="4" w:space="0" w:color="auto"/>
            </w:tcBorders>
            <w:shd w:val="clear" w:color="000000" w:fill="FFFFFF"/>
            <w:vAlign w:val="center"/>
            <w:hideMark/>
          </w:tcPr>
          <w:p w14:paraId="04C40F4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202</w:t>
            </w:r>
          </w:p>
        </w:tc>
        <w:tc>
          <w:tcPr>
            <w:tcW w:w="0" w:type="auto"/>
            <w:tcBorders>
              <w:top w:val="nil"/>
              <w:left w:val="nil"/>
              <w:bottom w:val="single" w:sz="4" w:space="0" w:color="auto"/>
              <w:right w:val="single" w:sz="4" w:space="0" w:color="auto"/>
            </w:tcBorders>
            <w:shd w:val="clear" w:color="000000" w:fill="FFFFFF"/>
            <w:vAlign w:val="center"/>
            <w:hideMark/>
          </w:tcPr>
          <w:p w14:paraId="708C06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197</w:t>
            </w:r>
          </w:p>
        </w:tc>
        <w:tc>
          <w:tcPr>
            <w:tcW w:w="0" w:type="auto"/>
            <w:tcBorders>
              <w:top w:val="nil"/>
              <w:left w:val="nil"/>
              <w:bottom w:val="single" w:sz="4" w:space="0" w:color="auto"/>
              <w:right w:val="single" w:sz="4" w:space="0" w:color="auto"/>
            </w:tcBorders>
            <w:shd w:val="clear" w:color="000000" w:fill="FFFFFF"/>
            <w:vAlign w:val="center"/>
            <w:hideMark/>
          </w:tcPr>
          <w:p w14:paraId="46CFA9C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tcBorders>
              <w:top w:val="nil"/>
              <w:left w:val="nil"/>
              <w:bottom w:val="single" w:sz="4" w:space="0" w:color="auto"/>
              <w:right w:val="single" w:sz="4" w:space="0" w:color="auto"/>
            </w:tcBorders>
            <w:shd w:val="clear" w:color="000000" w:fill="FFFFFF"/>
            <w:vAlign w:val="center"/>
            <w:hideMark/>
          </w:tcPr>
          <w:p w14:paraId="27B05D4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81</w:t>
            </w:r>
          </w:p>
        </w:tc>
        <w:tc>
          <w:tcPr>
            <w:tcW w:w="0" w:type="auto"/>
            <w:tcBorders>
              <w:top w:val="nil"/>
              <w:left w:val="nil"/>
              <w:bottom w:val="single" w:sz="4" w:space="0" w:color="auto"/>
              <w:right w:val="single" w:sz="4" w:space="0" w:color="auto"/>
            </w:tcBorders>
            <w:shd w:val="clear" w:color="000000" w:fill="FFFFFF"/>
            <w:vAlign w:val="center"/>
            <w:hideMark/>
          </w:tcPr>
          <w:p w14:paraId="33F84D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78</w:t>
            </w:r>
          </w:p>
        </w:tc>
        <w:tc>
          <w:tcPr>
            <w:tcW w:w="0" w:type="auto"/>
            <w:tcBorders>
              <w:top w:val="nil"/>
              <w:left w:val="nil"/>
              <w:bottom w:val="single" w:sz="4" w:space="0" w:color="auto"/>
              <w:right w:val="single" w:sz="4" w:space="0" w:color="auto"/>
            </w:tcBorders>
            <w:shd w:val="clear" w:color="000000" w:fill="FFFFFF"/>
            <w:vAlign w:val="center"/>
            <w:hideMark/>
          </w:tcPr>
          <w:p w14:paraId="57BE60F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78</w:t>
            </w:r>
          </w:p>
        </w:tc>
      </w:tr>
    </w:tbl>
    <w:p w14:paraId="0724E3DF"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bookmarkEnd w:id="17"/>
    <w:bookmarkEnd w:id="18"/>
    <w:bookmarkEnd w:id="19"/>
    <w:p w14:paraId="0629E1DF" w14:textId="77777777" w:rsidR="0037225B" w:rsidRPr="0037225B" w:rsidRDefault="0037225B" w:rsidP="0037225B">
      <w:pPr>
        <w:spacing w:before="120" w:after="120" w:line="276" w:lineRule="auto"/>
        <w:jc w:val="both"/>
        <w:rPr>
          <w:rFonts w:ascii="Arial" w:eastAsia="Arial" w:hAnsi="Arial" w:cs="Arial"/>
          <w:b/>
          <w:bCs/>
          <w:color w:val="C2260C" w:themeColor="accent6" w:themeShade="BF"/>
          <w:sz w:val="20"/>
          <w:szCs w:val="20"/>
        </w:rPr>
      </w:pPr>
      <w:r w:rsidRPr="0037225B">
        <w:rPr>
          <w:rFonts w:ascii="Arial" w:eastAsia="Arial" w:hAnsi="Arial" w:cs="Arial"/>
          <w:b/>
          <w:bCs/>
          <w:color w:val="C2260C" w:themeColor="accent6" w:themeShade="BF"/>
          <w:sz w:val="20"/>
          <w:szCs w:val="20"/>
        </w:rPr>
        <w:lastRenderedPageBreak/>
        <w:t>Pomoc społeczna</w:t>
      </w:r>
    </w:p>
    <w:p w14:paraId="0FCAEBC0" w14:textId="77777777" w:rsidR="0037225B" w:rsidRPr="0037225B" w:rsidRDefault="0037225B" w:rsidP="0037225B">
      <w:pPr>
        <w:spacing w:before="120" w:after="120" w:line="276" w:lineRule="auto"/>
        <w:ind w:firstLine="708"/>
        <w:jc w:val="both"/>
        <w:rPr>
          <w:rFonts w:ascii="Arial" w:eastAsia="Arial" w:hAnsi="Arial" w:cs="Arial"/>
          <w:sz w:val="20"/>
          <w:szCs w:val="20"/>
        </w:rPr>
      </w:pPr>
      <w:r w:rsidRPr="0037225B">
        <w:rPr>
          <w:rFonts w:ascii="Arial" w:hAnsi="Arial" w:cs="Arial"/>
          <w:sz w:val="20"/>
          <w:szCs w:val="20"/>
        </w:rPr>
        <w:t xml:space="preserve">Pomoc społeczna ma na celu umożliwienie osobom i rodzinom przezwyciężenie trudnych sytuacji życiowych, których nie są w stanie pokonać wykorzystując własne środki, możliwości i uprawnienia. </w:t>
      </w:r>
      <w:r w:rsidRPr="0037225B">
        <w:rPr>
          <w:rFonts w:ascii="Arial" w:eastAsia="Arial" w:hAnsi="Arial" w:cs="Arial"/>
          <w:sz w:val="20"/>
          <w:szCs w:val="20"/>
        </w:rPr>
        <w:t>Efektywna realizacja usług społecznych i ich sprawne funkcjonowanie wymaga dopasowania oraz dostosowania działań z wielu obszarów do rzeczywistych potrzeb mieszkańców gminy. Usługi społeczne w Gminie Zduny przyczyniają się do zwalczania dyskryminacji, zapewnienia równości płci, poprawy warunków życia, tworzenia równych szans dla wszystkich i uczestnictwa w życiu społecznym.</w:t>
      </w:r>
    </w:p>
    <w:p w14:paraId="76C2E004" w14:textId="77777777" w:rsidR="0037225B" w:rsidRPr="0037225B" w:rsidRDefault="0037225B" w:rsidP="0037225B">
      <w:pPr>
        <w:spacing w:before="120" w:after="120" w:line="276" w:lineRule="auto"/>
        <w:ind w:firstLine="708"/>
        <w:jc w:val="both"/>
        <w:rPr>
          <w:rFonts w:ascii="Arial" w:eastAsia="Arial" w:hAnsi="Arial" w:cs="Arial"/>
          <w:sz w:val="20"/>
          <w:szCs w:val="20"/>
        </w:rPr>
      </w:pPr>
      <w:r w:rsidRPr="0037225B">
        <w:rPr>
          <w:rFonts w:ascii="Arial" w:eastAsia="Arial" w:hAnsi="Arial" w:cs="Arial"/>
          <w:sz w:val="20"/>
          <w:szCs w:val="20"/>
        </w:rPr>
        <w:t>Na terenie Gminy Zduny pomoc społeczną realizuje Gminny Ośrodek Pomocy Społecznej w Zdunach, który tworzony jest na podstawie uchwa</w:t>
      </w:r>
      <w:r w:rsidRPr="0037225B">
        <w:rPr>
          <w:rFonts w:ascii="Arial" w:eastAsia="Arial" w:hAnsi="Arial" w:cs="Arial" w:hint="eastAsia"/>
          <w:sz w:val="20"/>
          <w:szCs w:val="20"/>
        </w:rPr>
        <w:t>ł</w:t>
      </w:r>
      <w:r w:rsidRPr="0037225B">
        <w:rPr>
          <w:rFonts w:ascii="Arial" w:eastAsia="Arial" w:hAnsi="Arial" w:cs="Arial"/>
          <w:sz w:val="20"/>
          <w:szCs w:val="20"/>
        </w:rPr>
        <w:t>y Rady Gminy, kt</w:t>
      </w:r>
      <w:r w:rsidRPr="0037225B">
        <w:rPr>
          <w:rFonts w:ascii="Arial" w:eastAsia="Arial" w:hAnsi="Arial" w:cs="Arial" w:hint="eastAsia"/>
          <w:sz w:val="20"/>
          <w:szCs w:val="20"/>
        </w:rPr>
        <w:t>ó</w:t>
      </w:r>
      <w:r w:rsidRPr="0037225B">
        <w:rPr>
          <w:rFonts w:ascii="Arial" w:eastAsia="Arial" w:hAnsi="Arial" w:cs="Arial"/>
          <w:sz w:val="20"/>
          <w:szCs w:val="20"/>
        </w:rPr>
        <w:t>ra nadaje mu statut. Podmiot ten nie ma osobowo</w:t>
      </w:r>
      <w:r w:rsidRPr="0037225B">
        <w:rPr>
          <w:rFonts w:ascii="Arial" w:eastAsia="Arial" w:hAnsi="Arial" w:cs="Arial" w:hint="eastAsia"/>
          <w:sz w:val="20"/>
          <w:szCs w:val="20"/>
        </w:rPr>
        <w:t>ś</w:t>
      </w:r>
      <w:r w:rsidRPr="0037225B">
        <w:rPr>
          <w:rFonts w:ascii="Arial" w:eastAsia="Arial" w:hAnsi="Arial" w:cs="Arial"/>
          <w:sz w:val="20"/>
          <w:szCs w:val="20"/>
        </w:rPr>
        <w:t>ci prawnej, dzia</w:t>
      </w:r>
      <w:r w:rsidRPr="0037225B">
        <w:rPr>
          <w:rFonts w:ascii="Arial" w:eastAsia="Arial" w:hAnsi="Arial" w:cs="Arial" w:hint="eastAsia"/>
          <w:sz w:val="20"/>
          <w:szCs w:val="20"/>
        </w:rPr>
        <w:t>ł</w:t>
      </w:r>
      <w:r w:rsidRPr="0037225B">
        <w:rPr>
          <w:rFonts w:ascii="Arial" w:eastAsia="Arial" w:hAnsi="Arial" w:cs="Arial"/>
          <w:sz w:val="20"/>
          <w:szCs w:val="20"/>
        </w:rPr>
        <w:t>a jako gminna jednostka organizacyjna, tworzona na podstawie art. 9 ust.1 ustawy z dnia 8 marca 1990 r. o samorz</w:t>
      </w:r>
      <w:r w:rsidRPr="0037225B">
        <w:rPr>
          <w:rFonts w:ascii="Arial" w:eastAsia="Arial" w:hAnsi="Arial" w:cs="Arial" w:hint="eastAsia"/>
          <w:sz w:val="20"/>
          <w:szCs w:val="20"/>
        </w:rPr>
        <w:t>ą</w:t>
      </w:r>
      <w:r w:rsidRPr="0037225B">
        <w:rPr>
          <w:rFonts w:ascii="Arial" w:eastAsia="Arial" w:hAnsi="Arial" w:cs="Arial"/>
          <w:sz w:val="20"/>
          <w:szCs w:val="20"/>
        </w:rPr>
        <w:t>dzie gminnym i posiada status jednostki bud</w:t>
      </w:r>
      <w:r w:rsidRPr="0037225B">
        <w:rPr>
          <w:rFonts w:ascii="Arial" w:eastAsia="Arial" w:hAnsi="Arial" w:cs="Arial" w:hint="eastAsia"/>
          <w:sz w:val="20"/>
          <w:szCs w:val="20"/>
        </w:rPr>
        <w:t>ż</w:t>
      </w:r>
      <w:r w:rsidRPr="0037225B">
        <w:rPr>
          <w:rFonts w:ascii="Arial" w:eastAsia="Arial" w:hAnsi="Arial" w:cs="Arial"/>
          <w:sz w:val="20"/>
          <w:szCs w:val="20"/>
        </w:rPr>
        <w:t>etowej. GOPS w Zdunach jest jednostk</w:t>
      </w:r>
      <w:r w:rsidRPr="0037225B">
        <w:rPr>
          <w:rFonts w:ascii="Arial" w:eastAsia="Arial" w:hAnsi="Arial" w:cs="Arial" w:hint="eastAsia"/>
          <w:sz w:val="20"/>
          <w:szCs w:val="20"/>
        </w:rPr>
        <w:t>ą</w:t>
      </w:r>
      <w:r w:rsidRPr="0037225B">
        <w:rPr>
          <w:rFonts w:ascii="Arial" w:eastAsia="Arial" w:hAnsi="Arial" w:cs="Arial"/>
          <w:sz w:val="20"/>
          <w:szCs w:val="20"/>
        </w:rPr>
        <w:t xml:space="preserve"> pozostaj</w:t>
      </w:r>
      <w:r w:rsidRPr="0037225B">
        <w:rPr>
          <w:rFonts w:ascii="Arial" w:eastAsia="Arial" w:hAnsi="Arial" w:cs="Arial" w:hint="eastAsia"/>
          <w:sz w:val="20"/>
          <w:szCs w:val="20"/>
        </w:rPr>
        <w:t>ą</w:t>
      </w:r>
      <w:r w:rsidRPr="0037225B">
        <w:rPr>
          <w:rFonts w:ascii="Arial" w:eastAsia="Arial" w:hAnsi="Arial" w:cs="Arial"/>
          <w:sz w:val="20"/>
          <w:szCs w:val="20"/>
        </w:rPr>
        <w:t>c</w:t>
      </w:r>
      <w:r w:rsidRPr="0037225B">
        <w:rPr>
          <w:rFonts w:ascii="Arial" w:eastAsia="Arial" w:hAnsi="Arial" w:cs="Arial" w:hint="eastAsia"/>
          <w:sz w:val="20"/>
          <w:szCs w:val="20"/>
        </w:rPr>
        <w:t>ą</w:t>
      </w:r>
      <w:r w:rsidRPr="0037225B">
        <w:rPr>
          <w:rFonts w:ascii="Arial" w:eastAsia="Arial" w:hAnsi="Arial" w:cs="Arial"/>
          <w:sz w:val="20"/>
          <w:szCs w:val="20"/>
        </w:rPr>
        <w:t xml:space="preserve"> w strukturze organizacyjnej Gminy.</w:t>
      </w:r>
    </w:p>
    <w:p w14:paraId="2D18ED4B" w14:textId="77777777" w:rsidR="0037225B" w:rsidRPr="0037225B" w:rsidRDefault="0037225B" w:rsidP="0037225B">
      <w:pPr>
        <w:spacing w:before="120" w:after="120" w:line="276" w:lineRule="auto"/>
        <w:ind w:firstLine="708"/>
        <w:jc w:val="both"/>
        <w:rPr>
          <w:rFonts w:ascii="Arial" w:eastAsia="Arial" w:hAnsi="Arial" w:cs="Arial"/>
          <w:sz w:val="20"/>
          <w:szCs w:val="20"/>
        </w:rPr>
      </w:pPr>
      <w:r w:rsidRPr="0037225B">
        <w:rPr>
          <w:rFonts w:ascii="Arial" w:eastAsia="Arial" w:hAnsi="Arial" w:cs="Arial"/>
          <w:sz w:val="20"/>
          <w:szCs w:val="20"/>
        </w:rPr>
        <w:t>Gminny Ośrodek Pomocy Społecznej realizuje zadania pomocy społecznej na podstawie ustawy z dnia 12 marca 2004 r. o pomocy społecznej. Poprzez bezpośrednie wsparcie finansowe, rzeczowe, usługowe pomoc społeczna umożliwia osobom i rodzinom przezwyciężenie trudnych sytuacji życiowych, których nie są one w stanie pokonać wykorzystując własne uprawnienia, zasoby i możliwości. Pomocy udziela się osobom i rodzinom m.in. z powodu: ubóstwa, sieroctwa, bezdomności, niepełnosprawności, przemocy w rodzinie, potrzeby ochrony macierzyństwa. Pomoc polega również na realizowaniu programów polegających na wsparciu seniorów oraz zatrudnianiu asystentów rodzin oraz osób niepełnosprawnych.</w:t>
      </w:r>
    </w:p>
    <w:p w14:paraId="30542931"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Oprócz Gminnego Ośrodka Pomocy Społecznej w Zdunach (GOPS) pomoc i wsparcie zapewniają między innymi:</w:t>
      </w:r>
    </w:p>
    <w:p w14:paraId="27BD1990" w14:textId="77777777" w:rsidR="0037225B" w:rsidRPr="0037225B" w:rsidRDefault="0037225B" w:rsidP="00510F1F">
      <w:pPr>
        <w:numPr>
          <w:ilvl w:val="0"/>
          <w:numId w:val="15"/>
        </w:numPr>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Zespół Interdyscyplinarny ds. Przeciwdziałania Przemocy w Rodzinie,</w:t>
      </w:r>
    </w:p>
    <w:p w14:paraId="1C8A7E35" w14:textId="77777777" w:rsidR="0037225B" w:rsidRPr="0037225B" w:rsidRDefault="0037225B" w:rsidP="00510F1F">
      <w:pPr>
        <w:numPr>
          <w:ilvl w:val="0"/>
          <w:numId w:val="15"/>
        </w:numPr>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Gminna Komisja Rozwiązywania Problemów Alkoholowych.</w:t>
      </w:r>
    </w:p>
    <w:p w14:paraId="08188961"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 xml:space="preserve">Ponadto GOPS w Zdunach współpracuje z Powiatowym Centrum Pomocy Rodzinie w Łowiczu. </w:t>
      </w:r>
      <w:bookmarkStart w:id="48" w:name="_Hlk130800406"/>
    </w:p>
    <w:p w14:paraId="305B04B6"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Z danych statystycznych przedstawionych przez Gminny Ośrodek Pomocy Społecznej w</w:t>
      </w:r>
      <w:r w:rsidRPr="0037225B">
        <w:rPr>
          <w:rFonts w:ascii="Arial" w:hAnsi="Arial" w:cs="Arial"/>
          <w:bCs/>
          <w:sz w:val="20"/>
          <w:szCs w:val="20"/>
        </w:rPr>
        <w:t xml:space="preserve"> Zdunach </w:t>
      </w:r>
      <w:r w:rsidRPr="0037225B">
        <w:rPr>
          <w:rFonts w:ascii="Arial" w:hAnsi="Arial" w:cs="Arial"/>
          <w:sz w:val="20"/>
          <w:szCs w:val="20"/>
        </w:rPr>
        <w:t>wynika, iż na dzień 31.12.202</w:t>
      </w:r>
      <w:r w:rsidRPr="0037225B">
        <w:rPr>
          <w:rFonts w:ascii="Arial" w:hAnsi="Arial" w:cs="Arial"/>
          <w:bCs/>
          <w:sz w:val="20"/>
          <w:szCs w:val="20"/>
        </w:rPr>
        <w:t>2</w:t>
      </w:r>
      <w:r w:rsidRPr="0037225B">
        <w:rPr>
          <w:rFonts w:ascii="Arial" w:hAnsi="Arial" w:cs="Arial"/>
          <w:sz w:val="20"/>
          <w:szCs w:val="20"/>
        </w:rPr>
        <w:t xml:space="preserve"> roku 50 osób (0,93% ludności gminy ogółem) korzystało ze wsparcia instytucji pomocy społecznej, było to o 38 osób mniej niż w roku 2019. </w:t>
      </w:r>
    </w:p>
    <w:p w14:paraId="2ED095FB" w14:textId="77777777" w:rsidR="0037225B" w:rsidRPr="0037225B" w:rsidRDefault="0037225B" w:rsidP="0037225B">
      <w:pPr>
        <w:spacing w:before="120" w:after="120" w:line="276" w:lineRule="auto"/>
        <w:ind w:firstLine="708"/>
        <w:jc w:val="both"/>
        <w:rPr>
          <w:rFonts w:ascii="Arial" w:eastAsia="Arial" w:hAnsi="Arial" w:cs="Arial"/>
          <w:sz w:val="20"/>
          <w:szCs w:val="20"/>
        </w:rPr>
      </w:pPr>
      <w:r w:rsidRPr="0037225B">
        <w:rPr>
          <w:rFonts w:ascii="Arial" w:eastAsia="Arial" w:hAnsi="Arial" w:cs="Arial"/>
          <w:sz w:val="20"/>
          <w:szCs w:val="20"/>
        </w:rPr>
        <w:t xml:space="preserve">Poniżej przedstawiono liczbę ludności korzystającej z pomocy społecznej w latach 2019-2022, ze względu na wrażliwość danych nie podano informacji w podziale na sołectwa. </w:t>
      </w:r>
    </w:p>
    <w:p w14:paraId="13168C30" w14:textId="1352852E" w:rsidR="0037225B" w:rsidRPr="0037225B" w:rsidRDefault="0037225B" w:rsidP="0037225B">
      <w:pPr>
        <w:spacing w:before="240" w:after="0" w:line="240" w:lineRule="auto"/>
        <w:jc w:val="both"/>
        <w:rPr>
          <w:rFonts w:ascii="Arial" w:eastAsia="Times New Roman" w:hAnsi="Arial" w:cs="Arial"/>
          <w:sz w:val="20"/>
          <w:szCs w:val="20"/>
        </w:rPr>
      </w:pPr>
      <w:bookmarkStart w:id="49" w:name="_Toc208388550"/>
      <w:bookmarkStart w:id="50" w:name="_Toc223008284"/>
      <w:r w:rsidRPr="0037225B">
        <w:rPr>
          <w:rFonts w:ascii="Arial" w:hAnsi="Arial" w:cs="Arial"/>
          <w:sz w:val="20"/>
          <w:szCs w:val="20"/>
        </w:rPr>
        <w:t xml:space="preserve">Wykres </w:t>
      </w:r>
      <w:r w:rsidRPr="0037225B">
        <w:rPr>
          <w:rFonts w:ascii="Arial" w:hAnsi="Arial" w:cs="Arial"/>
          <w:b/>
          <w:bCs/>
          <w:sz w:val="20"/>
          <w:szCs w:val="20"/>
        </w:rPr>
        <w:fldChar w:fldCharType="begin"/>
      </w:r>
      <w:r w:rsidRPr="0037225B">
        <w:rPr>
          <w:rFonts w:ascii="Arial" w:hAnsi="Arial" w:cs="Arial"/>
          <w:sz w:val="20"/>
          <w:szCs w:val="20"/>
        </w:rPr>
        <w:instrText xml:space="preserve"> SEQ Wykres \* ARABIC </w:instrText>
      </w:r>
      <w:r w:rsidRPr="0037225B">
        <w:rPr>
          <w:rFonts w:ascii="Arial" w:hAnsi="Arial" w:cs="Arial"/>
          <w:b/>
          <w:bCs/>
          <w:sz w:val="20"/>
          <w:szCs w:val="20"/>
        </w:rPr>
        <w:fldChar w:fldCharType="separate"/>
      </w:r>
      <w:r w:rsidR="008913BF">
        <w:rPr>
          <w:rFonts w:ascii="Arial" w:hAnsi="Arial" w:cs="Arial"/>
          <w:noProof/>
          <w:sz w:val="20"/>
          <w:szCs w:val="20"/>
        </w:rPr>
        <w:t>5</w:t>
      </w:r>
      <w:r w:rsidRPr="0037225B">
        <w:rPr>
          <w:rFonts w:ascii="Arial" w:hAnsi="Arial" w:cs="Arial"/>
          <w:b/>
          <w:bCs/>
          <w:sz w:val="20"/>
          <w:szCs w:val="20"/>
        </w:rPr>
        <w:fldChar w:fldCharType="end"/>
      </w:r>
      <w:r w:rsidRPr="0037225B">
        <w:rPr>
          <w:rFonts w:ascii="Arial" w:hAnsi="Arial" w:cs="Arial"/>
          <w:sz w:val="20"/>
          <w:szCs w:val="20"/>
        </w:rPr>
        <w:t xml:space="preserve"> Liczba l</w:t>
      </w:r>
      <w:r w:rsidRPr="0037225B">
        <w:rPr>
          <w:rFonts w:ascii="Arial" w:eastAsia="Times New Roman" w:hAnsi="Arial" w:cs="Arial"/>
          <w:sz w:val="20"/>
          <w:szCs w:val="20"/>
        </w:rPr>
        <w:t>udności korzystającej z pomocy społecznej w Gminie w latach 2019-2022 [%]</w:t>
      </w:r>
      <w:bookmarkEnd w:id="49"/>
      <w:bookmarkEnd w:id="50"/>
    </w:p>
    <w:p w14:paraId="630CC448" w14:textId="77777777" w:rsidR="0037225B" w:rsidRPr="0037225B" w:rsidRDefault="0037225B" w:rsidP="0037225B">
      <w:pPr>
        <w:spacing w:after="0" w:line="240" w:lineRule="auto"/>
        <w:jc w:val="both"/>
      </w:pPr>
      <w:r w:rsidRPr="0037225B">
        <w:rPr>
          <w:noProof/>
        </w:rPr>
        <w:drawing>
          <wp:inline distT="0" distB="0" distL="0" distR="0" wp14:anchorId="4706E64E" wp14:editId="6EBE1793">
            <wp:extent cx="5738495" cy="2232660"/>
            <wp:effectExtent l="0" t="0" r="14605" b="15240"/>
            <wp:docPr id="1545086919" name="Wykres 1">
              <a:extLst xmlns:a="http://schemas.openxmlformats.org/drawingml/2006/main">
                <a:ext uri="{FF2B5EF4-FFF2-40B4-BE49-F238E27FC236}">
                  <a16:creationId xmlns:a16="http://schemas.microsoft.com/office/drawing/2014/main" id="{76E72F3D-D388-4240-B943-4153528C7B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BD2FCDB" w14:textId="77777777" w:rsidR="0037225B" w:rsidRPr="0037225B" w:rsidRDefault="0037225B" w:rsidP="0037225B">
      <w:pPr>
        <w:spacing w:after="240" w:line="240" w:lineRule="auto"/>
        <w:jc w:val="both"/>
        <w:rPr>
          <w:rFonts w:ascii="Arial" w:eastAsiaTheme="minorEastAsia" w:hAnsi="Arial" w:cs="Arial"/>
          <w:sz w:val="20"/>
          <w:szCs w:val="20"/>
          <w:lang w:eastAsia="pl-PL"/>
        </w:rPr>
      </w:pPr>
      <w:bookmarkStart w:id="51" w:name="_Hlk193981606"/>
      <w:r w:rsidRPr="0037225B">
        <w:rPr>
          <w:rFonts w:ascii="Arial" w:eastAsiaTheme="minorEastAsia" w:hAnsi="Arial" w:cs="Arial"/>
          <w:sz w:val="20"/>
          <w:szCs w:val="20"/>
          <w:lang w:eastAsia="pl-PL"/>
        </w:rPr>
        <w:t>Źródło: Opracowanie własne na podstawie danych Gminnego Ośrodka Pomocy Społecznej w Zdunach</w:t>
      </w:r>
    </w:p>
    <w:bookmarkEnd w:id="51"/>
    <w:p w14:paraId="683B63AE"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lastRenderedPageBreak/>
        <w:t>Powody korzystania ze świadczeń są różnorodne i w wielu przypadkach nie są wskazywane pojedynczo, lecz występują łącznie. Wśród przesłanek, z tytułu których mieszkańcy gminy najczęściej korzystają z pomocy społecznej wymienia się: ubóstwo, bezrobocie i niepełnosprawność.</w:t>
      </w:r>
    </w:p>
    <w:p w14:paraId="496BE972" w14:textId="52B40E75" w:rsidR="0037225B" w:rsidRPr="0037225B" w:rsidRDefault="0037225B" w:rsidP="0037225B">
      <w:pPr>
        <w:spacing w:before="240" w:after="0" w:line="240" w:lineRule="auto"/>
        <w:jc w:val="both"/>
        <w:rPr>
          <w:rFonts w:ascii="Arial" w:hAnsi="Arial" w:cs="Arial"/>
          <w:color w:val="000000"/>
          <w:sz w:val="20"/>
          <w:szCs w:val="20"/>
          <w:lang w:bidi="en-US"/>
        </w:rPr>
      </w:pPr>
      <w:bookmarkStart w:id="52" w:name="_Toc208388551"/>
      <w:bookmarkStart w:id="53" w:name="_Toc223008285"/>
      <w:r w:rsidRPr="0037225B">
        <w:rPr>
          <w:rFonts w:ascii="Arial" w:hAnsi="Arial" w:cs="Arial"/>
          <w:color w:val="000000"/>
          <w:sz w:val="20"/>
          <w:szCs w:val="20"/>
          <w:lang w:bidi="en-US"/>
        </w:rPr>
        <w:t xml:space="preserve">Wykres </w:t>
      </w:r>
      <w:r w:rsidRPr="0037225B">
        <w:rPr>
          <w:rFonts w:ascii="Arial" w:hAnsi="Arial" w:cs="Arial"/>
          <w:color w:val="000000"/>
          <w:sz w:val="20"/>
          <w:szCs w:val="20"/>
          <w:lang w:bidi="en-US"/>
        </w:rPr>
        <w:fldChar w:fldCharType="begin"/>
      </w:r>
      <w:r w:rsidRPr="0037225B">
        <w:rPr>
          <w:rFonts w:ascii="Arial" w:hAnsi="Arial" w:cs="Arial"/>
          <w:color w:val="000000"/>
          <w:sz w:val="20"/>
          <w:szCs w:val="20"/>
          <w:lang w:bidi="en-US"/>
        </w:rPr>
        <w:instrText xml:space="preserve"> SEQ Wykres \* ARABIC </w:instrText>
      </w:r>
      <w:r w:rsidRPr="0037225B">
        <w:rPr>
          <w:rFonts w:ascii="Arial" w:hAnsi="Arial" w:cs="Arial"/>
          <w:color w:val="000000"/>
          <w:sz w:val="20"/>
          <w:szCs w:val="20"/>
          <w:lang w:bidi="en-US"/>
        </w:rPr>
        <w:fldChar w:fldCharType="separate"/>
      </w:r>
      <w:r w:rsidR="008913BF">
        <w:rPr>
          <w:rFonts w:ascii="Arial" w:hAnsi="Arial" w:cs="Arial"/>
          <w:noProof/>
          <w:color w:val="000000"/>
          <w:sz w:val="20"/>
          <w:szCs w:val="20"/>
          <w:lang w:bidi="en-US"/>
        </w:rPr>
        <w:t>6</w:t>
      </w:r>
      <w:r w:rsidRPr="0037225B">
        <w:rPr>
          <w:rFonts w:ascii="Arial" w:hAnsi="Arial" w:cs="Arial"/>
          <w:color w:val="000000"/>
          <w:sz w:val="20"/>
          <w:szCs w:val="20"/>
          <w:lang w:bidi="en-US"/>
        </w:rPr>
        <w:fldChar w:fldCharType="end"/>
      </w:r>
      <w:bookmarkStart w:id="54" w:name="_Toc133874108"/>
      <w:r w:rsidRPr="0037225B">
        <w:rPr>
          <w:rFonts w:ascii="Arial" w:hAnsi="Arial" w:cs="Arial"/>
          <w:color w:val="000000"/>
          <w:sz w:val="20"/>
          <w:szCs w:val="20"/>
          <w:lang w:bidi="en-US"/>
        </w:rPr>
        <w:t xml:space="preserve"> </w:t>
      </w:r>
      <w:bookmarkEnd w:id="54"/>
      <w:r w:rsidRPr="0037225B">
        <w:rPr>
          <w:rFonts w:ascii="Arial" w:hAnsi="Arial" w:cs="Arial"/>
          <w:color w:val="000000"/>
          <w:sz w:val="20"/>
          <w:szCs w:val="20"/>
          <w:lang w:bidi="en-US"/>
        </w:rPr>
        <w:t>Powody przyznawania pomocy społecznej latach 2019-2022</w:t>
      </w:r>
      <w:bookmarkEnd w:id="52"/>
      <w:bookmarkEnd w:id="53"/>
    </w:p>
    <w:p w14:paraId="4BE78F15" w14:textId="77777777" w:rsidR="0037225B" w:rsidRPr="0037225B" w:rsidRDefault="0037225B" w:rsidP="0037225B">
      <w:pPr>
        <w:spacing w:after="0" w:line="240" w:lineRule="auto"/>
        <w:jc w:val="both"/>
        <w:rPr>
          <w:rFonts w:ascii="Arial" w:hAnsi="Arial" w:cs="Arial"/>
          <w:color w:val="000000"/>
          <w:sz w:val="20"/>
          <w:szCs w:val="20"/>
          <w:lang w:bidi="en-US"/>
        </w:rPr>
      </w:pPr>
      <w:r w:rsidRPr="0037225B">
        <w:rPr>
          <w:rFonts w:ascii="Arial" w:hAnsi="Arial" w:cs="Arial"/>
          <w:noProof/>
          <w:color w:val="000000"/>
          <w:sz w:val="20"/>
          <w:szCs w:val="20"/>
          <w:lang w:bidi="en-US"/>
        </w:rPr>
        <w:drawing>
          <wp:inline distT="0" distB="0" distL="0" distR="0" wp14:anchorId="0D9B490F" wp14:editId="57568191">
            <wp:extent cx="5738495" cy="2659380"/>
            <wp:effectExtent l="0" t="0" r="14605" b="7620"/>
            <wp:docPr id="95487537" name="Wykres 1">
              <a:extLst xmlns:a="http://schemas.openxmlformats.org/drawingml/2006/main">
                <a:ext uri="{FF2B5EF4-FFF2-40B4-BE49-F238E27FC236}">
                  <a16:creationId xmlns:a16="http://schemas.microsoft.com/office/drawing/2014/main" id="{8EA2CD5F-7B64-40D2-8A5C-2EA7ABE44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D68FC36" w14:textId="77777777" w:rsidR="0037225B" w:rsidRPr="0037225B" w:rsidRDefault="0037225B" w:rsidP="0037225B">
      <w:pPr>
        <w:spacing w:after="240" w:line="240" w:lineRule="auto"/>
        <w:jc w:val="both"/>
        <w:rPr>
          <w:rFonts w:ascii="Arial" w:hAnsi="Arial" w:cs="Arial"/>
          <w:color w:val="000000"/>
          <w:sz w:val="20"/>
          <w:szCs w:val="20"/>
          <w:lang w:bidi="en-US"/>
        </w:rPr>
      </w:pPr>
      <w:r w:rsidRPr="0037225B">
        <w:rPr>
          <w:rFonts w:ascii="Arial" w:hAnsi="Arial" w:cs="Arial"/>
          <w:color w:val="000000"/>
          <w:sz w:val="20"/>
          <w:szCs w:val="20"/>
          <w:lang w:bidi="en-US"/>
        </w:rPr>
        <w:t>Źródło: Opracowanie własne na podstawie danych Gminnego Ośrodka Pomocy Społecznej w Zdunach</w:t>
      </w:r>
    </w:p>
    <w:p w14:paraId="18496768" w14:textId="77777777" w:rsidR="00E46B28" w:rsidRDefault="00E46B28" w:rsidP="0037225B">
      <w:pPr>
        <w:spacing w:before="120" w:after="120" w:line="276" w:lineRule="auto"/>
        <w:rPr>
          <w:rFonts w:ascii="Arial" w:hAnsi="Arial" w:cs="Arial"/>
          <w:b/>
          <w:color w:val="C2260C" w:themeColor="accent6" w:themeShade="BF"/>
          <w:sz w:val="20"/>
          <w:szCs w:val="20"/>
        </w:rPr>
      </w:pPr>
    </w:p>
    <w:p w14:paraId="0FA06675" w14:textId="5495F79F" w:rsidR="0037225B" w:rsidRPr="0037225B" w:rsidRDefault="0037225B" w:rsidP="0037225B">
      <w:pPr>
        <w:spacing w:before="120" w:after="120" w:line="276" w:lineRule="auto"/>
        <w:rPr>
          <w:rFonts w:ascii="Arial" w:hAnsi="Arial" w:cs="Arial"/>
          <w:b/>
          <w:color w:val="C2260C" w:themeColor="accent6" w:themeShade="BF"/>
          <w:sz w:val="20"/>
          <w:szCs w:val="20"/>
        </w:rPr>
      </w:pPr>
      <w:r w:rsidRPr="0037225B">
        <w:rPr>
          <w:rFonts w:ascii="Arial" w:hAnsi="Arial" w:cs="Arial"/>
          <w:b/>
          <w:color w:val="C2260C" w:themeColor="accent6" w:themeShade="BF"/>
          <w:sz w:val="20"/>
          <w:szCs w:val="20"/>
        </w:rPr>
        <w:t>Procedura Niebieska Karta</w:t>
      </w:r>
    </w:p>
    <w:p w14:paraId="17874AE2" w14:textId="77777777" w:rsidR="0037225B" w:rsidRPr="0037225B" w:rsidRDefault="0037225B" w:rsidP="0037225B">
      <w:pPr>
        <w:spacing w:before="120" w:after="120" w:line="276" w:lineRule="auto"/>
        <w:ind w:firstLine="709"/>
        <w:jc w:val="both"/>
        <w:rPr>
          <w:rFonts w:ascii="Arial" w:eastAsia="Calibri" w:hAnsi="Arial" w:cs="Arial"/>
          <w:sz w:val="20"/>
          <w:szCs w:val="20"/>
        </w:rPr>
      </w:pPr>
      <w:r w:rsidRPr="0037225B">
        <w:rPr>
          <w:rFonts w:ascii="Arial" w:eastAsia="Calibri" w:hAnsi="Arial" w:cs="Arial"/>
          <w:sz w:val="20"/>
          <w:szCs w:val="20"/>
        </w:rPr>
        <w:t xml:space="preserve">Na terenie Gminy Zduny przemoc domowa występuje w rodzinach o różnym statusie społecznym. Zgodnie z wynikami badań zawartymi w Gminnej Strategii Rozwiązywania Problemów Społecznych Gminy Zduny na lata 2021 – 2027 jako najczęstsze przyczyny występowania przemocy badani wskazali: uzależnienia - zdaniem 92% respondentów, nieumiejętność radzenia sobie z problemami wychowawczymi – 63% respondentów, stres - 46% respondentów, ubóstwo – 26% respondentów, choroba – 19% respondentów, bezrobocie – 13% respondentów. Wśród odpowiedzi jedynie 2% ankietowanych wskazało na „zaburzenia psychiczne, często niezdiagnozowane”, czy też „zachowania powielane przez kolejne pokolenia - kiedyś na wsi było normalne, że mąż bił żonę, dzieci dorastając powtarzały to samo”. Przypadki przemocy zdarzają się w domach rodzinnych, w zamkniętym kręgu, gdzie świadkami są jedynie członkowie rodziny, stan Pandemii w Polsce jeszcze bardziej pogłębił to zjawisko. </w:t>
      </w:r>
    </w:p>
    <w:p w14:paraId="3C50724E" w14:textId="77777777" w:rsidR="0037225B" w:rsidRPr="0037225B" w:rsidRDefault="0037225B" w:rsidP="0037225B">
      <w:pPr>
        <w:spacing w:before="120" w:after="120" w:line="276" w:lineRule="auto"/>
        <w:jc w:val="both"/>
        <w:rPr>
          <w:rFonts w:ascii="Arial" w:eastAsia="Calibri" w:hAnsi="Arial" w:cs="Arial"/>
          <w:sz w:val="20"/>
          <w:szCs w:val="20"/>
        </w:rPr>
      </w:pPr>
      <w:r w:rsidRPr="0037225B">
        <w:rPr>
          <w:rFonts w:ascii="Arial" w:eastAsia="Calibri" w:hAnsi="Arial" w:cs="Arial"/>
          <w:sz w:val="20"/>
          <w:szCs w:val="20"/>
        </w:rPr>
        <w:t xml:space="preserve">W ujawnionych przypadkach przemocy domowej lub w przypadku uzasadnionego podejrzenia, że w danej rodzinie występuje przemoc domowa prowadzona jest tzw. procedura "Niebieskiej Karty". Jest to procedura postępowania i interwencji, gdzie wszelkie działania służb pomocowych są indywidualnie dopasowane do potrzeb danej rodziny, dotkniętej przemocą domową. Obejmuje ona ogół czynności podejmowanych przez przedstawicieli ośrodka pomocy społecznej, policji, oświaty, służby zdrowia, gminnej komisji rozwiązywania problemów alkoholowych, organizacji pozarządowych. W skład zespołu interdyscyplinarnego mogą wchodzić także prokuratorzy, kuratorzy sądowi, przedstawiciele innych podmiotów działających na rzecz przeciwdziałania przemocy domowej jak również przedstawiciele Żandarmerii Wojskowej, jeżeli Żandarmeria Wojskowa złoży taki wniosek do wójta, burmistrza albo prezydenta miasta w związku z zamieszkiwaniem na obszarze gminy żołnierza pełniącego czynną służbę wojskową. Działania te koordynuje Przewodniczący Zespołu Interdyscyplinarnego. </w:t>
      </w:r>
    </w:p>
    <w:p w14:paraId="753DE8A2"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Poniżej przedstawiono zestawienie obrazujące liczbę funkcjonujących Procedur Niebieska Karta (NK) w gminie. W latach 2019-2022 liczba kart zwiększyła się, wzrost nie jest równomierny, gdyż w latach 2020 i 2021 odnotowano spadek w porównaniu z 2019 rokiem. </w:t>
      </w:r>
    </w:p>
    <w:p w14:paraId="631287EF" w14:textId="74E7BB79" w:rsidR="0037225B" w:rsidRPr="0037225B" w:rsidRDefault="0037225B" w:rsidP="0037225B">
      <w:pPr>
        <w:spacing w:before="240" w:after="0" w:line="240" w:lineRule="auto"/>
        <w:jc w:val="both"/>
        <w:rPr>
          <w:rFonts w:ascii="Arial" w:eastAsia="Times New Roman" w:hAnsi="Arial" w:cs="Arial"/>
          <w:sz w:val="20"/>
          <w:szCs w:val="20"/>
        </w:rPr>
      </w:pPr>
      <w:bookmarkStart w:id="55" w:name="_Toc208388552"/>
      <w:bookmarkStart w:id="56" w:name="_Toc223008286"/>
      <w:r w:rsidRPr="0037225B">
        <w:rPr>
          <w:rFonts w:ascii="Arial" w:hAnsi="Arial" w:cs="Arial"/>
          <w:sz w:val="20"/>
          <w:szCs w:val="20"/>
        </w:rPr>
        <w:lastRenderedPageBreak/>
        <w:t xml:space="preserve">Wykres </w:t>
      </w:r>
      <w:r w:rsidRPr="0037225B">
        <w:rPr>
          <w:rFonts w:ascii="Arial" w:hAnsi="Arial" w:cs="Arial"/>
          <w:b/>
          <w:bCs/>
          <w:sz w:val="20"/>
          <w:szCs w:val="20"/>
        </w:rPr>
        <w:fldChar w:fldCharType="begin"/>
      </w:r>
      <w:r w:rsidRPr="0037225B">
        <w:rPr>
          <w:rFonts w:ascii="Arial" w:hAnsi="Arial" w:cs="Arial"/>
          <w:sz w:val="20"/>
          <w:szCs w:val="20"/>
        </w:rPr>
        <w:instrText xml:space="preserve"> SEQ Wykres \* ARABIC </w:instrText>
      </w:r>
      <w:r w:rsidRPr="0037225B">
        <w:rPr>
          <w:rFonts w:ascii="Arial" w:hAnsi="Arial" w:cs="Arial"/>
          <w:b/>
          <w:bCs/>
          <w:sz w:val="20"/>
          <w:szCs w:val="20"/>
        </w:rPr>
        <w:fldChar w:fldCharType="separate"/>
      </w:r>
      <w:r w:rsidR="008913BF">
        <w:rPr>
          <w:rFonts w:ascii="Arial" w:hAnsi="Arial" w:cs="Arial"/>
          <w:noProof/>
          <w:sz w:val="20"/>
          <w:szCs w:val="20"/>
        </w:rPr>
        <w:t>7</w:t>
      </w:r>
      <w:r w:rsidRPr="0037225B">
        <w:rPr>
          <w:rFonts w:ascii="Arial" w:hAnsi="Arial" w:cs="Arial"/>
          <w:b/>
          <w:bCs/>
          <w:sz w:val="20"/>
          <w:szCs w:val="20"/>
        </w:rPr>
        <w:fldChar w:fldCharType="end"/>
      </w:r>
      <w:r w:rsidRPr="0037225B">
        <w:rPr>
          <w:rFonts w:ascii="Arial" w:hAnsi="Arial" w:cs="Arial"/>
          <w:sz w:val="20"/>
          <w:szCs w:val="20"/>
        </w:rPr>
        <w:t xml:space="preserve"> Liczba Procedur Niebieska Karta</w:t>
      </w:r>
      <w:r w:rsidRPr="0037225B">
        <w:rPr>
          <w:rFonts w:ascii="Arial" w:eastAsia="Times New Roman" w:hAnsi="Arial" w:cs="Arial"/>
          <w:sz w:val="20"/>
          <w:szCs w:val="20"/>
        </w:rPr>
        <w:t xml:space="preserve"> w Gminie Zdunach w latach 2019-2022</w:t>
      </w:r>
      <w:bookmarkEnd w:id="55"/>
      <w:bookmarkEnd w:id="56"/>
    </w:p>
    <w:p w14:paraId="58F5CA0B" w14:textId="77777777" w:rsidR="0037225B" w:rsidRPr="0037225B" w:rsidRDefault="0037225B" w:rsidP="0037225B">
      <w:pPr>
        <w:spacing w:after="0" w:line="240" w:lineRule="auto"/>
        <w:jc w:val="both"/>
      </w:pPr>
      <w:r w:rsidRPr="0037225B">
        <w:rPr>
          <w:noProof/>
        </w:rPr>
        <w:drawing>
          <wp:inline distT="0" distB="0" distL="0" distR="0" wp14:anchorId="71811A98" wp14:editId="4AF4CDAD">
            <wp:extent cx="5760720" cy="1965960"/>
            <wp:effectExtent l="0" t="0" r="11430" b="15240"/>
            <wp:docPr id="1" name="Wykres 1">
              <a:extLst xmlns:a="http://schemas.openxmlformats.org/drawingml/2006/main">
                <a:ext uri="{FF2B5EF4-FFF2-40B4-BE49-F238E27FC236}">
                  <a16:creationId xmlns:a16="http://schemas.microsoft.com/office/drawing/2014/main" id="{E8D14663-7C26-4793-8E60-F237A58018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37225B">
        <w:rPr>
          <w:rFonts w:ascii="Arial" w:hAnsi="Arial" w:cs="Arial"/>
          <w:sz w:val="20"/>
          <w:szCs w:val="20"/>
        </w:rPr>
        <w:t>Źródło: Opracowanie własne na podstawie danych Gminnego Ośrodka Pomocy Społecznej w Zdunach</w:t>
      </w:r>
    </w:p>
    <w:p w14:paraId="6854E940" w14:textId="77777777" w:rsidR="0037225B" w:rsidRPr="0037225B" w:rsidRDefault="0037225B" w:rsidP="0037225B">
      <w:pPr>
        <w:spacing w:before="120" w:after="120" w:line="276" w:lineRule="auto"/>
        <w:jc w:val="both"/>
        <w:rPr>
          <w:rFonts w:ascii="Arial" w:hAnsi="Arial" w:cs="Arial"/>
          <w:b/>
          <w:bCs/>
          <w:sz w:val="20"/>
          <w:szCs w:val="20"/>
        </w:rPr>
      </w:pPr>
    </w:p>
    <w:p w14:paraId="1C85339D" w14:textId="77777777" w:rsidR="0037225B" w:rsidRPr="0037225B" w:rsidRDefault="0037225B" w:rsidP="0037225B">
      <w:pPr>
        <w:spacing w:before="120" w:after="120" w:line="276" w:lineRule="auto"/>
        <w:jc w:val="both"/>
        <w:rPr>
          <w:rFonts w:ascii="Arial" w:hAnsi="Arial" w:cs="Arial"/>
          <w:b/>
          <w:bCs/>
          <w:color w:val="C2260C"/>
          <w:sz w:val="20"/>
          <w:szCs w:val="20"/>
        </w:rPr>
      </w:pPr>
      <w:r w:rsidRPr="0037225B">
        <w:rPr>
          <w:rFonts w:ascii="Arial" w:hAnsi="Arial" w:cs="Arial"/>
          <w:b/>
          <w:bCs/>
          <w:color w:val="C2260C"/>
          <w:sz w:val="20"/>
          <w:szCs w:val="20"/>
        </w:rPr>
        <w:t>Bezrobocie</w:t>
      </w:r>
    </w:p>
    <w:p w14:paraId="3D19CF13"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Bezrobocie stanowi jeden z najtrudniejszych problemów społeczno-gospodarczych. Rozmiar bezrobocia zależy od systemu gospodarczego i aktualnie prowadzonej polityki krajowego rynku pracy. Związane jest zwykle z poziomem nowych inwestycji i trwałym zatrudnianiem pracowników w nowopowstałych i nowoczesnych zakładach pracy sektora publicznego lub prywatnego. Bezrobocie niesie za sobą szereg szkodliwych skutków zarówno dla osoby bezrobotnej, jak i dla społeczności, zwłaszcza dla jej struktury rodzinnej i najbliższego otoczenia dotkniętego tym problemem. Brak stałego źródła dochodu generuje zagrożenie ubóstwem, wykluczeniem społecznym, problemami zdrowotnymi (w tym psychicznymi) oraz ogólnym brakiem radzenia sobie z życiem. Przedłużające się bezrobocie może w skrajnych przypadkach prowadzić do obniżenia poczucia własnej wartości, depresji, uzależnień oraz podejmowania nielegalnych działań. Często brak zatrudnienia wynika również z niskiego poziomu przedsiębiorczości wśród mieszkańców.</w:t>
      </w:r>
    </w:p>
    <w:p w14:paraId="2229D8DB" w14:textId="77777777" w:rsidR="0037225B" w:rsidRPr="0037225B" w:rsidRDefault="0037225B" w:rsidP="0037225B">
      <w:pPr>
        <w:spacing w:before="120" w:after="120" w:line="276" w:lineRule="auto"/>
        <w:ind w:firstLine="708"/>
        <w:jc w:val="both"/>
        <w:rPr>
          <w:rFonts w:ascii="Arial" w:eastAsia="Calibri" w:hAnsi="Arial" w:cs="Arial"/>
          <w:sz w:val="20"/>
          <w:szCs w:val="20"/>
        </w:rPr>
      </w:pPr>
      <w:r w:rsidRPr="0037225B">
        <w:rPr>
          <w:rFonts w:ascii="Arial" w:eastAsia="Arial" w:hAnsi="Arial" w:cs="Arial"/>
          <w:sz w:val="20"/>
          <w:szCs w:val="20"/>
        </w:rPr>
        <w:t xml:space="preserve">Poniżej przedstawiono liczbę zarejestrowanych osób bezrobotnych w latach 2019-2022 z obszaru Gminy Zduny, ze względu na wrażliwość danych nie przedstawiono szczegółowego podziału na sołectwa. </w:t>
      </w:r>
      <w:r w:rsidRPr="0037225B">
        <w:rPr>
          <w:rFonts w:ascii="Arial" w:hAnsi="Arial" w:cs="Arial"/>
          <w:color w:val="000000" w:themeColor="text1"/>
          <w:sz w:val="20"/>
          <w:szCs w:val="20"/>
        </w:rPr>
        <w:t xml:space="preserve">W 2022 roku w porównaniu do 2019 roku liczba zarejestrowanych osób bezrobotnych z obszaru gminy zmniejszyła się o 19 osób. W 2020 roku liczba bezrobotnych była najwyższa i wyniosła 101 osób. </w:t>
      </w:r>
      <w:bookmarkStart w:id="57" w:name="_Toc160382879"/>
      <w:bookmarkStart w:id="58" w:name="_Toc162950750"/>
      <w:r w:rsidRPr="0037225B">
        <w:rPr>
          <w:rFonts w:ascii="Arial" w:eastAsia="Calibri" w:hAnsi="Arial" w:cs="Arial"/>
          <w:sz w:val="20"/>
          <w:szCs w:val="20"/>
        </w:rPr>
        <w:t>Po 2020 roku widoczny jest trend spadkowy liczby zarejestrowanych osób bezrobotnych, co może wynikać z ożywienia gospodarczego lub aktywizacji zawodowej mieszkańców.</w:t>
      </w:r>
    </w:p>
    <w:p w14:paraId="3A7111F1" w14:textId="664D35DA" w:rsidR="0037225B" w:rsidRPr="0037225B" w:rsidRDefault="0037225B" w:rsidP="0037225B">
      <w:pPr>
        <w:spacing w:before="240" w:after="0" w:line="240" w:lineRule="auto"/>
        <w:jc w:val="both"/>
        <w:rPr>
          <w:rFonts w:ascii="Arial" w:hAnsi="Arial" w:cs="Arial"/>
          <w:color w:val="000000"/>
          <w:sz w:val="20"/>
          <w:szCs w:val="20"/>
          <w:lang w:bidi="en-US"/>
        </w:rPr>
      </w:pPr>
      <w:bookmarkStart w:id="59" w:name="_Toc184729753"/>
      <w:bookmarkStart w:id="60" w:name="_Toc208388553"/>
      <w:bookmarkStart w:id="61" w:name="_Toc223008287"/>
      <w:r w:rsidRPr="0037225B">
        <w:rPr>
          <w:rFonts w:ascii="Arial" w:hAnsi="Arial" w:cs="Arial"/>
          <w:color w:val="000000"/>
          <w:sz w:val="20"/>
          <w:szCs w:val="20"/>
          <w:lang w:bidi="en-US"/>
        </w:rPr>
        <w:t xml:space="preserve">Wykres </w:t>
      </w:r>
      <w:r w:rsidRPr="0037225B">
        <w:rPr>
          <w:rFonts w:ascii="Arial" w:hAnsi="Arial" w:cs="Arial"/>
          <w:color w:val="000000"/>
          <w:sz w:val="20"/>
          <w:szCs w:val="20"/>
          <w:lang w:bidi="en-US"/>
        </w:rPr>
        <w:fldChar w:fldCharType="begin"/>
      </w:r>
      <w:r w:rsidRPr="0037225B">
        <w:rPr>
          <w:rFonts w:ascii="Arial" w:hAnsi="Arial" w:cs="Arial"/>
          <w:color w:val="000000"/>
          <w:sz w:val="20"/>
          <w:szCs w:val="20"/>
          <w:lang w:bidi="en-US"/>
        </w:rPr>
        <w:instrText xml:space="preserve"> SEQ Wykres \* ARABIC </w:instrText>
      </w:r>
      <w:r w:rsidRPr="0037225B">
        <w:rPr>
          <w:rFonts w:ascii="Arial" w:hAnsi="Arial" w:cs="Arial"/>
          <w:color w:val="000000"/>
          <w:sz w:val="20"/>
          <w:szCs w:val="20"/>
          <w:lang w:bidi="en-US"/>
        </w:rPr>
        <w:fldChar w:fldCharType="separate"/>
      </w:r>
      <w:r w:rsidR="008913BF">
        <w:rPr>
          <w:rFonts w:ascii="Arial" w:hAnsi="Arial" w:cs="Arial"/>
          <w:noProof/>
          <w:color w:val="000000"/>
          <w:sz w:val="20"/>
          <w:szCs w:val="20"/>
          <w:lang w:bidi="en-US"/>
        </w:rPr>
        <w:t>8</w:t>
      </w:r>
      <w:r w:rsidRPr="0037225B">
        <w:rPr>
          <w:rFonts w:ascii="Arial" w:hAnsi="Arial" w:cs="Arial"/>
          <w:color w:val="000000"/>
          <w:sz w:val="20"/>
          <w:szCs w:val="20"/>
          <w:lang w:bidi="en-US"/>
        </w:rPr>
        <w:fldChar w:fldCharType="end"/>
      </w:r>
      <w:r w:rsidRPr="0037225B">
        <w:rPr>
          <w:rFonts w:ascii="Arial" w:hAnsi="Arial" w:cs="Arial"/>
          <w:color w:val="000000"/>
          <w:sz w:val="20"/>
          <w:szCs w:val="20"/>
          <w:lang w:bidi="en-US"/>
        </w:rPr>
        <w:t xml:space="preserve"> Liczba zarejestrowanych osób bezrobotnych ogółem w latach 2019-2022 w Gminie </w:t>
      </w:r>
      <w:bookmarkEnd w:id="57"/>
      <w:bookmarkEnd w:id="58"/>
      <w:bookmarkEnd w:id="59"/>
      <w:r w:rsidRPr="0037225B">
        <w:rPr>
          <w:rFonts w:ascii="Arial" w:hAnsi="Arial" w:cs="Arial"/>
          <w:color w:val="000000"/>
          <w:sz w:val="20"/>
          <w:szCs w:val="20"/>
          <w:lang w:bidi="en-US"/>
        </w:rPr>
        <w:t>Zduny</w:t>
      </w:r>
      <w:bookmarkEnd w:id="60"/>
      <w:bookmarkEnd w:id="61"/>
    </w:p>
    <w:p w14:paraId="1ECA0FDD" w14:textId="77777777" w:rsidR="0037225B" w:rsidRPr="0037225B" w:rsidRDefault="0037225B" w:rsidP="0037225B">
      <w:pPr>
        <w:spacing w:after="0" w:line="240" w:lineRule="auto"/>
        <w:jc w:val="center"/>
        <w:rPr>
          <w:rFonts w:ascii="Arial" w:hAnsi="Arial" w:cs="Arial"/>
          <w:color w:val="000000"/>
          <w:sz w:val="20"/>
          <w:szCs w:val="20"/>
          <w:lang w:bidi="en-US"/>
        </w:rPr>
      </w:pPr>
      <w:r w:rsidRPr="0037225B">
        <w:rPr>
          <w:rFonts w:ascii="Arial" w:hAnsi="Arial" w:cs="Arial"/>
          <w:noProof/>
          <w:color w:val="000000"/>
          <w:sz w:val="20"/>
          <w:szCs w:val="20"/>
          <w:shd w:val="clear" w:color="auto" w:fill="FFFFDB"/>
          <w:lang w:bidi="en-US"/>
        </w:rPr>
        <w:drawing>
          <wp:inline distT="0" distB="0" distL="0" distR="0" wp14:anchorId="1C15EBE5" wp14:editId="0E2EFFF7">
            <wp:extent cx="5598160" cy="1859280"/>
            <wp:effectExtent l="0" t="0" r="2540" b="7620"/>
            <wp:docPr id="2" name="Wykres 2">
              <a:extLst xmlns:a="http://schemas.openxmlformats.org/drawingml/2006/main">
                <a:ext uri="{FF2B5EF4-FFF2-40B4-BE49-F238E27FC236}">
                  <a16:creationId xmlns:a16="http://schemas.microsoft.com/office/drawing/2014/main" id="{B2EE9D1B-FAD4-4B25-A911-1B2B319199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8CF456F" w14:textId="77777777" w:rsidR="0037225B" w:rsidRPr="0037225B" w:rsidRDefault="0037225B" w:rsidP="0037225B">
      <w:pPr>
        <w:spacing w:after="240" w:line="240" w:lineRule="auto"/>
        <w:jc w:val="both"/>
        <w:rPr>
          <w:rFonts w:ascii="Arial" w:hAnsi="Arial" w:cs="Arial"/>
          <w:color w:val="000000"/>
          <w:sz w:val="20"/>
          <w:szCs w:val="20"/>
          <w:lang w:bidi="en-US"/>
        </w:rPr>
      </w:pPr>
      <w:r w:rsidRPr="0037225B">
        <w:rPr>
          <w:rFonts w:ascii="Arial" w:hAnsi="Arial" w:cs="Arial"/>
          <w:color w:val="000000"/>
          <w:sz w:val="20"/>
          <w:szCs w:val="20"/>
          <w:lang w:bidi="en-US"/>
        </w:rPr>
        <w:t>Źródło: Opracowanie własne na podstawie danych Urzędu Gminy Zduny oraz Powiatowego Urzędu Pracy w Łowiczu</w:t>
      </w:r>
    </w:p>
    <w:p w14:paraId="52A79D59" w14:textId="77777777" w:rsidR="0037225B" w:rsidRPr="0037225B" w:rsidRDefault="0037225B" w:rsidP="0037225B">
      <w:pPr>
        <w:spacing w:before="120" w:after="120" w:line="276" w:lineRule="auto"/>
        <w:jc w:val="both"/>
        <w:rPr>
          <w:rFonts w:ascii="Arial" w:eastAsia="Calibri" w:hAnsi="Arial" w:cs="Arial"/>
          <w:sz w:val="20"/>
          <w:szCs w:val="20"/>
        </w:rPr>
      </w:pPr>
      <w:r w:rsidRPr="0037225B">
        <w:rPr>
          <w:rFonts w:ascii="Arial" w:eastAsia="Calibri" w:hAnsi="Arial" w:cs="Arial"/>
          <w:color w:val="000000" w:themeColor="text1"/>
          <w:sz w:val="20"/>
          <w:szCs w:val="20"/>
        </w:rPr>
        <w:t xml:space="preserve">Poniżej zawarto dane dotyczące </w:t>
      </w:r>
      <w:r w:rsidRPr="0037225B">
        <w:rPr>
          <w:rFonts w:ascii="Arial" w:eastAsia="Calibri" w:hAnsi="Arial" w:cs="Arial"/>
          <w:sz w:val="20"/>
          <w:szCs w:val="20"/>
        </w:rPr>
        <w:t>bezrobocia długotrwałego oraz bezrobocia według wybranych kategorii wiekowych. Wykres prezentuje dane dotyczące czasu pozostawania bezrobotnym oraz kształtowania się zmiennej wg kategorii wieku. W analizowanych latach 2019-2022:</w:t>
      </w:r>
    </w:p>
    <w:p w14:paraId="034C3A00" w14:textId="77777777" w:rsidR="0037225B" w:rsidRPr="0037225B" w:rsidRDefault="0037225B" w:rsidP="00510F1F">
      <w:pPr>
        <w:numPr>
          <w:ilvl w:val="0"/>
          <w:numId w:val="16"/>
        </w:numPr>
        <w:spacing w:before="120" w:after="120" w:line="276" w:lineRule="auto"/>
        <w:ind w:left="714" w:hanging="357"/>
        <w:contextualSpacing/>
        <w:jc w:val="both"/>
        <w:rPr>
          <w:rFonts w:ascii="Arial" w:eastAsia="Calibri" w:hAnsi="Arial" w:cs="Arial"/>
          <w:color w:val="000000" w:themeColor="text1"/>
          <w:sz w:val="20"/>
          <w:szCs w:val="20"/>
        </w:rPr>
      </w:pPr>
      <w:r w:rsidRPr="0037225B">
        <w:rPr>
          <w:rFonts w:ascii="Arial" w:eastAsia="Calibri" w:hAnsi="Arial" w:cs="Arial"/>
          <w:color w:val="000000" w:themeColor="text1"/>
          <w:sz w:val="20"/>
          <w:szCs w:val="20"/>
        </w:rPr>
        <w:lastRenderedPageBreak/>
        <w:t>liczba osób bezrobotnych długotrwale zmniejszyła się o 10 osób (21,28%);</w:t>
      </w:r>
    </w:p>
    <w:p w14:paraId="1E59BD3C" w14:textId="77777777" w:rsidR="0037225B" w:rsidRPr="0037225B" w:rsidRDefault="0037225B" w:rsidP="00510F1F">
      <w:pPr>
        <w:numPr>
          <w:ilvl w:val="0"/>
          <w:numId w:val="16"/>
        </w:numPr>
        <w:spacing w:before="120" w:after="120" w:line="276" w:lineRule="auto"/>
        <w:ind w:left="714" w:hanging="357"/>
        <w:contextualSpacing/>
        <w:jc w:val="both"/>
        <w:rPr>
          <w:rFonts w:ascii="Arial" w:eastAsia="Calibri" w:hAnsi="Arial" w:cs="Arial"/>
          <w:color w:val="000000" w:themeColor="text1"/>
          <w:sz w:val="20"/>
          <w:szCs w:val="20"/>
        </w:rPr>
      </w:pPr>
      <w:r w:rsidRPr="0037225B">
        <w:rPr>
          <w:rFonts w:ascii="Arial" w:eastAsia="Calibri" w:hAnsi="Arial" w:cs="Arial"/>
          <w:color w:val="000000" w:themeColor="text1"/>
          <w:sz w:val="20"/>
          <w:szCs w:val="20"/>
        </w:rPr>
        <w:t>liczba osób bezrobotnych powyżej 50 roku życia nie zmieniła się;</w:t>
      </w:r>
    </w:p>
    <w:p w14:paraId="73BD7938" w14:textId="77777777" w:rsidR="0037225B" w:rsidRPr="0037225B" w:rsidRDefault="0037225B" w:rsidP="00510F1F">
      <w:pPr>
        <w:numPr>
          <w:ilvl w:val="0"/>
          <w:numId w:val="16"/>
        </w:numPr>
        <w:spacing w:before="120" w:after="120" w:line="276" w:lineRule="auto"/>
        <w:ind w:left="714" w:hanging="357"/>
        <w:contextualSpacing/>
        <w:jc w:val="both"/>
        <w:rPr>
          <w:rFonts w:ascii="Arial" w:eastAsia="Times New Roman" w:hAnsi="Arial" w:cs="Arial"/>
          <w:color w:val="000000" w:themeColor="text1"/>
          <w:sz w:val="20"/>
          <w:szCs w:val="20"/>
        </w:rPr>
      </w:pPr>
      <w:r w:rsidRPr="0037225B">
        <w:rPr>
          <w:rFonts w:ascii="Arial" w:eastAsia="Calibri" w:hAnsi="Arial" w:cs="Arial"/>
          <w:color w:val="000000" w:themeColor="text1"/>
          <w:sz w:val="20"/>
          <w:szCs w:val="20"/>
        </w:rPr>
        <w:t>liczba osób bezrobotnych do 30 roku życia zmniejszyła się o 4 osoby (14,81%).</w:t>
      </w:r>
    </w:p>
    <w:p w14:paraId="46E042B1" w14:textId="566AD27A" w:rsidR="0037225B" w:rsidRPr="0037225B" w:rsidRDefault="0037225B" w:rsidP="0037225B">
      <w:pPr>
        <w:spacing w:before="240" w:after="0" w:line="240" w:lineRule="auto"/>
        <w:jc w:val="both"/>
        <w:rPr>
          <w:rFonts w:ascii="Arial" w:eastAsia="Times New Roman" w:hAnsi="Arial" w:cs="Arial"/>
          <w:sz w:val="20"/>
          <w:szCs w:val="20"/>
        </w:rPr>
      </w:pPr>
      <w:bookmarkStart w:id="62" w:name="_Toc208388554"/>
      <w:bookmarkStart w:id="63" w:name="_Toc223008288"/>
      <w:r w:rsidRPr="0037225B">
        <w:rPr>
          <w:rFonts w:ascii="Arial" w:hAnsi="Arial" w:cs="Arial"/>
          <w:sz w:val="20"/>
          <w:szCs w:val="20"/>
        </w:rPr>
        <w:t xml:space="preserve">Wykres </w:t>
      </w:r>
      <w:r w:rsidRPr="0037225B">
        <w:rPr>
          <w:rFonts w:ascii="Arial" w:hAnsi="Arial" w:cs="Arial"/>
          <w:sz w:val="20"/>
          <w:szCs w:val="20"/>
        </w:rPr>
        <w:fldChar w:fldCharType="begin"/>
      </w:r>
      <w:r w:rsidRPr="0037225B">
        <w:rPr>
          <w:rFonts w:ascii="Arial" w:hAnsi="Arial" w:cs="Arial"/>
          <w:sz w:val="20"/>
          <w:szCs w:val="20"/>
        </w:rPr>
        <w:instrText xml:space="preserve"> SEQ Wykres \* ARABIC </w:instrText>
      </w:r>
      <w:r w:rsidRPr="0037225B">
        <w:rPr>
          <w:rFonts w:ascii="Arial" w:hAnsi="Arial" w:cs="Arial"/>
          <w:sz w:val="20"/>
          <w:szCs w:val="20"/>
        </w:rPr>
        <w:fldChar w:fldCharType="separate"/>
      </w:r>
      <w:r w:rsidR="008913BF">
        <w:rPr>
          <w:rFonts w:ascii="Arial" w:hAnsi="Arial" w:cs="Arial"/>
          <w:noProof/>
          <w:sz w:val="20"/>
          <w:szCs w:val="20"/>
        </w:rPr>
        <w:t>9</w:t>
      </w:r>
      <w:r w:rsidRPr="0037225B">
        <w:rPr>
          <w:rFonts w:ascii="Arial" w:hAnsi="Arial" w:cs="Arial"/>
          <w:sz w:val="20"/>
          <w:szCs w:val="20"/>
        </w:rPr>
        <w:fldChar w:fldCharType="end"/>
      </w:r>
      <w:r w:rsidRPr="0037225B">
        <w:rPr>
          <w:rFonts w:ascii="Arial" w:hAnsi="Arial" w:cs="Arial"/>
          <w:sz w:val="20"/>
          <w:szCs w:val="20"/>
        </w:rPr>
        <w:t xml:space="preserve"> Udział </w:t>
      </w:r>
      <w:r w:rsidRPr="0037225B">
        <w:rPr>
          <w:rFonts w:ascii="Arial" w:eastAsia="Times New Roman" w:hAnsi="Arial" w:cs="Arial"/>
          <w:sz w:val="20"/>
          <w:szCs w:val="20"/>
        </w:rPr>
        <w:t>zarejestrowanych</w:t>
      </w:r>
      <w:r w:rsidRPr="0037225B">
        <w:rPr>
          <w:rFonts w:ascii="Arial" w:hAnsi="Arial" w:cs="Arial"/>
          <w:sz w:val="20"/>
          <w:szCs w:val="20"/>
        </w:rPr>
        <w:t xml:space="preserve"> b</w:t>
      </w:r>
      <w:r w:rsidRPr="0037225B">
        <w:rPr>
          <w:rFonts w:ascii="Arial" w:eastAsia="Times New Roman" w:hAnsi="Arial" w:cs="Arial"/>
          <w:sz w:val="20"/>
          <w:szCs w:val="20"/>
        </w:rPr>
        <w:t>ezrobotnych długotrwale, do 30 roku życia oraz powyżej 50 roku życia w liczbie ludności w wieku produkcyjnym z obszaru Gminy Zduny w latach 2019-2022</w:t>
      </w:r>
      <w:bookmarkEnd w:id="62"/>
      <w:bookmarkEnd w:id="63"/>
    </w:p>
    <w:p w14:paraId="246B6921" w14:textId="77777777" w:rsidR="0037225B" w:rsidRPr="0037225B" w:rsidRDefault="0037225B" w:rsidP="0037225B">
      <w:pPr>
        <w:spacing w:after="0" w:line="240" w:lineRule="auto"/>
        <w:jc w:val="both"/>
        <w:rPr>
          <w:rFonts w:ascii="Arial" w:eastAsia="Times New Roman" w:hAnsi="Arial" w:cs="Arial"/>
          <w:sz w:val="20"/>
          <w:szCs w:val="20"/>
        </w:rPr>
      </w:pPr>
      <w:r w:rsidRPr="0037225B">
        <w:rPr>
          <w:noProof/>
        </w:rPr>
        <w:drawing>
          <wp:inline distT="0" distB="0" distL="0" distR="0" wp14:anchorId="0B139FEC" wp14:editId="528DE817">
            <wp:extent cx="5745480" cy="2278380"/>
            <wp:effectExtent l="0" t="0" r="7620" b="7620"/>
            <wp:docPr id="3" name="Wykres 3">
              <a:extLst xmlns:a="http://schemas.openxmlformats.org/drawingml/2006/main">
                <a:ext uri="{FF2B5EF4-FFF2-40B4-BE49-F238E27FC236}">
                  <a16:creationId xmlns:a16="http://schemas.microsoft.com/office/drawing/2014/main" id="{727F3950-CDF0-4AD6-B3D5-74EF999348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7ACCEE2" w14:textId="77777777" w:rsidR="0037225B" w:rsidRPr="0037225B" w:rsidRDefault="0037225B" w:rsidP="0037225B">
      <w:pPr>
        <w:spacing w:after="240" w:line="240" w:lineRule="auto"/>
        <w:jc w:val="both"/>
        <w:rPr>
          <w:rFonts w:ascii="Arial" w:hAnsi="Arial" w:cs="Arial"/>
          <w:sz w:val="20"/>
          <w:szCs w:val="20"/>
        </w:rPr>
      </w:pPr>
      <w:r w:rsidRPr="0037225B">
        <w:rPr>
          <w:rFonts w:ascii="Arial" w:hAnsi="Arial" w:cs="Arial"/>
          <w:sz w:val="20"/>
          <w:szCs w:val="20"/>
        </w:rPr>
        <w:t>Źródło: Opracowanie własne na podstawie danych Urzędu Gminy Zduny oraz Powiatowego Urzędu Pracy w Łowiczu</w:t>
      </w:r>
    </w:p>
    <w:p w14:paraId="6F5DB939" w14:textId="77777777" w:rsidR="00E46B28" w:rsidRDefault="00E46B28" w:rsidP="0037225B">
      <w:pPr>
        <w:spacing w:before="120" w:after="120" w:line="276" w:lineRule="auto"/>
        <w:jc w:val="center"/>
        <w:rPr>
          <w:rFonts w:ascii="Arial" w:hAnsi="Arial" w:cs="Arial"/>
          <w:b/>
          <w:bCs/>
          <w:color w:val="31479E" w:themeColor="accent1" w:themeShade="BF"/>
        </w:rPr>
      </w:pPr>
      <w:bookmarkStart w:id="64" w:name="_Hlk192253932"/>
      <w:bookmarkStart w:id="65" w:name="_Toc493278207"/>
      <w:bookmarkStart w:id="66" w:name="_Toc497344730"/>
      <w:bookmarkEnd w:id="20"/>
      <w:bookmarkEnd w:id="21"/>
      <w:bookmarkEnd w:id="22"/>
      <w:bookmarkEnd w:id="48"/>
    </w:p>
    <w:p w14:paraId="4B89A146" w14:textId="6A1CD67F" w:rsidR="0037225B" w:rsidRPr="0037225B" w:rsidRDefault="0037225B" w:rsidP="0037225B">
      <w:pPr>
        <w:spacing w:before="120" w:after="120" w:line="276" w:lineRule="auto"/>
        <w:jc w:val="center"/>
        <w:rPr>
          <w:rFonts w:ascii="Arial" w:hAnsi="Arial" w:cs="Arial"/>
          <w:b/>
          <w:bCs/>
          <w:color w:val="31479E" w:themeColor="accent1" w:themeShade="BF"/>
        </w:rPr>
      </w:pPr>
      <w:r w:rsidRPr="0037225B">
        <w:rPr>
          <w:rFonts w:ascii="Arial" w:hAnsi="Arial" w:cs="Arial"/>
          <w:b/>
          <w:bCs/>
          <w:color w:val="31479E" w:themeColor="accent1" w:themeShade="BF"/>
        </w:rPr>
        <w:t>ZJAWISKA NEGATYWNE W SFERZE SPOŁECZNEJ</w:t>
      </w:r>
    </w:p>
    <w:p w14:paraId="79FCC6DA" w14:textId="77777777" w:rsidR="0037225B" w:rsidRPr="0037225B" w:rsidRDefault="0037225B" w:rsidP="0037225B">
      <w:pPr>
        <w:spacing w:before="120" w:after="120" w:line="276" w:lineRule="auto"/>
        <w:rPr>
          <w:rFonts w:ascii="Arial" w:hAnsi="Arial" w:cs="Arial"/>
          <w:i/>
          <w:iCs/>
          <w:color w:val="000000" w:themeColor="text1"/>
          <w:sz w:val="20"/>
          <w:szCs w:val="20"/>
        </w:rPr>
      </w:pPr>
      <w:r w:rsidRPr="0037225B">
        <w:rPr>
          <w:rFonts w:ascii="Arial" w:hAnsi="Arial" w:cs="Arial"/>
          <w:b/>
          <w:bCs/>
          <w:i/>
          <w:iCs/>
          <w:color w:val="000000" w:themeColor="text1"/>
          <w:sz w:val="20"/>
          <w:szCs w:val="20"/>
        </w:rPr>
        <w:t>Zjawisko negatywne</w:t>
      </w:r>
      <w:r w:rsidRPr="0037225B">
        <w:rPr>
          <w:rFonts w:ascii="Arial" w:hAnsi="Arial" w:cs="Arial"/>
          <w:i/>
          <w:iCs/>
          <w:color w:val="000000" w:themeColor="text1"/>
          <w:sz w:val="20"/>
          <w:szCs w:val="20"/>
        </w:rPr>
        <w:t>: zmniejszenie liczby ludności</w:t>
      </w:r>
    </w:p>
    <w:p w14:paraId="7165A3E3" w14:textId="77777777" w:rsidR="0037225B" w:rsidRPr="0037225B" w:rsidRDefault="0037225B" w:rsidP="0037225B">
      <w:pPr>
        <w:spacing w:before="120" w:after="120" w:line="276" w:lineRule="auto"/>
        <w:rPr>
          <w:rFonts w:ascii="Arial" w:hAnsi="Arial" w:cs="Arial"/>
          <w:i/>
          <w:iCs/>
          <w:color w:val="000000" w:themeColor="text1"/>
          <w:sz w:val="20"/>
          <w:szCs w:val="20"/>
        </w:rPr>
      </w:pPr>
      <w:r w:rsidRPr="0037225B">
        <w:rPr>
          <w:rFonts w:ascii="Arial" w:hAnsi="Arial" w:cs="Arial"/>
          <w:b/>
          <w:bCs/>
          <w:i/>
          <w:iCs/>
          <w:color w:val="000000" w:themeColor="text1"/>
          <w:sz w:val="20"/>
          <w:szCs w:val="20"/>
        </w:rPr>
        <w:t>Wskaźnik</w:t>
      </w:r>
      <w:r w:rsidRPr="0037225B">
        <w:rPr>
          <w:rFonts w:ascii="Arial" w:hAnsi="Arial" w:cs="Arial"/>
          <w:i/>
          <w:iCs/>
          <w:color w:val="000000" w:themeColor="text1"/>
          <w:sz w:val="20"/>
          <w:szCs w:val="20"/>
        </w:rPr>
        <w:t>: zmiany % ludności w 2022 r. w porównaniu z 2019 r.</w:t>
      </w:r>
    </w:p>
    <w:p w14:paraId="634D1DB2"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eastAsia="Times New Roman" w:hAnsi="Arial" w:cs="Arial"/>
          <w:color w:val="000000" w:themeColor="text1"/>
          <w:sz w:val="20"/>
          <w:szCs w:val="20"/>
          <w:lang w:eastAsia="pl-PL"/>
        </w:rPr>
        <w:t xml:space="preserve">Bazując na danych udostępnionych przez Urząd Gminy Zduny wskazuje się, iż w gminie zmniejsza się liczba mieszkańców. </w:t>
      </w:r>
      <w:r w:rsidRPr="0037225B">
        <w:rPr>
          <w:rFonts w:ascii="Arial" w:eastAsia="Times New Roman" w:hAnsi="Arial" w:cs="Arial"/>
          <w:sz w:val="20"/>
          <w:szCs w:val="20"/>
          <w:lang w:eastAsia="pl-PL"/>
        </w:rPr>
        <w:t xml:space="preserve">W porównaniu z rokiem 2019 liczba mieszkańców gminy w 2022 r. zmniejszyła </w:t>
      </w:r>
      <w:r w:rsidRPr="0037225B">
        <w:rPr>
          <w:rFonts w:ascii="Arial" w:hAnsi="Arial" w:cs="Arial"/>
          <w:sz w:val="20"/>
          <w:szCs w:val="20"/>
        </w:rPr>
        <w:t xml:space="preserve">się o 226 osób (-4,19%). </w:t>
      </w:r>
      <w:bookmarkStart w:id="67" w:name="_Toc179409861"/>
    </w:p>
    <w:p w14:paraId="2079149A"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W tabeli poniżej przedstawiono wyżej opisany wskaźnik, kolorem pomarańczowym oznaczono wartości wskaźników wyższe od wartości referencyjnej dla gminy oraz odpowiadające im nazwy obszarów, wskazując obszar koncentracji zjawiska.</w:t>
      </w:r>
    </w:p>
    <w:p w14:paraId="601810BD" w14:textId="30DF0A9E" w:rsidR="0037225B" w:rsidRPr="0037225B" w:rsidRDefault="0037225B" w:rsidP="0037225B">
      <w:pPr>
        <w:spacing w:before="240" w:after="0" w:line="240" w:lineRule="auto"/>
        <w:jc w:val="both"/>
        <w:rPr>
          <w:rFonts w:ascii="Arial" w:hAnsi="Arial" w:cs="Arial"/>
          <w:sz w:val="20"/>
          <w:szCs w:val="20"/>
        </w:rPr>
      </w:pPr>
      <w:bookmarkStart w:id="68" w:name="_Toc208388513"/>
      <w:bookmarkStart w:id="69" w:name="_Toc223008240"/>
      <w:bookmarkStart w:id="70" w:name="_Toc192182133"/>
      <w:r w:rsidRPr="0037225B">
        <w:rPr>
          <w:rFonts w:ascii="Arial" w:hAnsi="Arial" w:cs="Arial"/>
          <w:sz w:val="20"/>
          <w:szCs w:val="20"/>
        </w:rPr>
        <w:t xml:space="preserve">Tabela </w:t>
      </w:r>
      <w:r w:rsidRPr="0037225B">
        <w:rPr>
          <w:rFonts w:ascii="Arial" w:hAnsi="Arial" w:cs="Arial"/>
          <w:b/>
          <w:bCs/>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b/>
          <w:bCs/>
          <w:sz w:val="20"/>
          <w:szCs w:val="20"/>
        </w:rPr>
        <w:fldChar w:fldCharType="separate"/>
      </w:r>
      <w:r w:rsidR="008913BF">
        <w:rPr>
          <w:rFonts w:ascii="Arial" w:hAnsi="Arial" w:cs="Arial"/>
          <w:noProof/>
          <w:sz w:val="20"/>
          <w:szCs w:val="20"/>
        </w:rPr>
        <w:t>6</w:t>
      </w:r>
      <w:r w:rsidRPr="0037225B">
        <w:rPr>
          <w:rFonts w:ascii="Arial" w:hAnsi="Arial" w:cs="Arial"/>
          <w:b/>
          <w:bCs/>
          <w:sz w:val="20"/>
          <w:szCs w:val="20"/>
        </w:rPr>
        <w:fldChar w:fldCharType="end"/>
      </w:r>
      <w:r w:rsidRPr="0037225B">
        <w:rPr>
          <w:rFonts w:ascii="Arial" w:hAnsi="Arial" w:cs="Arial"/>
          <w:sz w:val="20"/>
          <w:szCs w:val="20"/>
        </w:rPr>
        <w:t xml:space="preserve"> Zmiany % ludności w 2022 r. w porównaniu z 2019 r.</w:t>
      </w:r>
      <w:bookmarkEnd w:id="68"/>
      <w:bookmarkEnd w:id="69"/>
      <w:r w:rsidRPr="0037225B">
        <w:rPr>
          <w:rFonts w:ascii="Arial" w:hAnsi="Arial" w:cs="Arial"/>
          <w:sz w:val="20"/>
          <w:szCs w:val="20"/>
        </w:rPr>
        <w:t xml:space="preserve"> </w:t>
      </w:r>
      <w:bookmarkEnd w:id="67"/>
      <w:bookmarkEnd w:id="70"/>
    </w:p>
    <w:tbl>
      <w:tblPr>
        <w:tblW w:w="5000" w:type="pct"/>
        <w:tblCellMar>
          <w:left w:w="70" w:type="dxa"/>
          <w:right w:w="70" w:type="dxa"/>
        </w:tblCellMar>
        <w:tblLook w:val="04A0" w:firstRow="1" w:lastRow="0" w:firstColumn="1" w:lastColumn="0" w:noHBand="0" w:noVBand="1"/>
      </w:tblPr>
      <w:tblGrid>
        <w:gridCol w:w="2883"/>
        <w:gridCol w:w="1663"/>
        <w:gridCol w:w="1663"/>
        <w:gridCol w:w="931"/>
        <w:gridCol w:w="1922"/>
      </w:tblGrid>
      <w:tr w:rsidR="0037225B" w:rsidRPr="0037225B" w14:paraId="3FC66659" w14:textId="77777777" w:rsidTr="003444A5">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164716BA"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0" w:type="auto"/>
            <w:gridSpan w:val="2"/>
            <w:tcBorders>
              <w:top w:val="single" w:sz="4" w:space="0" w:color="auto"/>
              <w:left w:val="nil"/>
              <w:bottom w:val="single" w:sz="4" w:space="0" w:color="auto"/>
              <w:right w:val="single" w:sz="4" w:space="0" w:color="auto"/>
            </w:tcBorders>
            <w:shd w:val="clear" w:color="auto" w:fill="FFFFDB"/>
            <w:noWrap/>
            <w:vAlign w:val="center"/>
            <w:hideMark/>
          </w:tcPr>
          <w:p w14:paraId="403F9EE8"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ludności ogółem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63C0131B"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saldo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DB"/>
            <w:vAlign w:val="center"/>
            <w:hideMark/>
          </w:tcPr>
          <w:p w14:paraId="5AA9D111"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wskaźnik [%]</w:t>
            </w:r>
          </w:p>
        </w:tc>
      </w:tr>
      <w:tr w:rsidR="0037225B" w:rsidRPr="0037225B" w14:paraId="4231BF37" w14:textId="77777777" w:rsidTr="003444A5">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5130C2"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auto"/>
              <w:right w:val="single" w:sz="4" w:space="0" w:color="auto"/>
            </w:tcBorders>
            <w:shd w:val="clear" w:color="auto" w:fill="FFFFDB"/>
            <w:noWrap/>
            <w:vAlign w:val="center"/>
            <w:hideMark/>
          </w:tcPr>
          <w:p w14:paraId="7AC866CD"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2019</w:t>
            </w:r>
          </w:p>
        </w:tc>
        <w:tc>
          <w:tcPr>
            <w:tcW w:w="0" w:type="auto"/>
            <w:tcBorders>
              <w:top w:val="nil"/>
              <w:left w:val="nil"/>
              <w:bottom w:val="single" w:sz="4" w:space="0" w:color="auto"/>
              <w:right w:val="single" w:sz="4" w:space="0" w:color="auto"/>
            </w:tcBorders>
            <w:shd w:val="clear" w:color="auto" w:fill="FFFFDB"/>
            <w:noWrap/>
            <w:vAlign w:val="center"/>
            <w:hideMark/>
          </w:tcPr>
          <w:p w14:paraId="751CCEFD"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3DBE50"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BAED62"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p>
        </w:tc>
      </w:tr>
      <w:tr w:rsidR="0037225B" w:rsidRPr="0037225B" w14:paraId="4EE33380" w14:textId="77777777" w:rsidTr="003444A5">
        <w:trPr>
          <w:tblHeader/>
        </w:trPr>
        <w:tc>
          <w:tcPr>
            <w:tcW w:w="0" w:type="auto"/>
            <w:tcBorders>
              <w:top w:val="nil"/>
              <w:left w:val="single" w:sz="4" w:space="0" w:color="auto"/>
              <w:bottom w:val="single" w:sz="4" w:space="0" w:color="auto"/>
              <w:right w:val="single" w:sz="4" w:space="0" w:color="auto"/>
            </w:tcBorders>
            <w:vAlign w:val="center"/>
            <w:hideMark/>
          </w:tcPr>
          <w:p w14:paraId="09816924"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0" w:type="auto"/>
            <w:tcBorders>
              <w:top w:val="nil"/>
              <w:left w:val="nil"/>
              <w:bottom w:val="single" w:sz="4" w:space="0" w:color="auto"/>
              <w:right w:val="single" w:sz="4" w:space="0" w:color="auto"/>
            </w:tcBorders>
            <w:vAlign w:val="center"/>
            <w:hideMark/>
          </w:tcPr>
          <w:p w14:paraId="44AB3A7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5624</w:t>
            </w:r>
          </w:p>
        </w:tc>
        <w:tc>
          <w:tcPr>
            <w:tcW w:w="0" w:type="auto"/>
            <w:tcBorders>
              <w:top w:val="nil"/>
              <w:left w:val="nil"/>
              <w:bottom w:val="single" w:sz="4" w:space="0" w:color="auto"/>
              <w:right w:val="single" w:sz="4" w:space="0" w:color="auto"/>
            </w:tcBorders>
            <w:noWrap/>
            <w:vAlign w:val="center"/>
            <w:hideMark/>
          </w:tcPr>
          <w:p w14:paraId="77EF678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5398</w:t>
            </w:r>
          </w:p>
        </w:tc>
        <w:tc>
          <w:tcPr>
            <w:tcW w:w="0" w:type="auto"/>
            <w:tcBorders>
              <w:top w:val="nil"/>
              <w:left w:val="nil"/>
              <w:bottom w:val="single" w:sz="4" w:space="0" w:color="auto"/>
              <w:right w:val="single" w:sz="4" w:space="0" w:color="auto"/>
            </w:tcBorders>
            <w:noWrap/>
            <w:vAlign w:val="center"/>
            <w:hideMark/>
          </w:tcPr>
          <w:p w14:paraId="3664C1D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-226</w:t>
            </w:r>
          </w:p>
        </w:tc>
        <w:tc>
          <w:tcPr>
            <w:tcW w:w="0" w:type="auto"/>
            <w:tcBorders>
              <w:top w:val="nil"/>
              <w:left w:val="nil"/>
              <w:bottom w:val="single" w:sz="4" w:space="0" w:color="auto"/>
              <w:right w:val="single" w:sz="4" w:space="0" w:color="auto"/>
            </w:tcBorders>
            <w:noWrap/>
            <w:vAlign w:val="center"/>
            <w:hideMark/>
          </w:tcPr>
          <w:p w14:paraId="526D870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b/>
                <w:bCs/>
                <w:color w:val="000000"/>
                <w:sz w:val="18"/>
                <w:szCs w:val="18"/>
                <w:lang w:eastAsia="pl-PL"/>
              </w:rPr>
              <w:t>-4,19</w:t>
            </w:r>
            <w:r w:rsidRPr="0037225B">
              <w:rPr>
                <w:rFonts w:ascii="Arial" w:eastAsia="Times New Roman" w:hAnsi="Arial" w:cs="Arial"/>
                <w:color w:val="000000"/>
                <w:sz w:val="18"/>
                <w:szCs w:val="18"/>
                <w:vertAlign w:val="superscript"/>
                <w:lang w:eastAsia="pl-PL"/>
              </w:rPr>
              <w:footnoteReference w:id="1"/>
            </w:r>
          </w:p>
        </w:tc>
      </w:tr>
      <w:tr w:rsidR="0037225B" w:rsidRPr="0037225B" w14:paraId="47AA7CB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D3B824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tcBorders>
              <w:top w:val="nil"/>
              <w:left w:val="nil"/>
              <w:bottom w:val="single" w:sz="4" w:space="0" w:color="auto"/>
              <w:right w:val="single" w:sz="4" w:space="0" w:color="auto"/>
            </w:tcBorders>
            <w:vAlign w:val="center"/>
            <w:hideMark/>
          </w:tcPr>
          <w:p w14:paraId="6F02A4C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307</w:t>
            </w:r>
          </w:p>
        </w:tc>
        <w:tc>
          <w:tcPr>
            <w:tcW w:w="0" w:type="auto"/>
            <w:tcBorders>
              <w:top w:val="nil"/>
              <w:left w:val="nil"/>
              <w:bottom w:val="single" w:sz="4" w:space="0" w:color="auto"/>
              <w:right w:val="single" w:sz="4" w:space="0" w:color="auto"/>
            </w:tcBorders>
            <w:noWrap/>
            <w:vAlign w:val="center"/>
            <w:hideMark/>
          </w:tcPr>
          <w:p w14:paraId="53785A3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303</w:t>
            </w:r>
          </w:p>
        </w:tc>
        <w:tc>
          <w:tcPr>
            <w:tcW w:w="0" w:type="auto"/>
            <w:tcBorders>
              <w:top w:val="nil"/>
              <w:left w:val="nil"/>
              <w:bottom w:val="single" w:sz="4" w:space="0" w:color="auto"/>
              <w:right w:val="single" w:sz="4" w:space="0" w:color="auto"/>
            </w:tcBorders>
            <w:noWrap/>
            <w:vAlign w:val="center"/>
            <w:hideMark/>
          </w:tcPr>
          <w:p w14:paraId="4B297D1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noWrap/>
            <w:vAlign w:val="center"/>
            <w:hideMark/>
          </w:tcPr>
          <w:p w14:paraId="11B0D3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-1,32</w:t>
            </w:r>
          </w:p>
        </w:tc>
      </w:tr>
      <w:tr w:rsidR="0037225B" w:rsidRPr="0037225B" w14:paraId="1D5300B9"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27F6D1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tcBorders>
              <w:top w:val="nil"/>
              <w:left w:val="nil"/>
              <w:bottom w:val="single" w:sz="4" w:space="0" w:color="auto"/>
              <w:right w:val="single" w:sz="4" w:space="0" w:color="auto"/>
            </w:tcBorders>
            <w:vAlign w:val="center"/>
            <w:hideMark/>
          </w:tcPr>
          <w:p w14:paraId="1D88174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377</w:t>
            </w:r>
          </w:p>
        </w:tc>
        <w:tc>
          <w:tcPr>
            <w:tcW w:w="0" w:type="auto"/>
            <w:tcBorders>
              <w:top w:val="nil"/>
              <w:left w:val="nil"/>
              <w:bottom w:val="single" w:sz="4" w:space="0" w:color="auto"/>
              <w:right w:val="single" w:sz="4" w:space="0" w:color="auto"/>
            </w:tcBorders>
            <w:noWrap/>
            <w:vAlign w:val="center"/>
            <w:hideMark/>
          </w:tcPr>
          <w:p w14:paraId="08F2644D"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351</w:t>
            </w:r>
          </w:p>
        </w:tc>
        <w:tc>
          <w:tcPr>
            <w:tcW w:w="0" w:type="auto"/>
            <w:tcBorders>
              <w:top w:val="nil"/>
              <w:left w:val="nil"/>
              <w:bottom w:val="single" w:sz="4" w:space="0" w:color="auto"/>
              <w:right w:val="single" w:sz="4" w:space="0" w:color="auto"/>
            </w:tcBorders>
            <w:noWrap/>
            <w:vAlign w:val="center"/>
            <w:hideMark/>
          </w:tcPr>
          <w:p w14:paraId="55FE9F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2438424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-7,41</w:t>
            </w:r>
          </w:p>
        </w:tc>
      </w:tr>
      <w:tr w:rsidR="0037225B" w:rsidRPr="0037225B" w14:paraId="17B421F2"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44F80C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tcBorders>
              <w:top w:val="nil"/>
              <w:left w:val="nil"/>
              <w:bottom w:val="single" w:sz="4" w:space="0" w:color="auto"/>
              <w:right w:val="single" w:sz="4" w:space="0" w:color="auto"/>
            </w:tcBorders>
            <w:vAlign w:val="center"/>
            <w:hideMark/>
          </w:tcPr>
          <w:p w14:paraId="490BA49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137</w:t>
            </w:r>
          </w:p>
        </w:tc>
        <w:tc>
          <w:tcPr>
            <w:tcW w:w="0" w:type="auto"/>
            <w:tcBorders>
              <w:top w:val="nil"/>
              <w:left w:val="nil"/>
              <w:bottom w:val="single" w:sz="4" w:space="0" w:color="auto"/>
              <w:right w:val="single" w:sz="4" w:space="0" w:color="auto"/>
            </w:tcBorders>
            <w:noWrap/>
            <w:vAlign w:val="center"/>
            <w:hideMark/>
          </w:tcPr>
          <w:p w14:paraId="5EB5EFF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137</w:t>
            </w:r>
          </w:p>
        </w:tc>
        <w:tc>
          <w:tcPr>
            <w:tcW w:w="0" w:type="auto"/>
            <w:tcBorders>
              <w:top w:val="nil"/>
              <w:left w:val="nil"/>
              <w:bottom w:val="single" w:sz="4" w:space="0" w:color="auto"/>
              <w:right w:val="single" w:sz="4" w:space="0" w:color="auto"/>
            </w:tcBorders>
            <w:noWrap/>
            <w:vAlign w:val="center"/>
            <w:hideMark/>
          </w:tcPr>
          <w:p w14:paraId="04C409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6FA7E9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68946EE"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486FEE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tcBorders>
              <w:top w:val="nil"/>
              <w:left w:val="nil"/>
              <w:bottom w:val="single" w:sz="4" w:space="0" w:color="auto"/>
              <w:right w:val="single" w:sz="4" w:space="0" w:color="auto"/>
            </w:tcBorders>
            <w:vAlign w:val="center"/>
            <w:hideMark/>
          </w:tcPr>
          <w:p w14:paraId="79ECDFE4"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121</w:t>
            </w:r>
          </w:p>
        </w:tc>
        <w:tc>
          <w:tcPr>
            <w:tcW w:w="0" w:type="auto"/>
            <w:tcBorders>
              <w:top w:val="nil"/>
              <w:left w:val="nil"/>
              <w:bottom w:val="single" w:sz="4" w:space="0" w:color="auto"/>
              <w:right w:val="single" w:sz="4" w:space="0" w:color="auto"/>
            </w:tcBorders>
            <w:noWrap/>
            <w:vAlign w:val="center"/>
            <w:hideMark/>
          </w:tcPr>
          <w:p w14:paraId="0F562C3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109</w:t>
            </w:r>
          </w:p>
        </w:tc>
        <w:tc>
          <w:tcPr>
            <w:tcW w:w="0" w:type="auto"/>
            <w:tcBorders>
              <w:top w:val="nil"/>
              <w:left w:val="nil"/>
              <w:bottom w:val="single" w:sz="4" w:space="0" w:color="auto"/>
              <w:right w:val="single" w:sz="4" w:space="0" w:color="auto"/>
            </w:tcBorders>
            <w:noWrap/>
            <w:vAlign w:val="center"/>
            <w:hideMark/>
          </w:tcPr>
          <w:p w14:paraId="77EBBDC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29DB8B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-11,01</w:t>
            </w:r>
          </w:p>
        </w:tc>
      </w:tr>
      <w:tr w:rsidR="0037225B" w:rsidRPr="0037225B" w14:paraId="50CAC96E"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B72FA5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tcBorders>
              <w:top w:val="nil"/>
              <w:left w:val="nil"/>
              <w:bottom w:val="single" w:sz="4" w:space="0" w:color="auto"/>
              <w:right w:val="single" w:sz="4" w:space="0" w:color="auto"/>
            </w:tcBorders>
            <w:vAlign w:val="center"/>
            <w:hideMark/>
          </w:tcPr>
          <w:p w14:paraId="44F9D7C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54</w:t>
            </w:r>
          </w:p>
        </w:tc>
        <w:tc>
          <w:tcPr>
            <w:tcW w:w="0" w:type="auto"/>
            <w:tcBorders>
              <w:top w:val="nil"/>
              <w:left w:val="nil"/>
              <w:bottom w:val="single" w:sz="4" w:space="0" w:color="auto"/>
              <w:right w:val="single" w:sz="4" w:space="0" w:color="auto"/>
            </w:tcBorders>
            <w:noWrap/>
            <w:vAlign w:val="center"/>
            <w:hideMark/>
          </w:tcPr>
          <w:p w14:paraId="3FD8E6A2"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w:t>
            </w:r>
          </w:p>
        </w:tc>
        <w:tc>
          <w:tcPr>
            <w:tcW w:w="0" w:type="auto"/>
            <w:tcBorders>
              <w:top w:val="nil"/>
              <w:left w:val="nil"/>
              <w:bottom w:val="single" w:sz="4" w:space="0" w:color="auto"/>
              <w:right w:val="single" w:sz="4" w:space="0" w:color="auto"/>
            </w:tcBorders>
            <w:noWrap/>
            <w:vAlign w:val="center"/>
            <w:hideMark/>
          </w:tcPr>
          <w:p w14:paraId="7F14A4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56031F0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-5,88</w:t>
            </w:r>
          </w:p>
        </w:tc>
      </w:tr>
      <w:tr w:rsidR="0037225B" w:rsidRPr="0037225B" w14:paraId="5E3DFCB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E9E520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tcBorders>
              <w:top w:val="nil"/>
              <w:left w:val="nil"/>
              <w:bottom w:val="single" w:sz="4" w:space="0" w:color="auto"/>
              <w:right w:val="single" w:sz="4" w:space="0" w:color="auto"/>
            </w:tcBorders>
            <w:vAlign w:val="center"/>
            <w:hideMark/>
          </w:tcPr>
          <w:p w14:paraId="6ABDEB4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noWrap/>
            <w:vAlign w:val="center"/>
            <w:hideMark/>
          </w:tcPr>
          <w:p w14:paraId="12F7CBA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noWrap/>
            <w:vAlign w:val="center"/>
            <w:hideMark/>
          </w:tcPr>
          <w:p w14:paraId="474B81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36C27C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6B7CFBB"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B15A43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tcBorders>
              <w:top w:val="nil"/>
              <w:left w:val="nil"/>
              <w:bottom w:val="single" w:sz="4" w:space="0" w:color="auto"/>
              <w:right w:val="single" w:sz="4" w:space="0" w:color="auto"/>
            </w:tcBorders>
            <w:vAlign w:val="center"/>
            <w:hideMark/>
          </w:tcPr>
          <w:p w14:paraId="5848DB38"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411</w:t>
            </w:r>
          </w:p>
        </w:tc>
        <w:tc>
          <w:tcPr>
            <w:tcW w:w="0" w:type="auto"/>
            <w:tcBorders>
              <w:top w:val="nil"/>
              <w:left w:val="nil"/>
              <w:bottom w:val="single" w:sz="4" w:space="0" w:color="auto"/>
              <w:right w:val="single" w:sz="4" w:space="0" w:color="auto"/>
            </w:tcBorders>
            <w:noWrap/>
            <w:vAlign w:val="center"/>
            <w:hideMark/>
          </w:tcPr>
          <w:p w14:paraId="7E0ED10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396</w:t>
            </w:r>
          </w:p>
        </w:tc>
        <w:tc>
          <w:tcPr>
            <w:tcW w:w="0" w:type="auto"/>
            <w:tcBorders>
              <w:top w:val="nil"/>
              <w:left w:val="nil"/>
              <w:bottom w:val="single" w:sz="4" w:space="0" w:color="auto"/>
              <w:right w:val="single" w:sz="4" w:space="0" w:color="auto"/>
            </w:tcBorders>
            <w:noWrap/>
            <w:vAlign w:val="center"/>
            <w:hideMark/>
          </w:tcPr>
          <w:p w14:paraId="1974EF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noWrap/>
            <w:vAlign w:val="center"/>
            <w:hideMark/>
          </w:tcPr>
          <w:p w14:paraId="3607724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-3,79</w:t>
            </w:r>
          </w:p>
        </w:tc>
      </w:tr>
      <w:tr w:rsidR="0037225B" w:rsidRPr="0037225B" w14:paraId="204AD5C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4A90CC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tcBorders>
              <w:top w:val="nil"/>
              <w:left w:val="nil"/>
              <w:bottom w:val="single" w:sz="4" w:space="0" w:color="auto"/>
              <w:right w:val="single" w:sz="4" w:space="0" w:color="auto"/>
            </w:tcBorders>
            <w:vAlign w:val="center"/>
            <w:hideMark/>
          </w:tcPr>
          <w:p w14:paraId="445C11F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269</w:t>
            </w:r>
          </w:p>
        </w:tc>
        <w:tc>
          <w:tcPr>
            <w:tcW w:w="0" w:type="auto"/>
            <w:tcBorders>
              <w:top w:val="nil"/>
              <w:left w:val="nil"/>
              <w:bottom w:val="single" w:sz="4" w:space="0" w:color="auto"/>
              <w:right w:val="single" w:sz="4" w:space="0" w:color="auto"/>
            </w:tcBorders>
            <w:noWrap/>
            <w:vAlign w:val="center"/>
            <w:hideMark/>
          </w:tcPr>
          <w:p w14:paraId="1B29611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259</w:t>
            </w:r>
          </w:p>
        </w:tc>
        <w:tc>
          <w:tcPr>
            <w:tcW w:w="0" w:type="auto"/>
            <w:tcBorders>
              <w:top w:val="nil"/>
              <w:left w:val="nil"/>
              <w:bottom w:val="single" w:sz="4" w:space="0" w:color="auto"/>
              <w:right w:val="single" w:sz="4" w:space="0" w:color="auto"/>
            </w:tcBorders>
            <w:noWrap/>
            <w:vAlign w:val="center"/>
            <w:hideMark/>
          </w:tcPr>
          <w:p w14:paraId="1D7E394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0E66FED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-3,86</w:t>
            </w:r>
          </w:p>
        </w:tc>
      </w:tr>
      <w:tr w:rsidR="0037225B" w:rsidRPr="0037225B" w14:paraId="61D7DCA0"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1F8B13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tcBorders>
              <w:top w:val="nil"/>
              <w:left w:val="nil"/>
              <w:bottom w:val="single" w:sz="4" w:space="0" w:color="auto"/>
              <w:right w:val="single" w:sz="4" w:space="0" w:color="auto"/>
            </w:tcBorders>
            <w:vAlign w:val="center"/>
            <w:hideMark/>
          </w:tcPr>
          <w:p w14:paraId="6CB3C7C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w:t>
            </w:r>
          </w:p>
        </w:tc>
        <w:tc>
          <w:tcPr>
            <w:tcW w:w="0" w:type="auto"/>
            <w:tcBorders>
              <w:top w:val="nil"/>
              <w:left w:val="nil"/>
              <w:bottom w:val="single" w:sz="4" w:space="0" w:color="auto"/>
              <w:right w:val="single" w:sz="4" w:space="0" w:color="auto"/>
            </w:tcBorders>
            <w:noWrap/>
            <w:vAlign w:val="center"/>
            <w:hideMark/>
          </w:tcPr>
          <w:p w14:paraId="4804D31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217</w:t>
            </w:r>
          </w:p>
        </w:tc>
        <w:tc>
          <w:tcPr>
            <w:tcW w:w="0" w:type="auto"/>
            <w:tcBorders>
              <w:top w:val="nil"/>
              <w:left w:val="nil"/>
              <w:bottom w:val="single" w:sz="4" w:space="0" w:color="auto"/>
              <w:right w:val="single" w:sz="4" w:space="0" w:color="auto"/>
            </w:tcBorders>
            <w:noWrap/>
            <w:vAlign w:val="center"/>
            <w:hideMark/>
          </w:tcPr>
          <w:p w14:paraId="7C2429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1254FF6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-3,69</w:t>
            </w:r>
          </w:p>
        </w:tc>
      </w:tr>
      <w:tr w:rsidR="0037225B" w:rsidRPr="0037225B" w14:paraId="0C17AA31"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137D2C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tcBorders>
              <w:top w:val="nil"/>
              <w:left w:val="nil"/>
              <w:bottom w:val="single" w:sz="4" w:space="0" w:color="auto"/>
              <w:right w:val="single" w:sz="4" w:space="0" w:color="auto"/>
            </w:tcBorders>
            <w:vAlign w:val="center"/>
            <w:hideMark/>
          </w:tcPr>
          <w:p w14:paraId="459DB7F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486</w:t>
            </w:r>
          </w:p>
        </w:tc>
        <w:tc>
          <w:tcPr>
            <w:tcW w:w="0" w:type="auto"/>
            <w:tcBorders>
              <w:top w:val="nil"/>
              <w:left w:val="nil"/>
              <w:bottom w:val="single" w:sz="4" w:space="0" w:color="auto"/>
              <w:right w:val="single" w:sz="4" w:space="0" w:color="auto"/>
            </w:tcBorders>
            <w:noWrap/>
            <w:vAlign w:val="center"/>
            <w:hideMark/>
          </w:tcPr>
          <w:p w14:paraId="4EA6735D"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483</w:t>
            </w:r>
          </w:p>
        </w:tc>
        <w:tc>
          <w:tcPr>
            <w:tcW w:w="0" w:type="auto"/>
            <w:tcBorders>
              <w:top w:val="nil"/>
              <w:left w:val="nil"/>
              <w:bottom w:val="single" w:sz="4" w:space="0" w:color="auto"/>
              <w:right w:val="single" w:sz="4" w:space="0" w:color="auto"/>
            </w:tcBorders>
            <w:noWrap/>
            <w:vAlign w:val="center"/>
            <w:hideMark/>
          </w:tcPr>
          <w:p w14:paraId="62A496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5F2791F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-0,62</w:t>
            </w:r>
          </w:p>
        </w:tc>
      </w:tr>
      <w:tr w:rsidR="0037225B" w:rsidRPr="0037225B" w14:paraId="7335EE1D"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2E8DE2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tcBorders>
              <w:top w:val="nil"/>
              <w:left w:val="nil"/>
              <w:bottom w:val="single" w:sz="4" w:space="0" w:color="auto"/>
              <w:right w:val="single" w:sz="4" w:space="0" w:color="auto"/>
            </w:tcBorders>
            <w:vAlign w:val="center"/>
            <w:hideMark/>
          </w:tcPr>
          <w:p w14:paraId="3A9EB15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tcBorders>
              <w:top w:val="nil"/>
              <w:left w:val="nil"/>
              <w:bottom w:val="single" w:sz="4" w:space="0" w:color="auto"/>
              <w:right w:val="single" w:sz="4" w:space="0" w:color="auto"/>
            </w:tcBorders>
            <w:noWrap/>
            <w:vAlign w:val="center"/>
            <w:hideMark/>
          </w:tcPr>
          <w:p w14:paraId="7507360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80</w:t>
            </w:r>
          </w:p>
        </w:tc>
        <w:tc>
          <w:tcPr>
            <w:tcW w:w="0" w:type="auto"/>
            <w:tcBorders>
              <w:top w:val="nil"/>
              <w:left w:val="nil"/>
              <w:bottom w:val="single" w:sz="4" w:space="0" w:color="auto"/>
              <w:right w:val="single" w:sz="4" w:space="0" w:color="auto"/>
            </w:tcBorders>
            <w:noWrap/>
            <w:vAlign w:val="center"/>
            <w:hideMark/>
          </w:tcPr>
          <w:p w14:paraId="30B04A9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762B38F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-3,75</w:t>
            </w:r>
          </w:p>
        </w:tc>
      </w:tr>
      <w:tr w:rsidR="0037225B" w:rsidRPr="0037225B" w14:paraId="1BC44D65"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6FCD55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tcBorders>
              <w:top w:val="nil"/>
              <w:left w:val="nil"/>
              <w:bottom w:val="single" w:sz="4" w:space="0" w:color="auto"/>
              <w:right w:val="single" w:sz="4" w:space="0" w:color="auto"/>
            </w:tcBorders>
            <w:vAlign w:val="center"/>
            <w:hideMark/>
          </w:tcPr>
          <w:p w14:paraId="5C90EF0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noWrap/>
            <w:vAlign w:val="center"/>
            <w:hideMark/>
          </w:tcPr>
          <w:p w14:paraId="3F2EAE98"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w:t>
            </w:r>
          </w:p>
        </w:tc>
        <w:tc>
          <w:tcPr>
            <w:tcW w:w="0" w:type="auto"/>
            <w:tcBorders>
              <w:top w:val="nil"/>
              <w:left w:val="nil"/>
              <w:bottom w:val="single" w:sz="4" w:space="0" w:color="auto"/>
              <w:right w:val="single" w:sz="4" w:space="0" w:color="auto"/>
            </w:tcBorders>
            <w:noWrap/>
            <w:vAlign w:val="center"/>
            <w:hideMark/>
          </w:tcPr>
          <w:p w14:paraId="7CECC8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noWrap/>
            <w:vAlign w:val="center"/>
            <w:hideMark/>
          </w:tcPr>
          <w:p w14:paraId="22E3E49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12,50</w:t>
            </w:r>
          </w:p>
        </w:tc>
      </w:tr>
      <w:tr w:rsidR="0037225B" w:rsidRPr="0037225B" w14:paraId="682BA517"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4D9D07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tcBorders>
              <w:top w:val="nil"/>
              <w:left w:val="nil"/>
              <w:bottom w:val="single" w:sz="4" w:space="0" w:color="auto"/>
              <w:right w:val="single" w:sz="4" w:space="0" w:color="auto"/>
            </w:tcBorders>
            <w:vAlign w:val="center"/>
            <w:hideMark/>
          </w:tcPr>
          <w:p w14:paraId="431E5418"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128</w:t>
            </w:r>
          </w:p>
        </w:tc>
        <w:tc>
          <w:tcPr>
            <w:tcW w:w="0" w:type="auto"/>
            <w:tcBorders>
              <w:top w:val="nil"/>
              <w:left w:val="nil"/>
              <w:bottom w:val="single" w:sz="4" w:space="0" w:color="auto"/>
              <w:right w:val="single" w:sz="4" w:space="0" w:color="auto"/>
            </w:tcBorders>
            <w:noWrap/>
            <w:vAlign w:val="center"/>
            <w:hideMark/>
          </w:tcPr>
          <w:p w14:paraId="7D8CFCC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c>
          <w:tcPr>
            <w:tcW w:w="0" w:type="auto"/>
            <w:tcBorders>
              <w:top w:val="nil"/>
              <w:left w:val="nil"/>
              <w:bottom w:val="single" w:sz="4" w:space="0" w:color="auto"/>
              <w:right w:val="single" w:sz="4" w:space="0" w:color="auto"/>
            </w:tcBorders>
            <w:noWrap/>
            <w:vAlign w:val="center"/>
            <w:hideMark/>
          </w:tcPr>
          <w:p w14:paraId="24CA32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7C0F0B2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-4,92</w:t>
            </w:r>
          </w:p>
        </w:tc>
      </w:tr>
      <w:tr w:rsidR="0037225B" w:rsidRPr="0037225B" w14:paraId="68F1831F"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D695FF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0" w:type="auto"/>
            <w:tcBorders>
              <w:top w:val="nil"/>
              <w:left w:val="nil"/>
              <w:bottom w:val="single" w:sz="4" w:space="0" w:color="auto"/>
              <w:right w:val="single" w:sz="4" w:space="0" w:color="auto"/>
            </w:tcBorders>
            <w:vAlign w:val="center"/>
            <w:hideMark/>
          </w:tcPr>
          <w:p w14:paraId="7E933CD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206</w:t>
            </w:r>
          </w:p>
        </w:tc>
        <w:tc>
          <w:tcPr>
            <w:tcW w:w="0" w:type="auto"/>
            <w:tcBorders>
              <w:top w:val="nil"/>
              <w:left w:val="nil"/>
              <w:bottom w:val="single" w:sz="4" w:space="0" w:color="auto"/>
              <w:right w:val="single" w:sz="4" w:space="0" w:color="auto"/>
            </w:tcBorders>
            <w:noWrap/>
            <w:vAlign w:val="center"/>
            <w:hideMark/>
          </w:tcPr>
          <w:p w14:paraId="7191708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204</w:t>
            </w:r>
          </w:p>
        </w:tc>
        <w:tc>
          <w:tcPr>
            <w:tcW w:w="0" w:type="auto"/>
            <w:tcBorders>
              <w:top w:val="nil"/>
              <w:left w:val="nil"/>
              <w:bottom w:val="single" w:sz="4" w:space="0" w:color="auto"/>
              <w:right w:val="single" w:sz="4" w:space="0" w:color="auto"/>
            </w:tcBorders>
            <w:noWrap/>
            <w:vAlign w:val="center"/>
            <w:hideMark/>
          </w:tcPr>
          <w:p w14:paraId="73979B7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noWrap/>
            <w:vAlign w:val="center"/>
            <w:hideMark/>
          </w:tcPr>
          <w:p w14:paraId="1A34717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-0,98</w:t>
            </w:r>
          </w:p>
        </w:tc>
      </w:tr>
      <w:tr w:rsidR="0037225B" w:rsidRPr="0037225B" w14:paraId="7BFC909D"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440328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0" w:type="auto"/>
            <w:tcBorders>
              <w:top w:val="nil"/>
              <w:left w:val="nil"/>
              <w:bottom w:val="single" w:sz="4" w:space="0" w:color="auto"/>
              <w:right w:val="single" w:sz="4" w:space="0" w:color="auto"/>
            </w:tcBorders>
            <w:vAlign w:val="center"/>
            <w:hideMark/>
          </w:tcPr>
          <w:p w14:paraId="7DDE241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322</w:t>
            </w:r>
          </w:p>
        </w:tc>
        <w:tc>
          <w:tcPr>
            <w:tcW w:w="0" w:type="auto"/>
            <w:tcBorders>
              <w:top w:val="nil"/>
              <w:left w:val="nil"/>
              <w:bottom w:val="single" w:sz="4" w:space="0" w:color="auto"/>
              <w:right w:val="single" w:sz="4" w:space="0" w:color="auto"/>
            </w:tcBorders>
            <w:noWrap/>
            <w:vAlign w:val="center"/>
            <w:hideMark/>
          </w:tcPr>
          <w:p w14:paraId="4E1BDDD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304</w:t>
            </w:r>
          </w:p>
        </w:tc>
        <w:tc>
          <w:tcPr>
            <w:tcW w:w="0" w:type="auto"/>
            <w:tcBorders>
              <w:top w:val="nil"/>
              <w:left w:val="nil"/>
              <w:bottom w:val="single" w:sz="4" w:space="0" w:color="auto"/>
              <w:right w:val="single" w:sz="4" w:space="0" w:color="auto"/>
            </w:tcBorders>
            <w:noWrap/>
            <w:vAlign w:val="center"/>
            <w:hideMark/>
          </w:tcPr>
          <w:p w14:paraId="1E1AB6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01E9A8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-5,92</w:t>
            </w:r>
          </w:p>
        </w:tc>
      </w:tr>
      <w:tr w:rsidR="0037225B" w:rsidRPr="0037225B" w14:paraId="5C9D9401"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344CB5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Szymanowice</w:t>
            </w:r>
          </w:p>
        </w:tc>
        <w:tc>
          <w:tcPr>
            <w:tcW w:w="0" w:type="auto"/>
            <w:tcBorders>
              <w:top w:val="nil"/>
              <w:left w:val="nil"/>
              <w:bottom w:val="single" w:sz="4" w:space="0" w:color="auto"/>
              <w:right w:val="single" w:sz="4" w:space="0" w:color="auto"/>
            </w:tcBorders>
            <w:vAlign w:val="center"/>
            <w:hideMark/>
          </w:tcPr>
          <w:p w14:paraId="21391C7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149</w:t>
            </w:r>
          </w:p>
        </w:tc>
        <w:tc>
          <w:tcPr>
            <w:tcW w:w="0" w:type="auto"/>
            <w:tcBorders>
              <w:top w:val="nil"/>
              <w:left w:val="nil"/>
              <w:bottom w:val="single" w:sz="4" w:space="0" w:color="auto"/>
              <w:right w:val="single" w:sz="4" w:space="0" w:color="auto"/>
            </w:tcBorders>
            <w:noWrap/>
            <w:vAlign w:val="center"/>
            <w:hideMark/>
          </w:tcPr>
          <w:p w14:paraId="2706285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138</w:t>
            </w:r>
          </w:p>
        </w:tc>
        <w:tc>
          <w:tcPr>
            <w:tcW w:w="0" w:type="auto"/>
            <w:tcBorders>
              <w:top w:val="nil"/>
              <w:left w:val="nil"/>
              <w:bottom w:val="single" w:sz="4" w:space="0" w:color="auto"/>
              <w:right w:val="single" w:sz="4" w:space="0" w:color="auto"/>
            </w:tcBorders>
            <w:noWrap/>
            <w:vAlign w:val="center"/>
            <w:hideMark/>
          </w:tcPr>
          <w:p w14:paraId="3245AD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362C4D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-7,97</w:t>
            </w:r>
          </w:p>
        </w:tc>
      </w:tr>
      <w:tr w:rsidR="0037225B" w:rsidRPr="0037225B" w14:paraId="59877A9D"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443C3D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tcBorders>
              <w:top w:val="nil"/>
              <w:left w:val="nil"/>
              <w:bottom w:val="single" w:sz="4" w:space="0" w:color="auto"/>
              <w:right w:val="single" w:sz="4" w:space="0" w:color="auto"/>
            </w:tcBorders>
            <w:vAlign w:val="center"/>
            <w:hideMark/>
          </w:tcPr>
          <w:p w14:paraId="56BC713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w:t>
            </w:r>
          </w:p>
        </w:tc>
        <w:tc>
          <w:tcPr>
            <w:tcW w:w="0" w:type="auto"/>
            <w:tcBorders>
              <w:top w:val="nil"/>
              <w:left w:val="nil"/>
              <w:bottom w:val="single" w:sz="4" w:space="0" w:color="auto"/>
              <w:right w:val="single" w:sz="4" w:space="0" w:color="auto"/>
            </w:tcBorders>
            <w:noWrap/>
            <w:vAlign w:val="center"/>
            <w:hideMark/>
          </w:tcPr>
          <w:p w14:paraId="164FEC4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w:t>
            </w:r>
          </w:p>
        </w:tc>
        <w:tc>
          <w:tcPr>
            <w:tcW w:w="0" w:type="auto"/>
            <w:tcBorders>
              <w:top w:val="nil"/>
              <w:left w:val="nil"/>
              <w:bottom w:val="single" w:sz="4" w:space="0" w:color="auto"/>
              <w:right w:val="single" w:sz="4" w:space="0" w:color="auto"/>
            </w:tcBorders>
            <w:noWrap/>
            <w:vAlign w:val="center"/>
            <w:hideMark/>
          </w:tcPr>
          <w:p w14:paraId="13271F9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5EF4344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-11,92</w:t>
            </w:r>
          </w:p>
        </w:tc>
      </w:tr>
      <w:tr w:rsidR="0037225B" w:rsidRPr="0037225B" w14:paraId="5C69D426"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D77B08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tcBorders>
              <w:top w:val="nil"/>
              <w:left w:val="nil"/>
              <w:bottom w:val="single" w:sz="4" w:space="0" w:color="auto"/>
              <w:right w:val="single" w:sz="4" w:space="0" w:color="auto"/>
            </w:tcBorders>
            <w:vAlign w:val="center"/>
            <w:hideMark/>
          </w:tcPr>
          <w:p w14:paraId="33BCF10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89</w:t>
            </w:r>
          </w:p>
        </w:tc>
        <w:tc>
          <w:tcPr>
            <w:tcW w:w="0" w:type="auto"/>
            <w:tcBorders>
              <w:top w:val="nil"/>
              <w:left w:val="nil"/>
              <w:bottom w:val="single" w:sz="4" w:space="0" w:color="auto"/>
              <w:right w:val="single" w:sz="4" w:space="0" w:color="auto"/>
            </w:tcBorders>
            <w:noWrap/>
            <w:vAlign w:val="center"/>
            <w:hideMark/>
          </w:tcPr>
          <w:p w14:paraId="72788C2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88</w:t>
            </w:r>
          </w:p>
        </w:tc>
        <w:tc>
          <w:tcPr>
            <w:tcW w:w="0" w:type="auto"/>
            <w:tcBorders>
              <w:top w:val="nil"/>
              <w:left w:val="nil"/>
              <w:bottom w:val="single" w:sz="4" w:space="0" w:color="auto"/>
              <w:right w:val="single" w:sz="4" w:space="0" w:color="auto"/>
            </w:tcBorders>
            <w:noWrap/>
            <w:vAlign w:val="center"/>
            <w:hideMark/>
          </w:tcPr>
          <w:p w14:paraId="15A503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768B633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r>
      <w:tr w:rsidR="0037225B" w:rsidRPr="0037225B" w14:paraId="74DB61E3"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2FCA53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tcBorders>
              <w:top w:val="nil"/>
              <w:left w:val="nil"/>
              <w:bottom w:val="single" w:sz="4" w:space="0" w:color="auto"/>
              <w:right w:val="single" w:sz="4" w:space="0" w:color="auto"/>
            </w:tcBorders>
            <w:vAlign w:val="center"/>
            <w:hideMark/>
          </w:tcPr>
          <w:p w14:paraId="115B595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159</w:t>
            </w:r>
          </w:p>
        </w:tc>
        <w:tc>
          <w:tcPr>
            <w:tcW w:w="0" w:type="auto"/>
            <w:tcBorders>
              <w:top w:val="nil"/>
              <w:left w:val="nil"/>
              <w:bottom w:val="single" w:sz="4" w:space="0" w:color="auto"/>
              <w:right w:val="single" w:sz="4" w:space="0" w:color="auto"/>
            </w:tcBorders>
            <w:noWrap/>
            <w:vAlign w:val="center"/>
            <w:hideMark/>
          </w:tcPr>
          <w:p w14:paraId="788046E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144</w:t>
            </w:r>
          </w:p>
        </w:tc>
        <w:tc>
          <w:tcPr>
            <w:tcW w:w="0" w:type="auto"/>
            <w:tcBorders>
              <w:top w:val="nil"/>
              <w:left w:val="nil"/>
              <w:bottom w:val="single" w:sz="4" w:space="0" w:color="auto"/>
              <w:right w:val="single" w:sz="4" w:space="0" w:color="auto"/>
            </w:tcBorders>
            <w:noWrap/>
            <w:vAlign w:val="center"/>
            <w:hideMark/>
          </w:tcPr>
          <w:p w14:paraId="6C2E2C3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426341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-10,42</w:t>
            </w:r>
          </w:p>
        </w:tc>
      </w:tr>
      <w:tr w:rsidR="0037225B" w:rsidRPr="0037225B" w14:paraId="63FE6F76"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F472B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tcBorders>
              <w:top w:val="nil"/>
              <w:left w:val="nil"/>
              <w:bottom w:val="single" w:sz="4" w:space="0" w:color="auto"/>
              <w:right w:val="single" w:sz="4" w:space="0" w:color="auto"/>
            </w:tcBorders>
            <w:vAlign w:val="center"/>
            <w:hideMark/>
          </w:tcPr>
          <w:p w14:paraId="0864D4D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w:t>
            </w:r>
          </w:p>
        </w:tc>
        <w:tc>
          <w:tcPr>
            <w:tcW w:w="0" w:type="auto"/>
            <w:tcBorders>
              <w:top w:val="nil"/>
              <w:left w:val="nil"/>
              <w:bottom w:val="single" w:sz="4" w:space="0" w:color="auto"/>
              <w:right w:val="single" w:sz="4" w:space="0" w:color="auto"/>
            </w:tcBorders>
            <w:noWrap/>
            <w:vAlign w:val="center"/>
            <w:hideMark/>
          </w:tcPr>
          <w:p w14:paraId="1F45E8E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227</w:t>
            </w:r>
          </w:p>
        </w:tc>
        <w:tc>
          <w:tcPr>
            <w:tcW w:w="0" w:type="auto"/>
            <w:tcBorders>
              <w:top w:val="nil"/>
              <w:left w:val="nil"/>
              <w:bottom w:val="single" w:sz="4" w:space="0" w:color="auto"/>
              <w:right w:val="single" w:sz="4" w:space="0" w:color="auto"/>
            </w:tcBorders>
            <w:noWrap/>
            <w:vAlign w:val="center"/>
            <w:hideMark/>
          </w:tcPr>
          <w:p w14:paraId="5805244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noWrap/>
            <w:vAlign w:val="center"/>
            <w:hideMark/>
          </w:tcPr>
          <w:p w14:paraId="584ED99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0,88</w:t>
            </w:r>
          </w:p>
        </w:tc>
      </w:tr>
      <w:tr w:rsidR="0037225B" w:rsidRPr="0037225B" w14:paraId="2A4491FE"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306FA8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tcBorders>
              <w:top w:val="nil"/>
              <w:left w:val="nil"/>
              <w:bottom w:val="single" w:sz="4" w:space="0" w:color="auto"/>
              <w:right w:val="single" w:sz="4" w:space="0" w:color="auto"/>
            </w:tcBorders>
            <w:vAlign w:val="center"/>
            <w:hideMark/>
          </w:tcPr>
          <w:p w14:paraId="2DC4EB4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83</w:t>
            </w:r>
          </w:p>
        </w:tc>
        <w:tc>
          <w:tcPr>
            <w:tcW w:w="0" w:type="auto"/>
            <w:tcBorders>
              <w:top w:val="nil"/>
              <w:left w:val="nil"/>
              <w:bottom w:val="single" w:sz="4" w:space="0" w:color="auto"/>
              <w:right w:val="single" w:sz="4" w:space="0" w:color="auto"/>
            </w:tcBorders>
            <w:noWrap/>
            <w:vAlign w:val="center"/>
            <w:hideMark/>
          </w:tcPr>
          <w:p w14:paraId="7682B00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82</w:t>
            </w:r>
          </w:p>
        </w:tc>
        <w:tc>
          <w:tcPr>
            <w:tcW w:w="0" w:type="auto"/>
            <w:tcBorders>
              <w:top w:val="nil"/>
              <w:left w:val="nil"/>
              <w:bottom w:val="single" w:sz="4" w:space="0" w:color="auto"/>
              <w:right w:val="single" w:sz="4" w:space="0" w:color="auto"/>
            </w:tcBorders>
            <w:noWrap/>
            <w:vAlign w:val="center"/>
            <w:hideMark/>
          </w:tcPr>
          <w:p w14:paraId="0EA8B17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78AD45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r>
      <w:tr w:rsidR="0037225B" w:rsidRPr="0037225B" w14:paraId="497A33A5"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3A1767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tcBorders>
              <w:top w:val="nil"/>
              <w:left w:val="nil"/>
              <w:bottom w:val="single" w:sz="4" w:space="0" w:color="auto"/>
              <w:right w:val="single" w:sz="4" w:space="0" w:color="auto"/>
            </w:tcBorders>
            <w:vAlign w:val="center"/>
            <w:hideMark/>
          </w:tcPr>
          <w:p w14:paraId="0449BD9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648</w:t>
            </w:r>
          </w:p>
        </w:tc>
        <w:tc>
          <w:tcPr>
            <w:tcW w:w="0" w:type="auto"/>
            <w:tcBorders>
              <w:top w:val="nil"/>
              <w:left w:val="nil"/>
              <w:bottom w:val="single" w:sz="4" w:space="0" w:color="auto"/>
              <w:right w:val="single" w:sz="4" w:space="0" w:color="auto"/>
            </w:tcBorders>
            <w:noWrap/>
            <w:vAlign w:val="center"/>
            <w:hideMark/>
          </w:tcPr>
          <w:p w14:paraId="1BFB435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623</w:t>
            </w:r>
          </w:p>
        </w:tc>
        <w:tc>
          <w:tcPr>
            <w:tcW w:w="0" w:type="auto"/>
            <w:tcBorders>
              <w:top w:val="nil"/>
              <w:left w:val="nil"/>
              <w:bottom w:val="single" w:sz="4" w:space="0" w:color="auto"/>
              <w:right w:val="single" w:sz="4" w:space="0" w:color="auto"/>
            </w:tcBorders>
            <w:noWrap/>
            <w:vAlign w:val="center"/>
            <w:hideMark/>
          </w:tcPr>
          <w:p w14:paraId="11523E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1B3E8B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-4,01</w:t>
            </w:r>
          </w:p>
        </w:tc>
      </w:tr>
      <w:tr w:rsidR="0037225B" w:rsidRPr="0037225B" w14:paraId="03214F6E"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01C16B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tcBorders>
              <w:top w:val="nil"/>
              <w:left w:val="nil"/>
              <w:bottom w:val="single" w:sz="4" w:space="0" w:color="auto"/>
              <w:right w:val="single" w:sz="4" w:space="0" w:color="auto"/>
            </w:tcBorders>
            <w:vAlign w:val="center"/>
            <w:hideMark/>
          </w:tcPr>
          <w:p w14:paraId="00A1035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517</w:t>
            </w:r>
          </w:p>
        </w:tc>
        <w:tc>
          <w:tcPr>
            <w:tcW w:w="0" w:type="auto"/>
            <w:tcBorders>
              <w:top w:val="nil"/>
              <w:left w:val="nil"/>
              <w:bottom w:val="single" w:sz="4" w:space="0" w:color="auto"/>
              <w:right w:val="single" w:sz="4" w:space="0" w:color="auto"/>
            </w:tcBorders>
            <w:noWrap/>
            <w:vAlign w:val="center"/>
            <w:hideMark/>
          </w:tcPr>
          <w:p w14:paraId="3C08E5C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486</w:t>
            </w:r>
          </w:p>
        </w:tc>
        <w:tc>
          <w:tcPr>
            <w:tcW w:w="0" w:type="auto"/>
            <w:tcBorders>
              <w:top w:val="nil"/>
              <w:left w:val="nil"/>
              <w:bottom w:val="single" w:sz="4" w:space="0" w:color="auto"/>
              <w:right w:val="single" w:sz="4" w:space="0" w:color="auto"/>
            </w:tcBorders>
            <w:noWrap/>
            <w:vAlign w:val="center"/>
            <w:hideMark/>
          </w:tcPr>
          <w:p w14:paraId="3C65168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0D1F41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-6,38</w:t>
            </w:r>
          </w:p>
        </w:tc>
      </w:tr>
      <w:tr w:rsidR="0037225B" w:rsidRPr="0037225B" w14:paraId="1110F8FB"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FF0E6B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tcBorders>
              <w:top w:val="nil"/>
              <w:left w:val="nil"/>
              <w:bottom w:val="single" w:sz="4" w:space="0" w:color="auto"/>
              <w:right w:val="single" w:sz="4" w:space="0" w:color="auto"/>
            </w:tcBorders>
            <w:vAlign w:val="center"/>
            <w:hideMark/>
          </w:tcPr>
          <w:p w14:paraId="47CF8CFD"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356</w:t>
            </w:r>
          </w:p>
        </w:tc>
        <w:tc>
          <w:tcPr>
            <w:tcW w:w="0" w:type="auto"/>
            <w:tcBorders>
              <w:top w:val="nil"/>
              <w:left w:val="nil"/>
              <w:bottom w:val="single" w:sz="4" w:space="0" w:color="auto"/>
              <w:right w:val="single" w:sz="4" w:space="0" w:color="auto"/>
            </w:tcBorders>
            <w:noWrap/>
            <w:vAlign w:val="center"/>
            <w:hideMark/>
          </w:tcPr>
          <w:p w14:paraId="0060B19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341</w:t>
            </w:r>
          </w:p>
        </w:tc>
        <w:tc>
          <w:tcPr>
            <w:tcW w:w="0" w:type="auto"/>
            <w:tcBorders>
              <w:top w:val="nil"/>
              <w:left w:val="nil"/>
              <w:bottom w:val="single" w:sz="4" w:space="0" w:color="auto"/>
              <w:right w:val="single" w:sz="4" w:space="0" w:color="auto"/>
            </w:tcBorders>
            <w:noWrap/>
            <w:vAlign w:val="center"/>
            <w:hideMark/>
          </w:tcPr>
          <w:p w14:paraId="18897B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6D592C9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-4,40</w:t>
            </w:r>
          </w:p>
        </w:tc>
      </w:tr>
    </w:tbl>
    <w:p w14:paraId="532C6390"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p w14:paraId="68F475DC" w14:textId="77777777" w:rsidR="0037225B" w:rsidRPr="0037225B" w:rsidRDefault="0037225B" w:rsidP="0037225B">
      <w:pPr>
        <w:spacing w:before="120" w:after="120" w:line="276" w:lineRule="auto"/>
        <w:jc w:val="both"/>
        <w:rPr>
          <w:rFonts w:ascii="Arial" w:eastAsiaTheme="minorEastAsia" w:hAnsi="Arial" w:cs="Arial"/>
          <w:sz w:val="20"/>
          <w:szCs w:val="20"/>
          <w:lang w:eastAsia="pl-PL"/>
        </w:rPr>
      </w:pPr>
    </w:p>
    <w:p w14:paraId="055A5E01" w14:textId="77777777" w:rsidR="0037225B" w:rsidRPr="0037225B" w:rsidRDefault="0037225B" w:rsidP="0037225B">
      <w:pPr>
        <w:spacing w:before="120" w:after="120" w:line="276" w:lineRule="auto"/>
        <w:ind w:firstLine="709"/>
        <w:jc w:val="both"/>
        <w:rPr>
          <w:rFonts w:ascii="Arial" w:eastAsiaTheme="minorEastAsia" w:hAnsi="Arial" w:cs="Arial"/>
          <w:sz w:val="20"/>
          <w:szCs w:val="20"/>
          <w:lang w:eastAsia="pl-PL"/>
        </w:rPr>
      </w:pPr>
      <w:r w:rsidRPr="0037225B">
        <w:rPr>
          <w:rFonts w:ascii="Arial" w:eastAsiaTheme="minorEastAsia" w:hAnsi="Arial" w:cs="Arial"/>
          <w:sz w:val="20"/>
          <w:szCs w:val="20"/>
          <w:lang w:eastAsia="pl-PL"/>
        </w:rPr>
        <w:t>Dokonano analizy zmian w liczbie ludności w wieku przedprodukcyjnym w podziale gminy na sołectwa.</w:t>
      </w:r>
    </w:p>
    <w:p w14:paraId="76D5011C" w14:textId="77777777" w:rsidR="0037225B" w:rsidRPr="0037225B" w:rsidRDefault="0037225B" w:rsidP="0037225B">
      <w:pPr>
        <w:spacing w:before="120" w:after="120" w:line="276" w:lineRule="auto"/>
        <w:rPr>
          <w:rFonts w:ascii="Arial" w:hAnsi="Arial" w:cs="Arial"/>
          <w:i/>
          <w:iCs/>
          <w:sz w:val="20"/>
          <w:szCs w:val="20"/>
        </w:rPr>
      </w:pPr>
      <w:r w:rsidRPr="0037225B">
        <w:rPr>
          <w:rFonts w:ascii="Arial" w:hAnsi="Arial" w:cs="Arial"/>
          <w:b/>
          <w:bCs/>
          <w:i/>
          <w:iCs/>
          <w:sz w:val="20"/>
          <w:szCs w:val="20"/>
        </w:rPr>
        <w:t>Zjawisko negatywne</w:t>
      </w:r>
      <w:r w:rsidRPr="0037225B">
        <w:rPr>
          <w:rFonts w:ascii="Arial" w:hAnsi="Arial" w:cs="Arial"/>
          <w:i/>
          <w:iCs/>
          <w:sz w:val="20"/>
          <w:szCs w:val="20"/>
        </w:rPr>
        <w:t>: starzenie się społeczeństwa</w:t>
      </w:r>
    </w:p>
    <w:p w14:paraId="64988A94" w14:textId="77777777" w:rsidR="0037225B" w:rsidRPr="0037225B" w:rsidRDefault="0037225B" w:rsidP="0037225B">
      <w:pPr>
        <w:spacing w:before="120" w:after="120" w:line="276" w:lineRule="auto"/>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udział liczby osób w wieku przedprodukcyjnym w liczbie mieszkańców ogółem na danym obszarze w 2022 r. [%]</w:t>
      </w:r>
    </w:p>
    <w:p w14:paraId="4B092FE6" w14:textId="77777777" w:rsidR="0037225B" w:rsidRPr="0037225B" w:rsidRDefault="0037225B" w:rsidP="0037225B">
      <w:pPr>
        <w:spacing w:before="120" w:after="120" w:line="276" w:lineRule="auto"/>
        <w:ind w:firstLine="708"/>
        <w:jc w:val="both"/>
        <w:rPr>
          <w:rFonts w:ascii="Arial" w:eastAsia="Times New Roman" w:hAnsi="Arial" w:cs="Arial"/>
          <w:sz w:val="20"/>
          <w:szCs w:val="20"/>
          <w:lang w:eastAsia="pl-PL"/>
        </w:rPr>
      </w:pPr>
      <w:r w:rsidRPr="0037225B">
        <w:rPr>
          <w:rFonts w:ascii="Arial" w:eastAsia="Times New Roman" w:hAnsi="Arial" w:cs="Arial"/>
          <w:sz w:val="20"/>
          <w:szCs w:val="20"/>
          <w:lang w:eastAsia="pl-PL"/>
        </w:rPr>
        <w:t xml:space="preserve">Bazując na danych udostępnionych przez Urząd Gminy Zduny wskazuje się, iż w gminie udział osób w wieku przedprodukcyjnym (922 osób) w ogólnej liczbie mieszkańców gminy (5 398), stanowi 17,08% ogółu. W tabeli poniżej kolorem pomarańczowym wyróżniono wartości wskaźników niższe od wartości referencyjnej dla gminy - średniej dla gminy oraz odpowiadające im nazwy sołectw, wskazując obszar koncentracji zjawiska negatywnego. </w:t>
      </w:r>
    </w:p>
    <w:p w14:paraId="3A7F661E" w14:textId="009A312B" w:rsidR="0037225B" w:rsidRPr="0037225B" w:rsidRDefault="0037225B" w:rsidP="0037225B">
      <w:pPr>
        <w:spacing w:before="240" w:after="0" w:line="240" w:lineRule="auto"/>
        <w:jc w:val="both"/>
        <w:rPr>
          <w:rFonts w:ascii="Arial" w:hAnsi="Arial" w:cs="Arial"/>
          <w:sz w:val="20"/>
          <w:szCs w:val="20"/>
          <w:lang w:bidi="en-US"/>
        </w:rPr>
      </w:pPr>
      <w:bookmarkStart w:id="71" w:name="_Toc208388514"/>
      <w:bookmarkStart w:id="72" w:name="_Toc223008241"/>
      <w:bookmarkStart w:id="73" w:name="_Toc184709896"/>
      <w:r w:rsidRPr="0037225B">
        <w:rPr>
          <w:rFonts w:ascii="Arial" w:hAnsi="Arial" w:cs="Arial"/>
          <w:sz w:val="20"/>
          <w:szCs w:val="20"/>
          <w:lang w:bidi="en-US"/>
        </w:rPr>
        <w:t xml:space="preserve">Tabela </w:t>
      </w:r>
      <w:r w:rsidRPr="0037225B">
        <w:rPr>
          <w:rFonts w:ascii="Arial" w:hAnsi="Arial" w:cs="Arial"/>
          <w:i/>
          <w:iCs/>
          <w:sz w:val="20"/>
          <w:szCs w:val="20"/>
          <w:lang w:bidi="en-US"/>
        </w:rPr>
        <w:fldChar w:fldCharType="begin"/>
      </w:r>
      <w:r w:rsidRPr="0037225B">
        <w:rPr>
          <w:rFonts w:ascii="Arial" w:hAnsi="Arial" w:cs="Arial"/>
          <w:sz w:val="20"/>
          <w:szCs w:val="20"/>
          <w:lang w:bidi="en-US"/>
        </w:rPr>
        <w:instrText xml:space="preserve"> SEQ Tabela \* ARABIC </w:instrText>
      </w:r>
      <w:r w:rsidRPr="0037225B">
        <w:rPr>
          <w:rFonts w:ascii="Arial" w:hAnsi="Arial" w:cs="Arial"/>
          <w:i/>
          <w:iCs/>
          <w:sz w:val="20"/>
          <w:szCs w:val="20"/>
          <w:lang w:bidi="en-US"/>
        </w:rPr>
        <w:fldChar w:fldCharType="separate"/>
      </w:r>
      <w:r w:rsidR="008913BF">
        <w:rPr>
          <w:rFonts w:ascii="Arial" w:hAnsi="Arial" w:cs="Arial"/>
          <w:noProof/>
          <w:sz w:val="20"/>
          <w:szCs w:val="20"/>
          <w:lang w:bidi="en-US"/>
        </w:rPr>
        <w:t>7</w:t>
      </w:r>
      <w:r w:rsidRPr="0037225B">
        <w:rPr>
          <w:rFonts w:ascii="Arial" w:hAnsi="Arial" w:cs="Arial"/>
          <w:i/>
          <w:iCs/>
          <w:sz w:val="20"/>
          <w:szCs w:val="20"/>
          <w:lang w:bidi="en-US"/>
        </w:rPr>
        <w:fldChar w:fldCharType="end"/>
      </w:r>
      <w:r w:rsidRPr="0037225B">
        <w:rPr>
          <w:rFonts w:ascii="Arial" w:hAnsi="Arial" w:cs="Arial"/>
          <w:sz w:val="20"/>
          <w:szCs w:val="20"/>
          <w:lang w:bidi="en-US"/>
        </w:rPr>
        <w:t xml:space="preserve"> Udział liczby osób w wieku przedprodukcyjnym w liczbie mieszkańców ogółem na danym obszarze w 2022 r. [%]</w:t>
      </w:r>
      <w:bookmarkEnd w:id="71"/>
      <w:bookmarkEnd w:id="72"/>
      <w:r w:rsidRPr="0037225B">
        <w:rPr>
          <w:rFonts w:ascii="Arial" w:hAnsi="Arial" w:cs="Arial"/>
          <w:sz w:val="20"/>
          <w:szCs w:val="20"/>
          <w:lang w:bidi="en-US"/>
        </w:rPr>
        <w:t xml:space="preserve"> </w:t>
      </w:r>
    </w:p>
    <w:tbl>
      <w:tblPr>
        <w:tblW w:w="2894" w:type="pct"/>
        <w:jc w:val="center"/>
        <w:tblCellMar>
          <w:left w:w="70" w:type="dxa"/>
          <w:right w:w="70" w:type="dxa"/>
        </w:tblCellMar>
        <w:tblLook w:val="04A0" w:firstRow="1" w:lastRow="0" w:firstColumn="1" w:lastColumn="0" w:noHBand="0" w:noVBand="1"/>
      </w:tblPr>
      <w:tblGrid>
        <w:gridCol w:w="3173"/>
        <w:gridCol w:w="2072"/>
      </w:tblGrid>
      <w:tr w:rsidR="0037225B" w:rsidRPr="0037225B" w14:paraId="48334E3C" w14:textId="77777777" w:rsidTr="003444A5">
        <w:trPr>
          <w:tblHeader/>
          <w:jc w:val="center"/>
        </w:trPr>
        <w:tc>
          <w:tcPr>
            <w:tcW w:w="3025" w:type="pc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447D6564"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1975" w:type="pct"/>
            <w:tcBorders>
              <w:top w:val="single" w:sz="4" w:space="0" w:color="auto"/>
              <w:left w:val="nil"/>
              <w:bottom w:val="single" w:sz="4" w:space="0" w:color="auto"/>
              <w:right w:val="single" w:sz="4" w:space="0" w:color="auto"/>
            </w:tcBorders>
            <w:shd w:val="clear" w:color="auto" w:fill="FFFFDB"/>
            <w:noWrap/>
            <w:vAlign w:val="center"/>
            <w:hideMark/>
          </w:tcPr>
          <w:p w14:paraId="19A774AA"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wskaźnik [%]</w:t>
            </w:r>
          </w:p>
        </w:tc>
      </w:tr>
      <w:tr w:rsidR="0037225B" w:rsidRPr="0037225B" w14:paraId="172C29BD" w14:textId="77777777" w:rsidTr="003444A5">
        <w:trPr>
          <w:tblHeader/>
          <w:jc w:val="center"/>
        </w:trPr>
        <w:tc>
          <w:tcPr>
            <w:tcW w:w="3025" w:type="pct"/>
            <w:tcBorders>
              <w:top w:val="nil"/>
              <w:left w:val="single" w:sz="4" w:space="0" w:color="auto"/>
              <w:bottom w:val="single" w:sz="4" w:space="0" w:color="auto"/>
              <w:right w:val="single" w:sz="4" w:space="0" w:color="auto"/>
            </w:tcBorders>
            <w:vAlign w:val="center"/>
            <w:hideMark/>
          </w:tcPr>
          <w:p w14:paraId="734D41A4"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1975" w:type="pct"/>
            <w:tcBorders>
              <w:top w:val="nil"/>
              <w:left w:val="nil"/>
              <w:bottom w:val="single" w:sz="4" w:space="0" w:color="auto"/>
              <w:right w:val="single" w:sz="4" w:space="0" w:color="auto"/>
            </w:tcBorders>
            <w:noWrap/>
            <w:vAlign w:val="center"/>
            <w:hideMark/>
          </w:tcPr>
          <w:p w14:paraId="75DC155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b/>
                <w:bCs/>
                <w:color w:val="000000"/>
                <w:sz w:val="18"/>
                <w:szCs w:val="18"/>
                <w:lang w:eastAsia="pl-PL"/>
              </w:rPr>
              <w:t>17,08</w:t>
            </w:r>
            <w:r w:rsidRPr="0037225B">
              <w:rPr>
                <w:rFonts w:ascii="Arial" w:eastAsia="Times New Roman" w:hAnsi="Arial" w:cs="Arial"/>
                <w:color w:val="000000"/>
                <w:sz w:val="18"/>
                <w:szCs w:val="18"/>
                <w:vertAlign w:val="superscript"/>
                <w:lang w:eastAsia="pl-PL"/>
              </w:rPr>
              <w:footnoteReference w:id="2"/>
            </w:r>
          </w:p>
        </w:tc>
      </w:tr>
      <w:tr w:rsidR="0037225B" w:rsidRPr="0037225B" w14:paraId="25576B06"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1449FDD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1975" w:type="pct"/>
            <w:tcBorders>
              <w:top w:val="nil"/>
              <w:left w:val="nil"/>
              <w:bottom w:val="single" w:sz="4" w:space="0" w:color="auto"/>
              <w:right w:val="single" w:sz="4" w:space="0" w:color="auto"/>
            </w:tcBorders>
            <w:noWrap/>
            <w:vAlign w:val="center"/>
            <w:hideMark/>
          </w:tcPr>
          <w:p w14:paraId="759D0F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17,16</w:t>
            </w:r>
          </w:p>
        </w:tc>
      </w:tr>
      <w:tr w:rsidR="0037225B" w:rsidRPr="0037225B" w14:paraId="456618E8"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5B17E0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1975" w:type="pct"/>
            <w:tcBorders>
              <w:top w:val="nil"/>
              <w:left w:val="nil"/>
              <w:bottom w:val="single" w:sz="4" w:space="0" w:color="auto"/>
              <w:right w:val="single" w:sz="4" w:space="0" w:color="auto"/>
            </w:tcBorders>
            <w:noWrap/>
            <w:vAlign w:val="center"/>
            <w:hideMark/>
          </w:tcPr>
          <w:p w14:paraId="253D8D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19,66</w:t>
            </w:r>
          </w:p>
        </w:tc>
      </w:tr>
      <w:tr w:rsidR="0037225B" w:rsidRPr="0037225B" w14:paraId="1E36D9E0"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78D6657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1975" w:type="pct"/>
            <w:tcBorders>
              <w:top w:val="nil"/>
              <w:left w:val="nil"/>
              <w:bottom w:val="single" w:sz="4" w:space="0" w:color="auto"/>
              <w:right w:val="single" w:sz="4" w:space="0" w:color="auto"/>
            </w:tcBorders>
            <w:noWrap/>
            <w:vAlign w:val="center"/>
            <w:hideMark/>
          </w:tcPr>
          <w:p w14:paraId="53FFFA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20,44</w:t>
            </w:r>
          </w:p>
        </w:tc>
      </w:tr>
      <w:tr w:rsidR="0037225B" w:rsidRPr="0037225B" w14:paraId="084A57BB"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9513BA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7C69F78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11,93</w:t>
            </w:r>
          </w:p>
        </w:tc>
      </w:tr>
      <w:tr w:rsidR="0037225B" w:rsidRPr="0037225B" w14:paraId="74C0DAA0"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714584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1975" w:type="pct"/>
            <w:tcBorders>
              <w:top w:val="nil"/>
              <w:left w:val="nil"/>
              <w:bottom w:val="single" w:sz="4" w:space="0" w:color="auto"/>
              <w:right w:val="single" w:sz="4" w:space="0" w:color="auto"/>
            </w:tcBorders>
            <w:noWrap/>
            <w:vAlign w:val="center"/>
            <w:hideMark/>
          </w:tcPr>
          <w:p w14:paraId="528C8B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21,57</w:t>
            </w:r>
          </w:p>
        </w:tc>
      </w:tr>
      <w:tr w:rsidR="0037225B" w:rsidRPr="0037225B" w14:paraId="364ECD59"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590343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282F369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10,71</w:t>
            </w:r>
          </w:p>
        </w:tc>
      </w:tr>
      <w:tr w:rsidR="0037225B" w:rsidRPr="0037225B" w14:paraId="2B6C1FF3"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8289E8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1956A10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14,65</w:t>
            </w:r>
          </w:p>
        </w:tc>
      </w:tr>
      <w:tr w:rsidR="0037225B" w:rsidRPr="0037225B" w14:paraId="466BC619"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6E126CA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1975" w:type="pct"/>
            <w:tcBorders>
              <w:top w:val="nil"/>
              <w:left w:val="nil"/>
              <w:bottom w:val="single" w:sz="4" w:space="0" w:color="auto"/>
              <w:right w:val="single" w:sz="4" w:space="0" w:color="auto"/>
            </w:tcBorders>
            <w:noWrap/>
            <w:vAlign w:val="center"/>
            <w:hideMark/>
          </w:tcPr>
          <w:p w14:paraId="53DFA93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17,76</w:t>
            </w:r>
          </w:p>
        </w:tc>
      </w:tr>
      <w:tr w:rsidR="0037225B" w:rsidRPr="0037225B" w14:paraId="026B2203"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F9B977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1975" w:type="pct"/>
            <w:tcBorders>
              <w:top w:val="nil"/>
              <w:left w:val="nil"/>
              <w:bottom w:val="single" w:sz="4" w:space="0" w:color="auto"/>
              <w:right w:val="single" w:sz="4" w:space="0" w:color="auto"/>
            </w:tcBorders>
            <w:noWrap/>
            <w:vAlign w:val="center"/>
            <w:hideMark/>
          </w:tcPr>
          <w:p w14:paraId="7F0F20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21,66</w:t>
            </w:r>
          </w:p>
        </w:tc>
      </w:tr>
      <w:tr w:rsidR="0037225B" w:rsidRPr="0037225B" w14:paraId="24A9DA99"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63047B2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1975" w:type="pct"/>
            <w:tcBorders>
              <w:top w:val="nil"/>
              <w:left w:val="nil"/>
              <w:bottom w:val="single" w:sz="4" w:space="0" w:color="auto"/>
              <w:right w:val="single" w:sz="4" w:space="0" w:color="auto"/>
            </w:tcBorders>
            <w:noWrap/>
            <w:vAlign w:val="center"/>
            <w:hideMark/>
          </w:tcPr>
          <w:p w14:paraId="3DF615A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19,05</w:t>
            </w:r>
          </w:p>
        </w:tc>
      </w:tr>
      <w:tr w:rsidR="0037225B" w:rsidRPr="0037225B" w14:paraId="2240D43B"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333F02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1975" w:type="pct"/>
            <w:tcBorders>
              <w:top w:val="nil"/>
              <w:left w:val="nil"/>
              <w:bottom w:val="single" w:sz="4" w:space="0" w:color="auto"/>
              <w:right w:val="single" w:sz="4" w:space="0" w:color="auto"/>
            </w:tcBorders>
            <w:noWrap/>
            <w:vAlign w:val="center"/>
            <w:hideMark/>
          </w:tcPr>
          <w:p w14:paraId="1A9005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22,50</w:t>
            </w:r>
          </w:p>
        </w:tc>
      </w:tr>
      <w:tr w:rsidR="0037225B" w:rsidRPr="0037225B" w14:paraId="0184C598"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C1AA19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1975" w:type="pct"/>
            <w:tcBorders>
              <w:top w:val="nil"/>
              <w:left w:val="nil"/>
              <w:bottom w:val="single" w:sz="4" w:space="0" w:color="auto"/>
              <w:right w:val="single" w:sz="4" w:space="0" w:color="auto"/>
            </w:tcBorders>
            <w:noWrap/>
            <w:vAlign w:val="center"/>
            <w:hideMark/>
          </w:tcPr>
          <w:p w14:paraId="14B512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21,88</w:t>
            </w:r>
          </w:p>
        </w:tc>
      </w:tr>
      <w:tr w:rsidR="0037225B" w:rsidRPr="0037225B" w14:paraId="69BA7DE1"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D9D10A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6D9434C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14,75</w:t>
            </w:r>
          </w:p>
        </w:tc>
      </w:tr>
      <w:tr w:rsidR="0037225B" w:rsidRPr="0037225B" w14:paraId="244BAFA5"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27BFFA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5A0C48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14,71</w:t>
            </w:r>
          </w:p>
        </w:tc>
      </w:tr>
      <w:tr w:rsidR="0037225B" w:rsidRPr="0037225B" w14:paraId="45E965A9"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069E0E4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1975" w:type="pct"/>
            <w:tcBorders>
              <w:top w:val="nil"/>
              <w:left w:val="nil"/>
              <w:bottom w:val="single" w:sz="4" w:space="0" w:color="auto"/>
              <w:right w:val="single" w:sz="4" w:space="0" w:color="auto"/>
            </w:tcBorders>
            <w:noWrap/>
            <w:vAlign w:val="center"/>
            <w:hideMark/>
          </w:tcPr>
          <w:p w14:paraId="7896A29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18,09</w:t>
            </w:r>
          </w:p>
        </w:tc>
      </w:tr>
      <w:tr w:rsidR="0037225B" w:rsidRPr="0037225B" w14:paraId="281E198A"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5EDCB5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1975" w:type="pct"/>
            <w:tcBorders>
              <w:top w:val="nil"/>
              <w:left w:val="nil"/>
              <w:bottom w:val="single" w:sz="4" w:space="0" w:color="auto"/>
              <w:right w:val="single" w:sz="4" w:space="0" w:color="auto"/>
            </w:tcBorders>
            <w:noWrap/>
            <w:vAlign w:val="center"/>
            <w:hideMark/>
          </w:tcPr>
          <w:p w14:paraId="2E9F160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18,84</w:t>
            </w:r>
          </w:p>
        </w:tc>
      </w:tr>
      <w:tr w:rsidR="0037225B" w:rsidRPr="0037225B" w14:paraId="2DE4E621"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25C67FA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1975" w:type="pct"/>
            <w:tcBorders>
              <w:top w:val="nil"/>
              <w:left w:val="nil"/>
              <w:bottom w:val="single" w:sz="4" w:space="0" w:color="auto"/>
              <w:right w:val="single" w:sz="4" w:space="0" w:color="auto"/>
            </w:tcBorders>
            <w:noWrap/>
            <w:vAlign w:val="center"/>
            <w:hideMark/>
          </w:tcPr>
          <w:p w14:paraId="4B1CE0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20,21</w:t>
            </w:r>
          </w:p>
        </w:tc>
      </w:tr>
      <w:tr w:rsidR="0037225B" w:rsidRPr="0037225B" w14:paraId="078FF31C"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15D552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3499B3B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5,68</w:t>
            </w:r>
          </w:p>
        </w:tc>
      </w:tr>
      <w:tr w:rsidR="0037225B" w:rsidRPr="0037225B" w14:paraId="48139A12"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86E302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763AC7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11,11</w:t>
            </w:r>
          </w:p>
        </w:tc>
      </w:tr>
      <w:tr w:rsidR="0037225B" w:rsidRPr="0037225B" w14:paraId="4DBF7B49"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330A846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1975" w:type="pct"/>
            <w:tcBorders>
              <w:top w:val="nil"/>
              <w:left w:val="nil"/>
              <w:bottom w:val="single" w:sz="4" w:space="0" w:color="auto"/>
              <w:right w:val="single" w:sz="4" w:space="0" w:color="auto"/>
            </w:tcBorders>
            <w:noWrap/>
            <w:vAlign w:val="center"/>
            <w:hideMark/>
          </w:tcPr>
          <w:p w14:paraId="3585169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19,38</w:t>
            </w:r>
          </w:p>
        </w:tc>
      </w:tr>
      <w:tr w:rsidR="0037225B" w:rsidRPr="0037225B" w14:paraId="79C51951"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45E98B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1975" w:type="pct"/>
            <w:tcBorders>
              <w:top w:val="nil"/>
              <w:left w:val="nil"/>
              <w:bottom w:val="single" w:sz="4" w:space="0" w:color="auto"/>
              <w:right w:val="single" w:sz="4" w:space="0" w:color="auto"/>
            </w:tcBorders>
            <w:noWrap/>
            <w:vAlign w:val="center"/>
            <w:hideMark/>
          </w:tcPr>
          <w:p w14:paraId="2BA1D0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19,51</w:t>
            </w:r>
          </w:p>
        </w:tc>
      </w:tr>
      <w:tr w:rsidR="0037225B" w:rsidRPr="0037225B" w14:paraId="2E09C720"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9693C1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753284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14,29</w:t>
            </w:r>
          </w:p>
        </w:tc>
      </w:tr>
      <w:tr w:rsidR="0037225B" w:rsidRPr="0037225B" w14:paraId="10CA7B20" w14:textId="77777777" w:rsidTr="003444A5">
        <w:trPr>
          <w:jc w:val="center"/>
        </w:trPr>
        <w:tc>
          <w:tcPr>
            <w:tcW w:w="302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828F1F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1975" w:type="pct"/>
            <w:tcBorders>
              <w:top w:val="nil"/>
              <w:left w:val="nil"/>
              <w:bottom w:val="single" w:sz="4" w:space="0" w:color="auto"/>
              <w:right w:val="single" w:sz="4" w:space="0" w:color="auto"/>
            </w:tcBorders>
            <w:shd w:val="clear" w:color="auto" w:fill="FFE5D2" w:themeFill="accent5" w:themeFillTint="33"/>
            <w:noWrap/>
            <w:vAlign w:val="center"/>
            <w:hideMark/>
          </w:tcPr>
          <w:p w14:paraId="65D754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15,23</w:t>
            </w:r>
          </w:p>
        </w:tc>
      </w:tr>
      <w:tr w:rsidR="0037225B" w:rsidRPr="0037225B" w14:paraId="0BB9314E" w14:textId="77777777" w:rsidTr="003444A5">
        <w:trPr>
          <w:jc w:val="center"/>
        </w:trPr>
        <w:tc>
          <w:tcPr>
            <w:tcW w:w="3025" w:type="pct"/>
            <w:tcBorders>
              <w:top w:val="nil"/>
              <w:left w:val="single" w:sz="4" w:space="0" w:color="auto"/>
              <w:bottom w:val="single" w:sz="4" w:space="0" w:color="auto"/>
              <w:right w:val="single" w:sz="4" w:space="0" w:color="auto"/>
            </w:tcBorders>
            <w:noWrap/>
            <w:vAlign w:val="center"/>
            <w:hideMark/>
          </w:tcPr>
          <w:p w14:paraId="42E229F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1975" w:type="pct"/>
            <w:tcBorders>
              <w:top w:val="nil"/>
              <w:left w:val="nil"/>
              <w:bottom w:val="single" w:sz="4" w:space="0" w:color="auto"/>
              <w:right w:val="single" w:sz="4" w:space="0" w:color="auto"/>
            </w:tcBorders>
            <w:noWrap/>
            <w:vAlign w:val="center"/>
            <w:hideMark/>
          </w:tcPr>
          <w:p w14:paraId="797154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19,35</w:t>
            </w:r>
          </w:p>
        </w:tc>
      </w:tr>
    </w:tbl>
    <w:p w14:paraId="5AA5371B"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bookmarkEnd w:id="73"/>
    <w:p w14:paraId="20DC2F01"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lastRenderedPageBreak/>
        <w:t>W tabelach poniżej przedstawiono procentowe wartości wskaźników dla zjawisk negatywnych z zakresu pomocy społecznej. Ze względu na wrażliwość danych nie przedstawiono liczby osób korzystających ze wsparcia. K</w:t>
      </w:r>
      <w:r w:rsidRPr="0037225B">
        <w:rPr>
          <w:rFonts w:ascii="Arial" w:eastAsia="Times New Roman" w:hAnsi="Arial" w:cs="Arial"/>
          <w:sz w:val="20"/>
          <w:szCs w:val="20"/>
          <w:lang w:eastAsia="pl-PL"/>
        </w:rPr>
        <w:t>olorem pomarańczowym wyróżniono wartości wskaźników wyższe od wartości referencyjnych dla gminy oraz odpowiadające im nazwy sołectw, wskazując obszar koncentracji zjawisk negatywnych.</w:t>
      </w:r>
    </w:p>
    <w:p w14:paraId="3A0400B2"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Zjawisko negatywne</w:t>
      </w:r>
      <w:r w:rsidRPr="0037225B">
        <w:rPr>
          <w:rFonts w:ascii="Arial" w:hAnsi="Arial" w:cs="Arial"/>
          <w:i/>
          <w:iCs/>
          <w:sz w:val="20"/>
          <w:szCs w:val="20"/>
        </w:rPr>
        <w:t>: konieczność korzystania z pomocy społecznej</w:t>
      </w:r>
    </w:p>
    <w:p w14:paraId="469B8382"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udział liczby ludności korzystającej z pomocy społecznej w liczbie ludności ogółem na danym obszarze w 2022 r. [%]</w:t>
      </w:r>
    </w:p>
    <w:p w14:paraId="5710D9B5" w14:textId="06AF4710" w:rsidR="0037225B" w:rsidRPr="0037225B" w:rsidRDefault="0037225B" w:rsidP="0037225B">
      <w:pPr>
        <w:spacing w:before="240" w:after="0" w:line="240" w:lineRule="auto"/>
        <w:jc w:val="both"/>
        <w:rPr>
          <w:rFonts w:ascii="Arial" w:hAnsi="Arial" w:cs="Arial"/>
          <w:sz w:val="20"/>
          <w:szCs w:val="20"/>
        </w:rPr>
      </w:pPr>
      <w:bookmarkStart w:id="74" w:name="_Toc184709898"/>
      <w:bookmarkStart w:id="75" w:name="_Toc208388515"/>
      <w:bookmarkStart w:id="76" w:name="_Toc223008242"/>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8</w:t>
      </w:r>
      <w:r w:rsidRPr="0037225B">
        <w:rPr>
          <w:rFonts w:ascii="Arial" w:hAnsi="Arial" w:cs="Arial"/>
          <w:sz w:val="20"/>
          <w:szCs w:val="20"/>
        </w:rPr>
        <w:fldChar w:fldCharType="end"/>
      </w:r>
      <w:r w:rsidRPr="0037225B">
        <w:rPr>
          <w:rFonts w:ascii="Arial" w:hAnsi="Arial" w:cs="Arial"/>
          <w:sz w:val="20"/>
          <w:szCs w:val="20"/>
        </w:rPr>
        <w:t xml:space="preserve"> </w:t>
      </w:r>
      <w:bookmarkEnd w:id="74"/>
      <w:r w:rsidRPr="0037225B">
        <w:rPr>
          <w:rFonts w:ascii="Arial" w:hAnsi="Arial" w:cs="Arial"/>
          <w:sz w:val="20"/>
          <w:szCs w:val="20"/>
        </w:rPr>
        <w:t>Udział liczby ludności korzystającej z pomocy społecznej w liczbie ludności ogółem na danym obszarze w 2022 r. [%]</w:t>
      </w:r>
      <w:bookmarkEnd w:id="75"/>
      <w:bookmarkEnd w:id="76"/>
    </w:p>
    <w:tbl>
      <w:tblPr>
        <w:tblW w:w="2813" w:type="pct"/>
        <w:jc w:val="center"/>
        <w:tblCellMar>
          <w:left w:w="70" w:type="dxa"/>
          <w:right w:w="70" w:type="dxa"/>
        </w:tblCellMar>
        <w:tblLook w:val="04A0" w:firstRow="1" w:lastRow="0" w:firstColumn="1" w:lastColumn="0" w:noHBand="0" w:noVBand="1"/>
      </w:tblPr>
      <w:tblGrid>
        <w:gridCol w:w="2972"/>
        <w:gridCol w:w="2126"/>
      </w:tblGrid>
      <w:tr w:rsidR="0037225B" w:rsidRPr="0037225B" w14:paraId="77E95E40" w14:textId="77777777" w:rsidTr="003444A5">
        <w:trPr>
          <w:tblHeader/>
          <w:jc w:val="center"/>
        </w:trPr>
        <w:tc>
          <w:tcPr>
            <w:tcW w:w="2915" w:type="pct"/>
            <w:tcBorders>
              <w:top w:val="single" w:sz="4" w:space="0" w:color="auto"/>
              <w:left w:val="single" w:sz="4" w:space="0" w:color="auto"/>
              <w:bottom w:val="single" w:sz="4" w:space="0" w:color="auto"/>
              <w:right w:val="single" w:sz="4" w:space="0" w:color="auto"/>
            </w:tcBorders>
            <w:shd w:val="clear" w:color="auto" w:fill="FFFFDB"/>
            <w:vAlign w:val="center"/>
            <w:hideMark/>
          </w:tcPr>
          <w:p w14:paraId="3C7CD988"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2085" w:type="pct"/>
            <w:tcBorders>
              <w:top w:val="single" w:sz="4" w:space="0" w:color="auto"/>
              <w:left w:val="nil"/>
              <w:bottom w:val="single" w:sz="4" w:space="0" w:color="auto"/>
              <w:right w:val="single" w:sz="4" w:space="0" w:color="auto"/>
            </w:tcBorders>
            <w:shd w:val="clear" w:color="auto" w:fill="FFFFDB"/>
            <w:vAlign w:val="center"/>
            <w:hideMark/>
          </w:tcPr>
          <w:p w14:paraId="1CB21C03"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wskaźnik [%]</w:t>
            </w:r>
          </w:p>
        </w:tc>
      </w:tr>
      <w:tr w:rsidR="0037225B" w:rsidRPr="0037225B" w14:paraId="5246BFCE" w14:textId="77777777" w:rsidTr="003444A5">
        <w:trPr>
          <w:tblHeader/>
          <w:jc w:val="center"/>
        </w:trPr>
        <w:tc>
          <w:tcPr>
            <w:tcW w:w="2915" w:type="pct"/>
            <w:tcBorders>
              <w:top w:val="nil"/>
              <w:left w:val="single" w:sz="4" w:space="0" w:color="auto"/>
              <w:bottom w:val="single" w:sz="4" w:space="0" w:color="auto"/>
              <w:right w:val="single" w:sz="4" w:space="0" w:color="auto"/>
            </w:tcBorders>
            <w:vAlign w:val="center"/>
            <w:hideMark/>
          </w:tcPr>
          <w:p w14:paraId="4ED1C22C"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2085" w:type="pct"/>
            <w:tcBorders>
              <w:top w:val="nil"/>
              <w:left w:val="nil"/>
              <w:bottom w:val="single" w:sz="4" w:space="0" w:color="auto"/>
              <w:right w:val="single" w:sz="4" w:space="0" w:color="auto"/>
            </w:tcBorders>
            <w:noWrap/>
            <w:vAlign w:val="center"/>
            <w:hideMark/>
          </w:tcPr>
          <w:p w14:paraId="6012F4D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bookmarkStart w:id="77" w:name="RANGE!X36"/>
            <w:r w:rsidRPr="0037225B">
              <w:rPr>
                <w:rFonts w:ascii="Arial" w:eastAsia="Times New Roman" w:hAnsi="Arial" w:cs="Arial"/>
                <w:b/>
                <w:bCs/>
                <w:color w:val="000000"/>
                <w:sz w:val="18"/>
                <w:szCs w:val="18"/>
                <w:lang w:eastAsia="pl-PL"/>
              </w:rPr>
              <w:t>0,93</w:t>
            </w:r>
            <w:bookmarkEnd w:id="77"/>
            <w:r w:rsidRPr="0037225B">
              <w:rPr>
                <w:rFonts w:ascii="Arial" w:eastAsia="Times New Roman" w:hAnsi="Arial" w:cs="Arial"/>
                <w:color w:val="000000"/>
                <w:sz w:val="18"/>
                <w:szCs w:val="18"/>
                <w:vertAlign w:val="superscript"/>
                <w:lang w:eastAsia="pl-PL"/>
              </w:rPr>
              <w:footnoteReference w:id="3"/>
            </w:r>
          </w:p>
        </w:tc>
      </w:tr>
      <w:tr w:rsidR="0037225B" w:rsidRPr="0037225B" w14:paraId="73EDAF3C"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7F391F6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2085" w:type="pct"/>
            <w:tcBorders>
              <w:top w:val="nil"/>
              <w:left w:val="nil"/>
              <w:bottom w:val="single" w:sz="4" w:space="0" w:color="auto"/>
              <w:right w:val="single" w:sz="4" w:space="0" w:color="auto"/>
            </w:tcBorders>
            <w:noWrap/>
            <w:vAlign w:val="center"/>
            <w:hideMark/>
          </w:tcPr>
          <w:p w14:paraId="4D7747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0,33</w:t>
            </w:r>
          </w:p>
        </w:tc>
      </w:tr>
      <w:tr w:rsidR="0037225B" w:rsidRPr="0037225B" w14:paraId="7622713A"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068981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47A092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1,99</w:t>
            </w:r>
          </w:p>
        </w:tc>
      </w:tr>
      <w:tr w:rsidR="0037225B" w:rsidRPr="0037225B" w14:paraId="36ACFFBC"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225EB60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085" w:type="pct"/>
            <w:tcBorders>
              <w:top w:val="nil"/>
              <w:left w:val="nil"/>
              <w:bottom w:val="single" w:sz="4" w:space="0" w:color="auto"/>
              <w:right w:val="single" w:sz="4" w:space="0" w:color="auto"/>
            </w:tcBorders>
            <w:noWrap/>
            <w:vAlign w:val="center"/>
            <w:hideMark/>
          </w:tcPr>
          <w:p w14:paraId="267A236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7119B78"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25DB968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085" w:type="pct"/>
            <w:tcBorders>
              <w:top w:val="nil"/>
              <w:left w:val="nil"/>
              <w:bottom w:val="single" w:sz="4" w:space="0" w:color="auto"/>
              <w:right w:val="single" w:sz="4" w:space="0" w:color="auto"/>
            </w:tcBorders>
            <w:noWrap/>
            <w:vAlign w:val="center"/>
            <w:hideMark/>
          </w:tcPr>
          <w:p w14:paraId="742B95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DECD780"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9862F1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7BC8B5A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1,96</w:t>
            </w:r>
          </w:p>
        </w:tc>
      </w:tr>
      <w:tr w:rsidR="0037225B" w:rsidRPr="0037225B" w14:paraId="3ABEBA5F"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621426A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085" w:type="pct"/>
            <w:tcBorders>
              <w:top w:val="nil"/>
              <w:left w:val="nil"/>
              <w:bottom w:val="single" w:sz="4" w:space="0" w:color="auto"/>
              <w:right w:val="single" w:sz="4" w:space="0" w:color="auto"/>
            </w:tcBorders>
            <w:noWrap/>
            <w:vAlign w:val="center"/>
            <w:hideMark/>
          </w:tcPr>
          <w:p w14:paraId="3A1B0C9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01AA106F"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200AD3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2F022DF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1,26</w:t>
            </w:r>
          </w:p>
        </w:tc>
      </w:tr>
      <w:tr w:rsidR="0037225B" w:rsidRPr="0037225B" w14:paraId="1CBCF0C9"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445328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1DB0A5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1,54</w:t>
            </w:r>
          </w:p>
        </w:tc>
      </w:tr>
      <w:tr w:rsidR="0037225B" w:rsidRPr="0037225B" w14:paraId="17492D1D"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176E0F2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085" w:type="pct"/>
            <w:tcBorders>
              <w:top w:val="nil"/>
              <w:left w:val="nil"/>
              <w:bottom w:val="single" w:sz="4" w:space="0" w:color="auto"/>
              <w:right w:val="single" w:sz="4" w:space="0" w:color="auto"/>
            </w:tcBorders>
            <w:noWrap/>
            <w:vAlign w:val="center"/>
            <w:hideMark/>
          </w:tcPr>
          <w:p w14:paraId="74485DF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0,46</w:t>
            </w:r>
          </w:p>
        </w:tc>
      </w:tr>
      <w:tr w:rsidR="0037225B" w:rsidRPr="0037225B" w14:paraId="716A87B2"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D54727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5BB95E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1,66</w:t>
            </w:r>
          </w:p>
        </w:tc>
      </w:tr>
      <w:tr w:rsidR="0037225B" w:rsidRPr="0037225B" w14:paraId="683B1816"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EE4B0E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46633D7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1,25</w:t>
            </w:r>
          </w:p>
        </w:tc>
      </w:tr>
      <w:tr w:rsidR="0037225B" w:rsidRPr="0037225B" w14:paraId="052095F9"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3E17F3D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085" w:type="pct"/>
            <w:tcBorders>
              <w:top w:val="nil"/>
              <w:left w:val="nil"/>
              <w:bottom w:val="single" w:sz="4" w:space="0" w:color="auto"/>
              <w:right w:val="single" w:sz="4" w:space="0" w:color="auto"/>
            </w:tcBorders>
            <w:noWrap/>
            <w:vAlign w:val="center"/>
            <w:hideMark/>
          </w:tcPr>
          <w:p w14:paraId="37F3200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19395B0"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4E26146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085" w:type="pct"/>
            <w:tcBorders>
              <w:top w:val="nil"/>
              <w:left w:val="nil"/>
              <w:bottom w:val="single" w:sz="4" w:space="0" w:color="auto"/>
              <w:right w:val="single" w:sz="4" w:space="0" w:color="auto"/>
            </w:tcBorders>
            <w:noWrap/>
            <w:vAlign w:val="center"/>
            <w:hideMark/>
          </w:tcPr>
          <w:p w14:paraId="25E873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0,82</w:t>
            </w:r>
          </w:p>
        </w:tc>
      </w:tr>
      <w:tr w:rsidR="0037225B" w:rsidRPr="0037225B" w14:paraId="02F5E819"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75E26F7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085" w:type="pct"/>
            <w:tcBorders>
              <w:top w:val="nil"/>
              <w:left w:val="nil"/>
              <w:bottom w:val="single" w:sz="4" w:space="0" w:color="auto"/>
              <w:right w:val="single" w:sz="4" w:space="0" w:color="auto"/>
            </w:tcBorders>
            <w:noWrap/>
            <w:vAlign w:val="center"/>
            <w:hideMark/>
          </w:tcPr>
          <w:p w14:paraId="0ADAB24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09AEFCD3"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2ED5B13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085" w:type="pct"/>
            <w:tcBorders>
              <w:top w:val="nil"/>
              <w:left w:val="nil"/>
              <w:bottom w:val="single" w:sz="4" w:space="0" w:color="auto"/>
              <w:right w:val="single" w:sz="4" w:space="0" w:color="auto"/>
            </w:tcBorders>
            <w:noWrap/>
            <w:vAlign w:val="center"/>
            <w:hideMark/>
          </w:tcPr>
          <w:p w14:paraId="56FB81C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5023255"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1925E75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085" w:type="pct"/>
            <w:tcBorders>
              <w:top w:val="nil"/>
              <w:left w:val="nil"/>
              <w:bottom w:val="single" w:sz="4" w:space="0" w:color="auto"/>
              <w:right w:val="single" w:sz="4" w:space="0" w:color="auto"/>
            </w:tcBorders>
            <w:noWrap/>
            <w:vAlign w:val="center"/>
            <w:hideMark/>
          </w:tcPr>
          <w:p w14:paraId="5E28F9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191AFB0D"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2051E33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085" w:type="pct"/>
            <w:tcBorders>
              <w:top w:val="nil"/>
              <w:left w:val="nil"/>
              <w:bottom w:val="single" w:sz="4" w:space="0" w:color="auto"/>
              <w:right w:val="single" w:sz="4" w:space="0" w:color="auto"/>
            </w:tcBorders>
            <w:noWrap/>
            <w:vAlign w:val="center"/>
            <w:hideMark/>
          </w:tcPr>
          <w:p w14:paraId="0085690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211BF480"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3B1DDC7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085" w:type="pct"/>
            <w:tcBorders>
              <w:top w:val="nil"/>
              <w:left w:val="nil"/>
              <w:bottom w:val="single" w:sz="4" w:space="0" w:color="auto"/>
              <w:right w:val="single" w:sz="4" w:space="0" w:color="auto"/>
            </w:tcBorders>
            <w:noWrap/>
            <w:vAlign w:val="center"/>
            <w:hideMark/>
          </w:tcPr>
          <w:p w14:paraId="039FB6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060C6E64"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87F8F6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60ADC9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3,47</w:t>
            </w:r>
          </w:p>
        </w:tc>
      </w:tr>
      <w:tr w:rsidR="0037225B" w:rsidRPr="0037225B" w14:paraId="4E0F83A9"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5F3A30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0EC246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2,64</w:t>
            </w:r>
          </w:p>
        </w:tc>
      </w:tr>
      <w:tr w:rsidR="0037225B" w:rsidRPr="0037225B" w14:paraId="76EC112D"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443AD11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085" w:type="pct"/>
            <w:tcBorders>
              <w:top w:val="nil"/>
              <w:left w:val="nil"/>
              <w:bottom w:val="single" w:sz="4" w:space="0" w:color="auto"/>
              <w:right w:val="single" w:sz="4" w:space="0" w:color="auto"/>
            </w:tcBorders>
            <w:noWrap/>
            <w:vAlign w:val="center"/>
            <w:hideMark/>
          </w:tcPr>
          <w:p w14:paraId="1F756D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15CA475" w14:textId="77777777" w:rsidTr="003444A5">
        <w:trPr>
          <w:jc w:val="center"/>
        </w:trPr>
        <w:tc>
          <w:tcPr>
            <w:tcW w:w="291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95BD3A6" w14:textId="77777777" w:rsidR="0037225B" w:rsidRPr="0037225B" w:rsidRDefault="0037225B" w:rsidP="0037225B">
            <w:pPr>
              <w:spacing w:after="0" w:line="240" w:lineRule="auto"/>
              <w:rPr>
                <w:rFonts w:ascii="Arial" w:eastAsia="Times New Roman" w:hAnsi="Arial" w:cs="Arial"/>
                <w:color w:val="000000"/>
                <w:sz w:val="18"/>
                <w:szCs w:val="18"/>
                <w:lang w:eastAsia="pl-PL"/>
              </w:rPr>
            </w:pPr>
            <w:bookmarkStart w:id="78" w:name="RANGE!U58"/>
            <w:r w:rsidRPr="0037225B">
              <w:rPr>
                <w:rFonts w:ascii="Arial" w:eastAsia="Times New Roman" w:hAnsi="Arial" w:cs="Arial"/>
                <w:color w:val="000000"/>
                <w:sz w:val="18"/>
                <w:szCs w:val="18"/>
                <w:lang w:eastAsia="pl-PL"/>
              </w:rPr>
              <w:t>Zduny</w:t>
            </w:r>
            <w:bookmarkEnd w:id="78"/>
          </w:p>
        </w:tc>
        <w:tc>
          <w:tcPr>
            <w:tcW w:w="2085" w:type="pct"/>
            <w:tcBorders>
              <w:top w:val="nil"/>
              <w:left w:val="nil"/>
              <w:bottom w:val="single" w:sz="4" w:space="0" w:color="auto"/>
              <w:right w:val="single" w:sz="4" w:space="0" w:color="auto"/>
            </w:tcBorders>
            <w:shd w:val="clear" w:color="auto" w:fill="FFE5D2" w:themeFill="accent5" w:themeFillTint="33"/>
            <w:noWrap/>
            <w:vAlign w:val="center"/>
            <w:hideMark/>
          </w:tcPr>
          <w:p w14:paraId="32D35B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0,96</w:t>
            </w:r>
          </w:p>
        </w:tc>
      </w:tr>
      <w:tr w:rsidR="0037225B" w:rsidRPr="0037225B" w14:paraId="47DC1341"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0A1E0CA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085" w:type="pct"/>
            <w:tcBorders>
              <w:top w:val="nil"/>
              <w:left w:val="nil"/>
              <w:bottom w:val="single" w:sz="4" w:space="0" w:color="auto"/>
              <w:right w:val="single" w:sz="4" w:space="0" w:color="auto"/>
            </w:tcBorders>
            <w:noWrap/>
            <w:vAlign w:val="center"/>
            <w:hideMark/>
          </w:tcPr>
          <w:p w14:paraId="3DD8F9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0,21</w:t>
            </w:r>
          </w:p>
        </w:tc>
      </w:tr>
      <w:tr w:rsidR="0037225B" w:rsidRPr="0037225B" w14:paraId="517C5DF6" w14:textId="77777777" w:rsidTr="003444A5">
        <w:trPr>
          <w:jc w:val="center"/>
        </w:trPr>
        <w:tc>
          <w:tcPr>
            <w:tcW w:w="2915" w:type="pct"/>
            <w:tcBorders>
              <w:top w:val="nil"/>
              <w:left w:val="single" w:sz="4" w:space="0" w:color="auto"/>
              <w:bottom w:val="single" w:sz="4" w:space="0" w:color="auto"/>
              <w:right w:val="single" w:sz="4" w:space="0" w:color="auto"/>
            </w:tcBorders>
            <w:noWrap/>
            <w:vAlign w:val="center"/>
            <w:hideMark/>
          </w:tcPr>
          <w:p w14:paraId="60DB91A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2085" w:type="pct"/>
            <w:tcBorders>
              <w:top w:val="nil"/>
              <w:left w:val="nil"/>
              <w:bottom w:val="single" w:sz="4" w:space="0" w:color="auto"/>
              <w:right w:val="single" w:sz="4" w:space="0" w:color="auto"/>
            </w:tcBorders>
            <w:noWrap/>
            <w:vAlign w:val="center"/>
            <w:hideMark/>
          </w:tcPr>
          <w:p w14:paraId="626ED8B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0,88</w:t>
            </w:r>
          </w:p>
        </w:tc>
      </w:tr>
    </w:tbl>
    <w:p w14:paraId="2B2D87C7"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p w14:paraId="0CBE95DE" w14:textId="77777777" w:rsidR="0037225B" w:rsidRPr="0037225B" w:rsidRDefault="0037225B" w:rsidP="0037225B">
      <w:pPr>
        <w:spacing w:before="120" w:after="120" w:line="276" w:lineRule="auto"/>
        <w:jc w:val="both"/>
        <w:rPr>
          <w:rFonts w:ascii="Arial" w:hAnsi="Arial" w:cs="Arial"/>
          <w:b/>
          <w:bCs/>
          <w:i/>
          <w:iCs/>
          <w:color w:val="FF0000"/>
          <w:sz w:val="20"/>
          <w:szCs w:val="20"/>
          <w:lang w:bidi="en-US"/>
        </w:rPr>
      </w:pPr>
    </w:p>
    <w:p w14:paraId="06881E73" w14:textId="77777777" w:rsidR="0037225B" w:rsidRPr="0037225B" w:rsidRDefault="0037225B" w:rsidP="0037225B">
      <w:pPr>
        <w:spacing w:before="120" w:after="120" w:line="276" w:lineRule="auto"/>
        <w:jc w:val="both"/>
        <w:rPr>
          <w:rFonts w:ascii="Arial" w:hAnsi="Arial" w:cs="Arial"/>
          <w:i/>
          <w:iCs/>
          <w:sz w:val="20"/>
          <w:szCs w:val="20"/>
          <w:lang w:bidi="en-US"/>
        </w:rPr>
      </w:pPr>
      <w:r w:rsidRPr="0037225B">
        <w:rPr>
          <w:rFonts w:ascii="Arial" w:hAnsi="Arial" w:cs="Arial"/>
          <w:b/>
          <w:bCs/>
          <w:i/>
          <w:iCs/>
          <w:sz w:val="20"/>
          <w:szCs w:val="20"/>
          <w:lang w:bidi="en-US"/>
        </w:rPr>
        <w:t>Zjawisko negatywne</w:t>
      </w:r>
      <w:r w:rsidRPr="0037225B">
        <w:rPr>
          <w:rFonts w:ascii="Arial" w:hAnsi="Arial" w:cs="Arial"/>
          <w:i/>
          <w:iCs/>
          <w:sz w:val="20"/>
          <w:szCs w:val="20"/>
          <w:lang w:bidi="en-US"/>
        </w:rPr>
        <w:t>: konieczność korzystania z pomocy społecznej z powodu bezrobocia</w:t>
      </w:r>
    </w:p>
    <w:p w14:paraId="2F04C91E"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udział liczby ludności korzystającej z pomocy społecznej z powodu bezrobocia w liczbie ludności ogółem na danym obszarze w 2022 r. [%]</w:t>
      </w:r>
    </w:p>
    <w:p w14:paraId="65A4453C" w14:textId="1FE8EE60" w:rsidR="0037225B" w:rsidRPr="0037225B" w:rsidRDefault="0037225B" w:rsidP="0037225B">
      <w:pPr>
        <w:spacing w:before="240" w:after="0" w:line="240" w:lineRule="auto"/>
        <w:jc w:val="both"/>
        <w:rPr>
          <w:rFonts w:ascii="Arial" w:hAnsi="Arial" w:cs="Arial"/>
          <w:sz w:val="20"/>
          <w:szCs w:val="20"/>
        </w:rPr>
      </w:pPr>
      <w:bookmarkStart w:id="79" w:name="_Toc208388516"/>
      <w:bookmarkStart w:id="80" w:name="_Toc223008243"/>
      <w:r w:rsidRPr="0037225B">
        <w:rPr>
          <w:rFonts w:ascii="Arial" w:eastAsia="Calibri" w:hAnsi="Arial" w:cs="Arial"/>
          <w:sz w:val="20"/>
          <w:szCs w:val="20"/>
        </w:rPr>
        <w:t xml:space="preserve">Tabela </w:t>
      </w:r>
      <w:r w:rsidRPr="0037225B">
        <w:rPr>
          <w:rFonts w:ascii="Arial" w:eastAsia="Calibri" w:hAnsi="Arial" w:cs="Arial"/>
          <w:sz w:val="20"/>
          <w:szCs w:val="20"/>
        </w:rPr>
        <w:fldChar w:fldCharType="begin"/>
      </w:r>
      <w:r w:rsidRPr="0037225B">
        <w:rPr>
          <w:rFonts w:ascii="Arial" w:eastAsia="Calibri" w:hAnsi="Arial" w:cs="Arial"/>
          <w:sz w:val="20"/>
          <w:szCs w:val="20"/>
        </w:rPr>
        <w:instrText xml:space="preserve"> SEQ Tabela \* ARABIC </w:instrText>
      </w:r>
      <w:r w:rsidRPr="0037225B">
        <w:rPr>
          <w:rFonts w:ascii="Arial" w:eastAsia="Calibri" w:hAnsi="Arial" w:cs="Arial"/>
          <w:sz w:val="20"/>
          <w:szCs w:val="20"/>
        </w:rPr>
        <w:fldChar w:fldCharType="separate"/>
      </w:r>
      <w:r w:rsidR="008913BF">
        <w:rPr>
          <w:rFonts w:ascii="Arial" w:eastAsia="Calibri" w:hAnsi="Arial" w:cs="Arial"/>
          <w:noProof/>
          <w:sz w:val="20"/>
          <w:szCs w:val="20"/>
        </w:rPr>
        <w:t>9</w:t>
      </w:r>
      <w:r w:rsidRPr="0037225B">
        <w:rPr>
          <w:rFonts w:ascii="Arial" w:eastAsia="Calibri" w:hAnsi="Arial" w:cs="Arial"/>
          <w:sz w:val="20"/>
          <w:szCs w:val="20"/>
        </w:rPr>
        <w:fldChar w:fldCharType="end"/>
      </w:r>
      <w:r w:rsidRPr="0037225B">
        <w:rPr>
          <w:rFonts w:ascii="Arial" w:eastAsia="Calibri" w:hAnsi="Arial" w:cs="Arial"/>
          <w:sz w:val="20"/>
          <w:szCs w:val="20"/>
        </w:rPr>
        <w:t xml:space="preserve"> U</w:t>
      </w:r>
      <w:r w:rsidRPr="0037225B">
        <w:rPr>
          <w:rFonts w:ascii="Arial" w:hAnsi="Arial" w:cs="Arial"/>
          <w:sz w:val="20"/>
          <w:szCs w:val="20"/>
        </w:rPr>
        <w:t>dział liczby ludności korzystającej z pomocy społecznej z powodu bezrobocia w liczbie ludności ogółem na danym obszarze w 2022 r. [%]</w:t>
      </w:r>
      <w:bookmarkEnd w:id="79"/>
      <w:bookmarkEnd w:id="80"/>
    </w:p>
    <w:tbl>
      <w:tblPr>
        <w:tblW w:w="2816" w:type="pct"/>
        <w:jc w:val="center"/>
        <w:tblCellMar>
          <w:left w:w="70" w:type="dxa"/>
          <w:right w:w="70" w:type="dxa"/>
        </w:tblCellMar>
        <w:tblLook w:val="04A0" w:firstRow="1" w:lastRow="0" w:firstColumn="1" w:lastColumn="0" w:noHBand="0" w:noVBand="1"/>
      </w:tblPr>
      <w:tblGrid>
        <w:gridCol w:w="2977"/>
        <w:gridCol w:w="2127"/>
      </w:tblGrid>
      <w:tr w:rsidR="0037225B" w:rsidRPr="0037225B" w14:paraId="23EB45FD" w14:textId="77777777" w:rsidTr="003444A5">
        <w:trPr>
          <w:tblHeader/>
          <w:jc w:val="center"/>
        </w:trPr>
        <w:tc>
          <w:tcPr>
            <w:tcW w:w="2916" w:type="pct"/>
            <w:tcBorders>
              <w:top w:val="single" w:sz="4" w:space="0" w:color="auto"/>
              <w:left w:val="single" w:sz="4" w:space="0" w:color="auto"/>
              <w:bottom w:val="single" w:sz="4" w:space="0" w:color="auto"/>
              <w:right w:val="single" w:sz="4" w:space="0" w:color="auto"/>
            </w:tcBorders>
            <w:shd w:val="clear" w:color="auto" w:fill="FFFFDB"/>
            <w:vAlign w:val="center"/>
            <w:hideMark/>
          </w:tcPr>
          <w:p w14:paraId="6A00F79F"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2084" w:type="pct"/>
            <w:tcBorders>
              <w:top w:val="single" w:sz="4" w:space="0" w:color="auto"/>
              <w:left w:val="nil"/>
              <w:bottom w:val="single" w:sz="4" w:space="0" w:color="auto"/>
              <w:right w:val="single" w:sz="4" w:space="0" w:color="auto"/>
            </w:tcBorders>
            <w:shd w:val="clear" w:color="auto" w:fill="FFFFDB"/>
            <w:noWrap/>
            <w:vAlign w:val="center"/>
            <w:hideMark/>
          </w:tcPr>
          <w:p w14:paraId="42286D0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wskaźnik [%]</w:t>
            </w:r>
          </w:p>
        </w:tc>
      </w:tr>
      <w:tr w:rsidR="0037225B" w:rsidRPr="0037225B" w14:paraId="3CB94D32" w14:textId="77777777" w:rsidTr="003444A5">
        <w:trPr>
          <w:tblHeader/>
          <w:jc w:val="center"/>
        </w:trPr>
        <w:tc>
          <w:tcPr>
            <w:tcW w:w="2916" w:type="pct"/>
            <w:tcBorders>
              <w:top w:val="nil"/>
              <w:left w:val="single" w:sz="4" w:space="0" w:color="auto"/>
              <w:bottom w:val="single" w:sz="4" w:space="0" w:color="auto"/>
              <w:right w:val="single" w:sz="4" w:space="0" w:color="auto"/>
            </w:tcBorders>
            <w:vAlign w:val="center"/>
            <w:hideMark/>
          </w:tcPr>
          <w:p w14:paraId="13E8C757"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2084" w:type="pct"/>
            <w:tcBorders>
              <w:top w:val="nil"/>
              <w:left w:val="nil"/>
              <w:bottom w:val="single" w:sz="4" w:space="0" w:color="auto"/>
              <w:right w:val="single" w:sz="4" w:space="0" w:color="auto"/>
            </w:tcBorders>
            <w:vAlign w:val="center"/>
            <w:hideMark/>
          </w:tcPr>
          <w:p w14:paraId="64341292" w14:textId="77777777" w:rsidR="0037225B" w:rsidRPr="0037225B" w:rsidRDefault="0037225B" w:rsidP="0037225B">
            <w:pPr>
              <w:spacing w:after="0" w:line="240" w:lineRule="auto"/>
              <w:jc w:val="center"/>
              <w:rPr>
                <w:rFonts w:ascii="Arial" w:eastAsia="Times New Roman" w:hAnsi="Arial" w:cs="Arial"/>
                <w:sz w:val="18"/>
                <w:szCs w:val="18"/>
                <w:lang w:eastAsia="pl-PL"/>
              </w:rPr>
            </w:pPr>
            <w:r w:rsidRPr="0037225B">
              <w:rPr>
                <w:rFonts w:ascii="Arial" w:eastAsia="Times New Roman" w:hAnsi="Arial" w:cs="Arial"/>
                <w:b/>
                <w:bCs/>
                <w:sz w:val="18"/>
                <w:szCs w:val="18"/>
                <w:lang w:eastAsia="pl-PL"/>
              </w:rPr>
              <w:t>0,37</w:t>
            </w:r>
            <w:r w:rsidRPr="0037225B">
              <w:rPr>
                <w:rFonts w:ascii="Arial" w:eastAsia="Times New Roman" w:hAnsi="Arial" w:cs="Arial"/>
                <w:sz w:val="18"/>
                <w:szCs w:val="18"/>
                <w:vertAlign w:val="superscript"/>
                <w:lang w:eastAsia="pl-PL"/>
              </w:rPr>
              <w:footnoteReference w:id="4"/>
            </w:r>
          </w:p>
        </w:tc>
      </w:tr>
      <w:tr w:rsidR="0037225B" w:rsidRPr="0037225B" w14:paraId="03252281"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2BD34F0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2084" w:type="pct"/>
            <w:tcBorders>
              <w:top w:val="nil"/>
              <w:left w:val="nil"/>
              <w:bottom w:val="single" w:sz="4" w:space="0" w:color="auto"/>
              <w:right w:val="single" w:sz="4" w:space="0" w:color="auto"/>
            </w:tcBorders>
            <w:vAlign w:val="center"/>
            <w:hideMark/>
          </w:tcPr>
          <w:p w14:paraId="648CA86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0,33</w:t>
            </w:r>
          </w:p>
        </w:tc>
      </w:tr>
      <w:tr w:rsidR="0037225B" w:rsidRPr="0037225B" w14:paraId="14C5FA5E"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2A9735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79BAF7E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0,57</w:t>
            </w:r>
          </w:p>
        </w:tc>
      </w:tr>
      <w:tr w:rsidR="0037225B" w:rsidRPr="0037225B" w14:paraId="7BFDCF72"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0A22B5B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084" w:type="pct"/>
            <w:tcBorders>
              <w:top w:val="nil"/>
              <w:left w:val="nil"/>
              <w:bottom w:val="single" w:sz="4" w:space="0" w:color="auto"/>
              <w:right w:val="single" w:sz="4" w:space="0" w:color="auto"/>
            </w:tcBorders>
            <w:vAlign w:val="center"/>
            <w:hideMark/>
          </w:tcPr>
          <w:p w14:paraId="70A16DC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69BBC555"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530C4C5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084" w:type="pct"/>
            <w:tcBorders>
              <w:top w:val="nil"/>
              <w:left w:val="nil"/>
              <w:bottom w:val="single" w:sz="4" w:space="0" w:color="auto"/>
              <w:right w:val="single" w:sz="4" w:space="0" w:color="auto"/>
            </w:tcBorders>
            <w:vAlign w:val="center"/>
            <w:hideMark/>
          </w:tcPr>
          <w:p w14:paraId="19DA60A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690D1FF8"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638E2A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084" w:type="pct"/>
            <w:tcBorders>
              <w:top w:val="nil"/>
              <w:left w:val="nil"/>
              <w:bottom w:val="single" w:sz="4" w:space="0" w:color="auto"/>
              <w:right w:val="single" w:sz="4" w:space="0" w:color="auto"/>
            </w:tcBorders>
            <w:vAlign w:val="center"/>
            <w:hideMark/>
          </w:tcPr>
          <w:p w14:paraId="60098A5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742C4E9A"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37904A4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084" w:type="pct"/>
            <w:tcBorders>
              <w:top w:val="nil"/>
              <w:left w:val="nil"/>
              <w:bottom w:val="single" w:sz="4" w:space="0" w:color="auto"/>
              <w:right w:val="single" w:sz="4" w:space="0" w:color="auto"/>
            </w:tcBorders>
            <w:vAlign w:val="center"/>
            <w:hideMark/>
          </w:tcPr>
          <w:p w14:paraId="357F6AA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6173C6ED"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2D06F6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714E3C7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0,51</w:t>
            </w:r>
          </w:p>
        </w:tc>
      </w:tr>
      <w:tr w:rsidR="0037225B" w:rsidRPr="0037225B" w14:paraId="04AD4502"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1A3566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Łaźniki</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623775C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0,39</w:t>
            </w:r>
          </w:p>
        </w:tc>
      </w:tr>
      <w:tr w:rsidR="0037225B" w:rsidRPr="0037225B" w14:paraId="625A1918"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63D13A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7028A54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0,46</w:t>
            </w:r>
          </w:p>
        </w:tc>
      </w:tr>
      <w:tr w:rsidR="0037225B" w:rsidRPr="0037225B" w14:paraId="139A85D8"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581887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455CC91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0,62</w:t>
            </w:r>
          </w:p>
        </w:tc>
      </w:tr>
      <w:tr w:rsidR="0037225B" w:rsidRPr="0037225B" w14:paraId="5CD09B44"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2A0D5BD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084" w:type="pct"/>
            <w:tcBorders>
              <w:top w:val="nil"/>
              <w:left w:val="nil"/>
              <w:bottom w:val="single" w:sz="4" w:space="0" w:color="auto"/>
              <w:right w:val="single" w:sz="4" w:space="0" w:color="auto"/>
            </w:tcBorders>
            <w:vAlign w:val="center"/>
            <w:hideMark/>
          </w:tcPr>
          <w:p w14:paraId="5D889BD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74F372EE"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49E1771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084" w:type="pct"/>
            <w:tcBorders>
              <w:top w:val="nil"/>
              <w:left w:val="nil"/>
              <w:bottom w:val="single" w:sz="4" w:space="0" w:color="auto"/>
              <w:right w:val="single" w:sz="4" w:space="0" w:color="auto"/>
            </w:tcBorders>
            <w:vAlign w:val="center"/>
            <w:hideMark/>
          </w:tcPr>
          <w:p w14:paraId="69A1883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55A0A791"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3A8D033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084" w:type="pct"/>
            <w:tcBorders>
              <w:top w:val="nil"/>
              <w:left w:val="nil"/>
              <w:bottom w:val="single" w:sz="4" w:space="0" w:color="auto"/>
              <w:right w:val="single" w:sz="4" w:space="0" w:color="auto"/>
            </w:tcBorders>
            <w:vAlign w:val="center"/>
            <w:hideMark/>
          </w:tcPr>
          <w:p w14:paraId="4EC0CDB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0ADFB7EE"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0F49477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084" w:type="pct"/>
            <w:tcBorders>
              <w:top w:val="nil"/>
              <w:left w:val="nil"/>
              <w:bottom w:val="single" w:sz="4" w:space="0" w:color="auto"/>
              <w:right w:val="single" w:sz="4" w:space="0" w:color="auto"/>
            </w:tcBorders>
            <w:vAlign w:val="center"/>
            <w:hideMark/>
          </w:tcPr>
          <w:p w14:paraId="09472EE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78E0664A"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439FCEA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084" w:type="pct"/>
            <w:tcBorders>
              <w:top w:val="nil"/>
              <w:left w:val="nil"/>
              <w:bottom w:val="single" w:sz="4" w:space="0" w:color="auto"/>
              <w:right w:val="single" w:sz="4" w:space="0" w:color="auto"/>
            </w:tcBorders>
            <w:vAlign w:val="center"/>
            <w:hideMark/>
          </w:tcPr>
          <w:p w14:paraId="64C8729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00111CE2"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53C10C8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084" w:type="pct"/>
            <w:tcBorders>
              <w:top w:val="nil"/>
              <w:left w:val="nil"/>
              <w:bottom w:val="single" w:sz="4" w:space="0" w:color="auto"/>
              <w:right w:val="single" w:sz="4" w:space="0" w:color="auto"/>
            </w:tcBorders>
            <w:vAlign w:val="center"/>
            <w:hideMark/>
          </w:tcPr>
          <w:p w14:paraId="3009B92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4CF69E11"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2B8DCC6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084" w:type="pct"/>
            <w:tcBorders>
              <w:top w:val="nil"/>
              <w:left w:val="nil"/>
              <w:bottom w:val="single" w:sz="4" w:space="0" w:color="auto"/>
              <w:right w:val="single" w:sz="4" w:space="0" w:color="auto"/>
            </w:tcBorders>
            <w:vAlign w:val="center"/>
            <w:hideMark/>
          </w:tcPr>
          <w:p w14:paraId="79E7CED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7B045549"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2C1AC02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084" w:type="pct"/>
            <w:tcBorders>
              <w:top w:val="nil"/>
              <w:left w:val="nil"/>
              <w:bottom w:val="single" w:sz="4" w:space="0" w:color="auto"/>
              <w:right w:val="single" w:sz="4" w:space="0" w:color="auto"/>
            </w:tcBorders>
            <w:vAlign w:val="center"/>
            <w:hideMark/>
          </w:tcPr>
          <w:p w14:paraId="194B5B9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5F9E394E"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048D7A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35858DD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1,39</w:t>
            </w:r>
          </w:p>
        </w:tc>
      </w:tr>
      <w:tr w:rsidR="0037225B" w:rsidRPr="0037225B" w14:paraId="37A49DD3"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4094FE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044A762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0,88</w:t>
            </w:r>
          </w:p>
        </w:tc>
      </w:tr>
      <w:tr w:rsidR="0037225B" w:rsidRPr="0037225B" w14:paraId="62FAC5CD"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41477CB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084" w:type="pct"/>
            <w:tcBorders>
              <w:top w:val="nil"/>
              <w:left w:val="nil"/>
              <w:bottom w:val="single" w:sz="4" w:space="0" w:color="auto"/>
              <w:right w:val="single" w:sz="4" w:space="0" w:color="auto"/>
            </w:tcBorders>
            <w:vAlign w:val="center"/>
            <w:hideMark/>
          </w:tcPr>
          <w:p w14:paraId="6E8798B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26010E89"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983262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475BC0D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0,48</w:t>
            </w:r>
          </w:p>
        </w:tc>
      </w:tr>
      <w:tr w:rsidR="0037225B" w:rsidRPr="0037225B" w14:paraId="49405483" w14:textId="77777777" w:rsidTr="003444A5">
        <w:trPr>
          <w:jc w:val="center"/>
        </w:trPr>
        <w:tc>
          <w:tcPr>
            <w:tcW w:w="2916" w:type="pct"/>
            <w:tcBorders>
              <w:top w:val="nil"/>
              <w:left w:val="single" w:sz="4" w:space="0" w:color="auto"/>
              <w:bottom w:val="single" w:sz="4" w:space="0" w:color="auto"/>
              <w:right w:val="single" w:sz="4" w:space="0" w:color="auto"/>
            </w:tcBorders>
            <w:noWrap/>
            <w:vAlign w:val="center"/>
            <w:hideMark/>
          </w:tcPr>
          <w:p w14:paraId="119753D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084" w:type="pct"/>
            <w:tcBorders>
              <w:top w:val="nil"/>
              <w:left w:val="nil"/>
              <w:bottom w:val="single" w:sz="4" w:space="0" w:color="auto"/>
              <w:right w:val="single" w:sz="4" w:space="0" w:color="auto"/>
            </w:tcBorders>
            <w:vAlign w:val="center"/>
            <w:hideMark/>
          </w:tcPr>
          <w:p w14:paraId="75794B0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0,21</w:t>
            </w:r>
          </w:p>
        </w:tc>
      </w:tr>
      <w:tr w:rsidR="0037225B" w:rsidRPr="0037225B" w14:paraId="63E9960D" w14:textId="77777777" w:rsidTr="003444A5">
        <w:trPr>
          <w:jc w:val="center"/>
        </w:trPr>
        <w:tc>
          <w:tcPr>
            <w:tcW w:w="2916"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3F700E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2084" w:type="pct"/>
            <w:tcBorders>
              <w:top w:val="nil"/>
              <w:left w:val="nil"/>
              <w:bottom w:val="single" w:sz="4" w:space="0" w:color="auto"/>
              <w:right w:val="single" w:sz="4" w:space="0" w:color="auto"/>
            </w:tcBorders>
            <w:shd w:val="clear" w:color="auto" w:fill="FFE5D2" w:themeFill="accent5" w:themeFillTint="33"/>
            <w:vAlign w:val="center"/>
            <w:hideMark/>
          </w:tcPr>
          <w:p w14:paraId="75EB6E0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0,59</w:t>
            </w:r>
          </w:p>
        </w:tc>
      </w:tr>
    </w:tbl>
    <w:p w14:paraId="132E6CE2"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p w14:paraId="5EE34D21" w14:textId="77777777" w:rsidR="0037225B" w:rsidRPr="0037225B" w:rsidRDefault="0037225B" w:rsidP="0037225B">
      <w:pPr>
        <w:spacing w:before="120" w:after="120" w:line="276" w:lineRule="auto"/>
        <w:jc w:val="both"/>
        <w:rPr>
          <w:rFonts w:ascii="Arial" w:hAnsi="Arial" w:cs="Arial"/>
          <w:b/>
          <w:bCs/>
          <w:i/>
          <w:iCs/>
          <w:sz w:val="20"/>
          <w:szCs w:val="20"/>
          <w:lang w:bidi="en-US"/>
        </w:rPr>
      </w:pPr>
    </w:p>
    <w:p w14:paraId="5112D982" w14:textId="77777777" w:rsidR="0037225B" w:rsidRPr="0037225B" w:rsidRDefault="0037225B" w:rsidP="0037225B">
      <w:pPr>
        <w:spacing w:before="120" w:after="120" w:line="276" w:lineRule="auto"/>
        <w:jc w:val="both"/>
        <w:rPr>
          <w:rFonts w:ascii="Arial" w:hAnsi="Arial" w:cs="Arial"/>
          <w:i/>
          <w:iCs/>
          <w:sz w:val="20"/>
          <w:szCs w:val="20"/>
          <w:lang w:bidi="en-US"/>
        </w:rPr>
      </w:pPr>
      <w:r w:rsidRPr="0037225B">
        <w:rPr>
          <w:rFonts w:ascii="Arial" w:hAnsi="Arial" w:cs="Arial"/>
          <w:b/>
          <w:bCs/>
          <w:i/>
          <w:iCs/>
          <w:sz w:val="20"/>
          <w:szCs w:val="20"/>
          <w:lang w:bidi="en-US"/>
        </w:rPr>
        <w:t>Zjawisko negatywne</w:t>
      </w:r>
      <w:r w:rsidRPr="0037225B">
        <w:rPr>
          <w:rFonts w:ascii="Arial" w:hAnsi="Arial" w:cs="Arial"/>
          <w:i/>
          <w:iCs/>
          <w:sz w:val="20"/>
          <w:szCs w:val="20"/>
          <w:lang w:bidi="en-US"/>
        </w:rPr>
        <w:t>: przemoc w rodzinie</w:t>
      </w:r>
    </w:p>
    <w:p w14:paraId="5B2F26FE"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l</w:t>
      </w:r>
      <w:r w:rsidRPr="0037225B">
        <w:rPr>
          <w:rFonts w:ascii="Arial" w:eastAsiaTheme="minorEastAsia" w:hAnsi="Arial" w:cs="Arial"/>
          <w:i/>
          <w:iCs/>
          <w:sz w:val="20"/>
          <w:szCs w:val="20"/>
        </w:rPr>
        <w:t>iczba funkcjonujących Procedur Niebieska Karta w stosunku do liczby ludności ogółem na danym obszarze w 2022 r.</w:t>
      </w:r>
      <w:r w:rsidRPr="0037225B">
        <w:rPr>
          <w:rFonts w:ascii="Arial" w:hAnsi="Arial" w:cs="Arial"/>
          <w:i/>
          <w:iCs/>
          <w:sz w:val="20"/>
          <w:szCs w:val="20"/>
        </w:rPr>
        <w:t xml:space="preserve"> [%]</w:t>
      </w:r>
    </w:p>
    <w:p w14:paraId="3AF7C527"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 xml:space="preserve">Poniżej przedstawiono wskaźnik obrazujący liczbę Procedur Niebieskich Karta w stosunku do liczby ludności na danym obszarze. Ze względu na wrażliwość danych nie przedstawiono liczby funkcjonujących Niebieskich Kart. </w:t>
      </w:r>
      <w:bookmarkStart w:id="81" w:name="_Toc184709903"/>
      <w:r w:rsidRPr="0037225B">
        <w:rPr>
          <w:rFonts w:ascii="Arial" w:hAnsi="Arial" w:cs="Arial"/>
          <w:sz w:val="20"/>
          <w:szCs w:val="20"/>
        </w:rPr>
        <w:t>K</w:t>
      </w:r>
      <w:r w:rsidRPr="0037225B">
        <w:rPr>
          <w:rFonts w:ascii="Arial" w:eastAsia="Times New Roman" w:hAnsi="Arial" w:cs="Arial"/>
          <w:sz w:val="20"/>
          <w:szCs w:val="20"/>
          <w:lang w:eastAsia="pl-PL"/>
        </w:rPr>
        <w:t>olorem pomarańczowym wyróżniono wartości wskaźników wyższe od wartości referencyjnej dla gminy oraz odpowiadające im nazwy sołectw, wskazując obszar koncentracji zjawiska negatywnego.</w:t>
      </w:r>
    </w:p>
    <w:p w14:paraId="4E532BB4" w14:textId="60F28BD4" w:rsidR="0037225B" w:rsidRPr="0037225B" w:rsidRDefault="0037225B" w:rsidP="0037225B">
      <w:pPr>
        <w:spacing w:before="240" w:after="0" w:line="240" w:lineRule="auto"/>
        <w:jc w:val="both"/>
        <w:rPr>
          <w:rFonts w:ascii="Arial" w:hAnsi="Arial" w:cs="Arial"/>
          <w:sz w:val="20"/>
          <w:szCs w:val="20"/>
        </w:rPr>
      </w:pPr>
      <w:bookmarkStart w:id="82" w:name="_Toc208388517"/>
      <w:bookmarkStart w:id="83" w:name="_Toc223008244"/>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10</w:t>
      </w:r>
      <w:r w:rsidRPr="0037225B">
        <w:rPr>
          <w:rFonts w:ascii="Arial" w:hAnsi="Arial" w:cs="Arial"/>
          <w:sz w:val="20"/>
          <w:szCs w:val="20"/>
        </w:rPr>
        <w:fldChar w:fldCharType="end"/>
      </w:r>
      <w:r w:rsidRPr="0037225B">
        <w:rPr>
          <w:rFonts w:ascii="Arial" w:hAnsi="Arial" w:cs="Arial"/>
          <w:sz w:val="20"/>
          <w:szCs w:val="20"/>
        </w:rPr>
        <w:t xml:space="preserve"> Liczba funkcjonujących Procedur Niebieska Karta w stosunku do liczby ludności ogółem na danym obszarze w 2022 r. [%]</w:t>
      </w:r>
      <w:bookmarkEnd w:id="81"/>
      <w:bookmarkEnd w:id="82"/>
      <w:bookmarkEnd w:id="83"/>
    </w:p>
    <w:tbl>
      <w:tblPr>
        <w:tblW w:w="3051" w:type="pct"/>
        <w:jc w:val="center"/>
        <w:tblCellMar>
          <w:left w:w="70" w:type="dxa"/>
          <w:right w:w="70" w:type="dxa"/>
        </w:tblCellMar>
        <w:tblLook w:val="04A0" w:firstRow="1" w:lastRow="0" w:firstColumn="1" w:lastColumn="0" w:noHBand="0" w:noVBand="1"/>
      </w:tblPr>
      <w:tblGrid>
        <w:gridCol w:w="3173"/>
        <w:gridCol w:w="2357"/>
      </w:tblGrid>
      <w:tr w:rsidR="0037225B" w:rsidRPr="0037225B" w14:paraId="3B17AB94" w14:textId="77777777" w:rsidTr="003444A5">
        <w:trPr>
          <w:tblHeader/>
          <w:jc w:val="center"/>
        </w:trPr>
        <w:tc>
          <w:tcPr>
            <w:tcW w:w="2869" w:type="pc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67C07D9E"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2131" w:type="pct"/>
            <w:tcBorders>
              <w:top w:val="single" w:sz="4" w:space="0" w:color="auto"/>
              <w:left w:val="nil"/>
              <w:bottom w:val="single" w:sz="4" w:space="0" w:color="auto"/>
              <w:right w:val="single" w:sz="4" w:space="0" w:color="auto"/>
            </w:tcBorders>
            <w:shd w:val="clear" w:color="auto" w:fill="FFFFDB"/>
            <w:noWrap/>
            <w:vAlign w:val="center"/>
            <w:hideMark/>
          </w:tcPr>
          <w:p w14:paraId="5E9FFF72"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wskaźnik [%]</w:t>
            </w:r>
          </w:p>
        </w:tc>
      </w:tr>
      <w:tr w:rsidR="0037225B" w:rsidRPr="0037225B" w14:paraId="5A3AC367" w14:textId="77777777" w:rsidTr="003444A5">
        <w:trPr>
          <w:tblHeader/>
          <w:jc w:val="center"/>
        </w:trPr>
        <w:tc>
          <w:tcPr>
            <w:tcW w:w="2869" w:type="pct"/>
            <w:tcBorders>
              <w:top w:val="nil"/>
              <w:left w:val="single" w:sz="4" w:space="0" w:color="auto"/>
              <w:bottom w:val="single" w:sz="4" w:space="0" w:color="auto"/>
              <w:right w:val="single" w:sz="4" w:space="0" w:color="auto"/>
            </w:tcBorders>
            <w:noWrap/>
            <w:vAlign w:val="center"/>
            <w:hideMark/>
          </w:tcPr>
          <w:p w14:paraId="161E2D93"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p>
        </w:tc>
        <w:tc>
          <w:tcPr>
            <w:tcW w:w="2131" w:type="pct"/>
            <w:tcBorders>
              <w:top w:val="nil"/>
              <w:left w:val="nil"/>
              <w:bottom w:val="single" w:sz="4" w:space="0" w:color="auto"/>
              <w:right w:val="single" w:sz="4" w:space="0" w:color="auto"/>
            </w:tcBorders>
            <w:noWrap/>
            <w:vAlign w:val="center"/>
            <w:hideMark/>
          </w:tcPr>
          <w:p w14:paraId="1EC72DF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b/>
                <w:bCs/>
                <w:color w:val="000000"/>
                <w:sz w:val="18"/>
                <w:szCs w:val="18"/>
                <w:lang w:eastAsia="pl-PL"/>
              </w:rPr>
              <w:t>0,22</w:t>
            </w:r>
            <w:r w:rsidRPr="0037225B">
              <w:rPr>
                <w:rFonts w:ascii="Arial" w:eastAsia="Times New Roman" w:hAnsi="Arial" w:cs="Arial"/>
                <w:color w:val="000000"/>
                <w:sz w:val="18"/>
                <w:szCs w:val="18"/>
                <w:vertAlign w:val="superscript"/>
                <w:lang w:eastAsia="pl-PL"/>
              </w:rPr>
              <w:footnoteReference w:id="5"/>
            </w:r>
          </w:p>
        </w:tc>
      </w:tr>
      <w:tr w:rsidR="0037225B" w:rsidRPr="0037225B" w14:paraId="611FD4CC"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1B67377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2131" w:type="pct"/>
            <w:tcBorders>
              <w:top w:val="nil"/>
              <w:left w:val="nil"/>
              <w:bottom w:val="single" w:sz="4" w:space="0" w:color="auto"/>
              <w:right w:val="single" w:sz="4" w:space="0" w:color="auto"/>
            </w:tcBorders>
            <w:noWrap/>
            <w:vAlign w:val="center"/>
            <w:hideMark/>
          </w:tcPr>
          <w:p w14:paraId="61C86D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2364F1A" w14:textId="77777777" w:rsidTr="003444A5">
        <w:trPr>
          <w:jc w:val="center"/>
        </w:trPr>
        <w:tc>
          <w:tcPr>
            <w:tcW w:w="286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D338BC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131" w:type="pct"/>
            <w:tcBorders>
              <w:top w:val="nil"/>
              <w:left w:val="nil"/>
              <w:bottom w:val="single" w:sz="4" w:space="0" w:color="auto"/>
              <w:right w:val="single" w:sz="4" w:space="0" w:color="auto"/>
            </w:tcBorders>
            <w:shd w:val="clear" w:color="auto" w:fill="FFE5D2" w:themeFill="accent5" w:themeFillTint="33"/>
            <w:noWrap/>
            <w:vAlign w:val="center"/>
            <w:hideMark/>
          </w:tcPr>
          <w:p w14:paraId="5D84FE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0,57</w:t>
            </w:r>
          </w:p>
        </w:tc>
      </w:tr>
      <w:tr w:rsidR="0037225B" w:rsidRPr="0037225B" w14:paraId="628E0342"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08857E9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131" w:type="pct"/>
            <w:tcBorders>
              <w:top w:val="nil"/>
              <w:left w:val="nil"/>
              <w:bottom w:val="single" w:sz="4" w:space="0" w:color="auto"/>
              <w:right w:val="single" w:sz="4" w:space="0" w:color="auto"/>
            </w:tcBorders>
            <w:noWrap/>
            <w:vAlign w:val="center"/>
            <w:hideMark/>
          </w:tcPr>
          <w:p w14:paraId="045596F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8F53B51"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7D1FE04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131" w:type="pct"/>
            <w:tcBorders>
              <w:top w:val="nil"/>
              <w:left w:val="nil"/>
              <w:bottom w:val="single" w:sz="4" w:space="0" w:color="auto"/>
              <w:right w:val="single" w:sz="4" w:space="0" w:color="auto"/>
            </w:tcBorders>
            <w:noWrap/>
            <w:vAlign w:val="center"/>
            <w:hideMark/>
          </w:tcPr>
          <w:p w14:paraId="4AEBF3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1395C362"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52F17A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131" w:type="pct"/>
            <w:tcBorders>
              <w:top w:val="nil"/>
              <w:left w:val="nil"/>
              <w:bottom w:val="single" w:sz="4" w:space="0" w:color="auto"/>
              <w:right w:val="single" w:sz="4" w:space="0" w:color="auto"/>
            </w:tcBorders>
            <w:noWrap/>
            <w:vAlign w:val="center"/>
            <w:hideMark/>
          </w:tcPr>
          <w:p w14:paraId="14F845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0E30B3D"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73754FA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131" w:type="pct"/>
            <w:tcBorders>
              <w:top w:val="nil"/>
              <w:left w:val="nil"/>
              <w:bottom w:val="single" w:sz="4" w:space="0" w:color="auto"/>
              <w:right w:val="single" w:sz="4" w:space="0" w:color="auto"/>
            </w:tcBorders>
            <w:noWrap/>
            <w:vAlign w:val="center"/>
            <w:hideMark/>
          </w:tcPr>
          <w:p w14:paraId="767DBDB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D0BB8DF"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3132F83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131" w:type="pct"/>
            <w:tcBorders>
              <w:top w:val="nil"/>
              <w:left w:val="nil"/>
              <w:bottom w:val="single" w:sz="4" w:space="0" w:color="auto"/>
              <w:right w:val="single" w:sz="4" w:space="0" w:color="auto"/>
            </w:tcBorders>
            <w:noWrap/>
            <w:vAlign w:val="center"/>
            <w:hideMark/>
          </w:tcPr>
          <w:p w14:paraId="0B68C2F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37CB73FE"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55C01F9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2131" w:type="pct"/>
            <w:tcBorders>
              <w:top w:val="nil"/>
              <w:left w:val="nil"/>
              <w:bottom w:val="single" w:sz="4" w:space="0" w:color="auto"/>
              <w:right w:val="single" w:sz="4" w:space="0" w:color="auto"/>
            </w:tcBorders>
            <w:noWrap/>
            <w:vAlign w:val="center"/>
            <w:hideMark/>
          </w:tcPr>
          <w:p w14:paraId="468A04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25A6E5D"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132DB35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131" w:type="pct"/>
            <w:tcBorders>
              <w:top w:val="nil"/>
              <w:left w:val="nil"/>
              <w:bottom w:val="single" w:sz="4" w:space="0" w:color="auto"/>
              <w:right w:val="single" w:sz="4" w:space="0" w:color="auto"/>
            </w:tcBorders>
            <w:noWrap/>
            <w:vAlign w:val="center"/>
            <w:hideMark/>
          </w:tcPr>
          <w:p w14:paraId="5B46B3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76C100B"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2248BF4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131" w:type="pct"/>
            <w:tcBorders>
              <w:top w:val="nil"/>
              <w:left w:val="nil"/>
              <w:bottom w:val="single" w:sz="4" w:space="0" w:color="auto"/>
              <w:right w:val="single" w:sz="4" w:space="0" w:color="auto"/>
            </w:tcBorders>
            <w:noWrap/>
            <w:vAlign w:val="center"/>
            <w:hideMark/>
          </w:tcPr>
          <w:p w14:paraId="5BDDCF7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C2F8D98"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37B068B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131" w:type="pct"/>
            <w:tcBorders>
              <w:top w:val="nil"/>
              <w:left w:val="nil"/>
              <w:bottom w:val="single" w:sz="4" w:space="0" w:color="auto"/>
              <w:right w:val="single" w:sz="4" w:space="0" w:color="auto"/>
            </w:tcBorders>
            <w:noWrap/>
            <w:vAlign w:val="center"/>
            <w:hideMark/>
          </w:tcPr>
          <w:p w14:paraId="05ADEB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449CB0F"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4757FE1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131" w:type="pct"/>
            <w:tcBorders>
              <w:top w:val="nil"/>
              <w:left w:val="nil"/>
              <w:bottom w:val="single" w:sz="4" w:space="0" w:color="auto"/>
              <w:right w:val="single" w:sz="4" w:space="0" w:color="auto"/>
            </w:tcBorders>
            <w:noWrap/>
            <w:vAlign w:val="center"/>
            <w:hideMark/>
          </w:tcPr>
          <w:p w14:paraId="15BBE4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B298EE3"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7DFFE76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131" w:type="pct"/>
            <w:tcBorders>
              <w:top w:val="nil"/>
              <w:left w:val="nil"/>
              <w:bottom w:val="single" w:sz="4" w:space="0" w:color="auto"/>
              <w:right w:val="single" w:sz="4" w:space="0" w:color="auto"/>
            </w:tcBorders>
            <w:noWrap/>
            <w:vAlign w:val="center"/>
            <w:hideMark/>
          </w:tcPr>
          <w:p w14:paraId="5D5E066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310145B"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045B8E0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131" w:type="pct"/>
            <w:tcBorders>
              <w:top w:val="nil"/>
              <w:left w:val="nil"/>
              <w:bottom w:val="single" w:sz="4" w:space="0" w:color="auto"/>
              <w:right w:val="single" w:sz="4" w:space="0" w:color="auto"/>
            </w:tcBorders>
            <w:noWrap/>
            <w:vAlign w:val="center"/>
            <w:hideMark/>
          </w:tcPr>
          <w:p w14:paraId="476399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8B93CDC" w14:textId="77777777" w:rsidTr="003444A5">
        <w:trPr>
          <w:jc w:val="center"/>
        </w:trPr>
        <w:tc>
          <w:tcPr>
            <w:tcW w:w="286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AE9BA7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131" w:type="pct"/>
            <w:tcBorders>
              <w:top w:val="nil"/>
              <w:left w:val="nil"/>
              <w:bottom w:val="single" w:sz="4" w:space="0" w:color="auto"/>
              <w:right w:val="single" w:sz="4" w:space="0" w:color="auto"/>
            </w:tcBorders>
            <w:shd w:val="clear" w:color="auto" w:fill="FFE5D2" w:themeFill="accent5" w:themeFillTint="33"/>
            <w:noWrap/>
            <w:vAlign w:val="center"/>
            <w:hideMark/>
          </w:tcPr>
          <w:p w14:paraId="63A2D45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0,99</w:t>
            </w:r>
          </w:p>
        </w:tc>
      </w:tr>
      <w:tr w:rsidR="0037225B" w:rsidRPr="0037225B" w14:paraId="716BB7CB"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7560BEA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131" w:type="pct"/>
            <w:tcBorders>
              <w:top w:val="nil"/>
              <w:left w:val="nil"/>
              <w:bottom w:val="single" w:sz="4" w:space="0" w:color="auto"/>
              <w:right w:val="single" w:sz="4" w:space="0" w:color="auto"/>
            </w:tcBorders>
            <w:noWrap/>
            <w:vAlign w:val="center"/>
            <w:hideMark/>
          </w:tcPr>
          <w:p w14:paraId="1B7EFA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123B124" w14:textId="77777777" w:rsidTr="003444A5">
        <w:trPr>
          <w:jc w:val="center"/>
        </w:trPr>
        <w:tc>
          <w:tcPr>
            <w:tcW w:w="286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C76E51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131" w:type="pct"/>
            <w:tcBorders>
              <w:top w:val="nil"/>
              <w:left w:val="nil"/>
              <w:bottom w:val="single" w:sz="4" w:space="0" w:color="auto"/>
              <w:right w:val="single" w:sz="4" w:space="0" w:color="auto"/>
            </w:tcBorders>
            <w:shd w:val="clear" w:color="auto" w:fill="FFE5D2" w:themeFill="accent5" w:themeFillTint="33"/>
            <w:noWrap/>
            <w:vAlign w:val="center"/>
            <w:hideMark/>
          </w:tcPr>
          <w:p w14:paraId="083EED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0,52</w:t>
            </w:r>
          </w:p>
        </w:tc>
      </w:tr>
      <w:tr w:rsidR="0037225B" w:rsidRPr="0037225B" w14:paraId="207C3DEC"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014F951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131" w:type="pct"/>
            <w:tcBorders>
              <w:top w:val="nil"/>
              <w:left w:val="nil"/>
              <w:bottom w:val="single" w:sz="4" w:space="0" w:color="auto"/>
              <w:right w:val="single" w:sz="4" w:space="0" w:color="auto"/>
            </w:tcBorders>
            <w:noWrap/>
            <w:vAlign w:val="center"/>
            <w:hideMark/>
          </w:tcPr>
          <w:p w14:paraId="6516385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32ED14CA"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59603D4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131" w:type="pct"/>
            <w:tcBorders>
              <w:top w:val="nil"/>
              <w:left w:val="nil"/>
              <w:bottom w:val="single" w:sz="4" w:space="0" w:color="auto"/>
              <w:right w:val="single" w:sz="4" w:space="0" w:color="auto"/>
            </w:tcBorders>
            <w:noWrap/>
            <w:vAlign w:val="center"/>
            <w:hideMark/>
          </w:tcPr>
          <w:p w14:paraId="5C1BD5F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2546382A"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4C4366F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131" w:type="pct"/>
            <w:tcBorders>
              <w:top w:val="nil"/>
              <w:left w:val="nil"/>
              <w:bottom w:val="single" w:sz="4" w:space="0" w:color="auto"/>
              <w:right w:val="single" w:sz="4" w:space="0" w:color="auto"/>
            </w:tcBorders>
            <w:noWrap/>
            <w:vAlign w:val="center"/>
            <w:hideMark/>
          </w:tcPr>
          <w:p w14:paraId="50D20C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0253BE1A"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11E55DD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131" w:type="pct"/>
            <w:tcBorders>
              <w:top w:val="nil"/>
              <w:left w:val="nil"/>
              <w:bottom w:val="single" w:sz="4" w:space="0" w:color="auto"/>
              <w:right w:val="single" w:sz="4" w:space="0" w:color="auto"/>
            </w:tcBorders>
            <w:noWrap/>
            <w:vAlign w:val="center"/>
            <w:hideMark/>
          </w:tcPr>
          <w:p w14:paraId="274E4F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81A3C2A" w14:textId="77777777" w:rsidTr="003444A5">
        <w:trPr>
          <w:jc w:val="center"/>
        </w:trPr>
        <w:tc>
          <w:tcPr>
            <w:tcW w:w="286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1B0908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2131" w:type="pct"/>
            <w:tcBorders>
              <w:top w:val="nil"/>
              <w:left w:val="nil"/>
              <w:bottom w:val="single" w:sz="4" w:space="0" w:color="auto"/>
              <w:right w:val="single" w:sz="4" w:space="0" w:color="auto"/>
            </w:tcBorders>
            <w:shd w:val="clear" w:color="auto" w:fill="FFE5D2" w:themeFill="accent5" w:themeFillTint="33"/>
            <w:noWrap/>
            <w:vAlign w:val="center"/>
            <w:hideMark/>
          </w:tcPr>
          <w:p w14:paraId="4DA5AE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0,48</w:t>
            </w:r>
          </w:p>
        </w:tc>
      </w:tr>
      <w:tr w:rsidR="0037225B" w:rsidRPr="0037225B" w14:paraId="1ACE65B4" w14:textId="77777777" w:rsidTr="003444A5">
        <w:trPr>
          <w:jc w:val="center"/>
        </w:trPr>
        <w:tc>
          <w:tcPr>
            <w:tcW w:w="2869" w:type="pct"/>
            <w:tcBorders>
              <w:top w:val="nil"/>
              <w:left w:val="single" w:sz="4" w:space="0" w:color="auto"/>
              <w:bottom w:val="single" w:sz="4" w:space="0" w:color="auto"/>
              <w:right w:val="single" w:sz="4" w:space="0" w:color="auto"/>
            </w:tcBorders>
            <w:noWrap/>
            <w:vAlign w:val="center"/>
            <w:hideMark/>
          </w:tcPr>
          <w:p w14:paraId="518307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131" w:type="pct"/>
            <w:tcBorders>
              <w:top w:val="nil"/>
              <w:left w:val="nil"/>
              <w:bottom w:val="single" w:sz="4" w:space="0" w:color="auto"/>
              <w:right w:val="single" w:sz="4" w:space="0" w:color="auto"/>
            </w:tcBorders>
            <w:noWrap/>
            <w:vAlign w:val="center"/>
            <w:hideMark/>
          </w:tcPr>
          <w:p w14:paraId="2AC676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0,21</w:t>
            </w:r>
          </w:p>
        </w:tc>
      </w:tr>
      <w:tr w:rsidR="0037225B" w:rsidRPr="0037225B" w14:paraId="0C77ED29" w14:textId="77777777" w:rsidTr="003444A5">
        <w:trPr>
          <w:jc w:val="center"/>
        </w:trPr>
        <w:tc>
          <w:tcPr>
            <w:tcW w:w="286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B2075E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Złaków Kościelny</w:t>
            </w:r>
          </w:p>
        </w:tc>
        <w:tc>
          <w:tcPr>
            <w:tcW w:w="2131" w:type="pct"/>
            <w:tcBorders>
              <w:top w:val="nil"/>
              <w:left w:val="nil"/>
              <w:bottom w:val="single" w:sz="4" w:space="0" w:color="auto"/>
              <w:right w:val="single" w:sz="4" w:space="0" w:color="auto"/>
            </w:tcBorders>
            <w:shd w:val="clear" w:color="auto" w:fill="FFE5D2" w:themeFill="accent5" w:themeFillTint="33"/>
            <w:noWrap/>
            <w:vAlign w:val="center"/>
            <w:hideMark/>
          </w:tcPr>
          <w:p w14:paraId="275895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0,59</w:t>
            </w:r>
          </w:p>
        </w:tc>
      </w:tr>
    </w:tbl>
    <w:p w14:paraId="6FD1F1E4"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p w14:paraId="6439BA47" w14:textId="77777777" w:rsidR="0037225B" w:rsidRPr="0037225B" w:rsidRDefault="0037225B" w:rsidP="0037225B">
      <w:pPr>
        <w:spacing w:before="120" w:after="120" w:line="276" w:lineRule="auto"/>
        <w:jc w:val="both"/>
        <w:rPr>
          <w:rFonts w:ascii="Arial" w:eastAsiaTheme="minorEastAsia" w:hAnsi="Arial" w:cs="Arial"/>
          <w:color w:val="FF0000"/>
          <w:sz w:val="20"/>
          <w:szCs w:val="20"/>
          <w:lang w:eastAsia="pl-PL"/>
        </w:rPr>
      </w:pPr>
    </w:p>
    <w:p w14:paraId="15AC18C7"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Zjawisko negatywne</w:t>
      </w:r>
      <w:r w:rsidRPr="0037225B">
        <w:rPr>
          <w:rFonts w:ascii="Arial" w:hAnsi="Arial" w:cs="Arial"/>
          <w:i/>
          <w:iCs/>
          <w:sz w:val="20"/>
          <w:szCs w:val="20"/>
        </w:rPr>
        <w:t xml:space="preserve">: bezrobocie </w:t>
      </w:r>
    </w:p>
    <w:p w14:paraId="063F3BC0"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udział liczby zarejestrowanych osób bezrobotnych w liczbie mieszkańców w wieku produkcyjnym na danym obszarze w 2022 r. [%]</w:t>
      </w:r>
    </w:p>
    <w:p w14:paraId="3BA45281" w14:textId="7997BFE8" w:rsidR="0037225B" w:rsidRPr="0037225B" w:rsidRDefault="0037225B" w:rsidP="00E46B28">
      <w:pPr>
        <w:spacing w:before="120" w:after="120" w:line="276" w:lineRule="auto"/>
        <w:ind w:firstLine="708"/>
        <w:jc w:val="both"/>
        <w:rPr>
          <w:rFonts w:ascii="Arial" w:eastAsia="Times New Roman" w:hAnsi="Arial" w:cs="Arial"/>
          <w:sz w:val="20"/>
          <w:szCs w:val="20"/>
          <w:lang w:eastAsia="pl-PL"/>
        </w:rPr>
      </w:pPr>
      <w:bookmarkStart w:id="84" w:name="_Toc160382850"/>
      <w:bookmarkStart w:id="85" w:name="_Toc162950788"/>
      <w:bookmarkStart w:id="86" w:name="_Toc184709901"/>
      <w:r w:rsidRPr="0037225B">
        <w:rPr>
          <w:rFonts w:ascii="Arial" w:hAnsi="Arial" w:cs="Arial"/>
          <w:sz w:val="20"/>
          <w:szCs w:val="20"/>
        </w:rPr>
        <w:t>Jak pokazała diagnoza, po 2020 roku liczba zarejestrowanych osób bezrobotnych z obszaru gminy zmniejsza się, osiągając w 2022 roku najniższą wartość (67 osób bezrobotnych). Niezależenie od korzystnej linii trendu, bezrobocie stanowi zawsze poważny problem, którego nie należy lekceważyć, a monitorować. Z tego powodu przeanalizowano występowanie zjawiska negatywnego w podziale na sołectwa w gminie, tak aby uzyskać lepszy obraz sytuacji i wskazać obszary o trudniejszej sytuacji mieszkańców na rynku pracy. Ze względu na wrażliwość danych nie podano szczegółowych danych liczbowych. K</w:t>
      </w:r>
      <w:r w:rsidRPr="0037225B">
        <w:rPr>
          <w:rFonts w:ascii="Arial" w:eastAsia="Times New Roman" w:hAnsi="Arial" w:cs="Arial"/>
          <w:sz w:val="20"/>
          <w:szCs w:val="20"/>
          <w:lang w:eastAsia="pl-PL"/>
        </w:rPr>
        <w:t>olorem pomarańczowym wyróżniono wartości wskaźników wyższe od wartości referencyjnej dla gminy oraz odpowiadające im nazwy sołectw, wskazując obszar koncentracji zjawiska negatywnego.</w:t>
      </w:r>
    </w:p>
    <w:p w14:paraId="29FDE2FA" w14:textId="36C54BCB" w:rsidR="0037225B" w:rsidRPr="0037225B" w:rsidRDefault="0037225B" w:rsidP="0037225B">
      <w:pPr>
        <w:spacing w:before="240" w:after="0" w:line="240" w:lineRule="auto"/>
        <w:jc w:val="both"/>
        <w:rPr>
          <w:rFonts w:ascii="Arial" w:hAnsi="Arial" w:cs="Arial"/>
          <w:sz w:val="20"/>
          <w:szCs w:val="20"/>
        </w:rPr>
      </w:pPr>
      <w:bookmarkStart w:id="87" w:name="_Toc208388518"/>
      <w:bookmarkStart w:id="88" w:name="_Toc223008245"/>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11</w:t>
      </w:r>
      <w:r w:rsidRPr="0037225B">
        <w:rPr>
          <w:rFonts w:ascii="Arial" w:hAnsi="Arial" w:cs="Arial"/>
          <w:sz w:val="20"/>
          <w:szCs w:val="20"/>
        </w:rPr>
        <w:fldChar w:fldCharType="end"/>
      </w:r>
      <w:r w:rsidRPr="0037225B">
        <w:rPr>
          <w:rFonts w:ascii="Arial" w:hAnsi="Arial" w:cs="Arial"/>
          <w:sz w:val="20"/>
          <w:szCs w:val="20"/>
        </w:rPr>
        <w:t xml:space="preserve"> Udział liczby zarejestrowanych osób bezrobotnych w liczbie mieszkańców w wieku produkcyjnym na danym obszarze w 2022 r. [%]</w:t>
      </w:r>
      <w:bookmarkEnd w:id="84"/>
      <w:bookmarkEnd w:id="85"/>
      <w:bookmarkEnd w:id="86"/>
      <w:bookmarkEnd w:id="87"/>
      <w:bookmarkEnd w:id="88"/>
    </w:p>
    <w:tbl>
      <w:tblPr>
        <w:tblW w:w="2895" w:type="pct"/>
        <w:jc w:val="center"/>
        <w:tblCellMar>
          <w:left w:w="70" w:type="dxa"/>
          <w:right w:w="70" w:type="dxa"/>
        </w:tblCellMar>
        <w:tblLook w:val="04A0" w:firstRow="1" w:lastRow="0" w:firstColumn="1" w:lastColumn="0" w:noHBand="0" w:noVBand="1"/>
      </w:tblPr>
      <w:tblGrid>
        <w:gridCol w:w="3032"/>
        <w:gridCol w:w="2215"/>
      </w:tblGrid>
      <w:tr w:rsidR="0037225B" w:rsidRPr="0037225B" w14:paraId="4258DC50" w14:textId="77777777" w:rsidTr="003444A5">
        <w:trPr>
          <w:tblHeader/>
          <w:jc w:val="center"/>
        </w:trPr>
        <w:tc>
          <w:tcPr>
            <w:tcW w:w="2889" w:type="pct"/>
            <w:tcBorders>
              <w:top w:val="single" w:sz="4" w:space="0" w:color="auto"/>
              <w:left w:val="single" w:sz="4" w:space="0" w:color="auto"/>
              <w:bottom w:val="single" w:sz="4" w:space="0" w:color="auto"/>
              <w:right w:val="single" w:sz="4" w:space="0" w:color="auto"/>
            </w:tcBorders>
            <w:shd w:val="clear" w:color="auto" w:fill="FFFFDB"/>
            <w:vAlign w:val="center"/>
            <w:hideMark/>
          </w:tcPr>
          <w:p w14:paraId="0BF94892"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2111" w:type="pct"/>
            <w:tcBorders>
              <w:top w:val="single" w:sz="4" w:space="0" w:color="auto"/>
              <w:left w:val="nil"/>
              <w:bottom w:val="single" w:sz="4" w:space="0" w:color="auto"/>
              <w:right w:val="single" w:sz="4" w:space="0" w:color="auto"/>
            </w:tcBorders>
            <w:shd w:val="clear" w:color="auto" w:fill="FFFFDB"/>
            <w:vAlign w:val="center"/>
            <w:hideMark/>
          </w:tcPr>
          <w:p w14:paraId="7561C1E8"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wskaźnik [%]</w:t>
            </w:r>
          </w:p>
        </w:tc>
      </w:tr>
      <w:tr w:rsidR="0037225B" w:rsidRPr="0037225B" w14:paraId="3441B8D0" w14:textId="77777777" w:rsidTr="003444A5">
        <w:trPr>
          <w:tblHeader/>
          <w:jc w:val="center"/>
        </w:trPr>
        <w:tc>
          <w:tcPr>
            <w:tcW w:w="2889" w:type="pct"/>
            <w:tcBorders>
              <w:top w:val="nil"/>
              <w:left w:val="single" w:sz="4" w:space="0" w:color="auto"/>
              <w:bottom w:val="single" w:sz="4" w:space="0" w:color="auto"/>
              <w:right w:val="single" w:sz="4" w:space="0" w:color="auto"/>
            </w:tcBorders>
            <w:vAlign w:val="center"/>
            <w:hideMark/>
          </w:tcPr>
          <w:p w14:paraId="6608CCCA"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2111" w:type="pct"/>
            <w:tcBorders>
              <w:top w:val="nil"/>
              <w:left w:val="nil"/>
              <w:bottom w:val="single" w:sz="4" w:space="0" w:color="auto"/>
              <w:right w:val="single" w:sz="4" w:space="0" w:color="auto"/>
            </w:tcBorders>
            <w:noWrap/>
            <w:vAlign w:val="center"/>
            <w:hideMark/>
          </w:tcPr>
          <w:p w14:paraId="7AA55884" w14:textId="77777777" w:rsidR="0037225B" w:rsidRPr="0037225B" w:rsidRDefault="0037225B" w:rsidP="0037225B">
            <w:pPr>
              <w:spacing w:after="0" w:line="240" w:lineRule="auto"/>
              <w:jc w:val="center"/>
              <w:rPr>
                <w:rFonts w:ascii="Arial" w:eastAsia="Times New Roman" w:hAnsi="Arial" w:cs="Arial"/>
                <w:sz w:val="18"/>
                <w:szCs w:val="18"/>
                <w:lang w:eastAsia="pl-PL"/>
              </w:rPr>
            </w:pPr>
            <w:r w:rsidRPr="0037225B">
              <w:rPr>
                <w:rFonts w:ascii="Arial" w:eastAsia="Times New Roman" w:hAnsi="Arial" w:cs="Arial"/>
                <w:b/>
                <w:bCs/>
                <w:sz w:val="18"/>
                <w:szCs w:val="18"/>
                <w:lang w:eastAsia="pl-PL"/>
              </w:rPr>
              <w:t>2,21</w:t>
            </w:r>
            <w:r w:rsidRPr="0037225B">
              <w:rPr>
                <w:rFonts w:ascii="Arial" w:eastAsia="Times New Roman" w:hAnsi="Arial" w:cs="Arial"/>
                <w:sz w:val="18"/>
                <w:szCs w:val="18"/>
                <w:vertAlign w:val="superscript"/>
                <w:lang w:eastAsia="pl-PL"/>
              </w:rPr>
              <w:footnoteReference w:id="6"/>
            </w:r>
          </w:p>
        </w:tc>
      </w:tr>
      <w:tr w:rsidR="0037225B" w:rsidRPr="0037225B" w14:paraId="259CF267"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585BDCF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2111" w:type="pct"/>
            <w:tcBorders>
              <w:top w:val="nil"/>
              <w:left w:val="nil"/>
              <w:bottom w:val="single" w:sz="4" w:space="0" w:color="auto"/>
              <w:right w:val="single" w:sz="4" w:space="0" w:color="auto"/>
            </w:tcBorders>
            <w:noWrap/>
            <w:vAlign w:val="center"/>
            <w:hideMark/>
          </w:tcPr>
          <w:p w14:paraId="57384AD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1,27</w:t>
            </w:r>
          </w:p>
        </w:tc>
      </w:tr>
      <w:tr w:rsidR="0037225B" w:rsidRPr="0037225B" w14:paraId="119BFFED"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10C256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1A03749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3,61</w:t>
            </w:r>
          </w:p>
        </w:tc>
      </w:tr>
      <w:tr w:rsidR="0037225B" w:rsidRPr="0037225B" w14:paraId="6241876A"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28B5D66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111" w:type="pct"/>
            <w:tcBorders>
              <w:top w:val="nil"/>
              <w:left w:val="nil"/>
              <w:bottom w:val="single" w:sz="4" w:space="0" w:color="auto"/>
              <w:right w:val="single" w:sz="4" w:space="0" w:color="auto"/>
            </w:tcBorders>
            <w:noWrap/>
            <w:vAlign w:val="center"/>
            <w:hideMark/>
          </w:tcPr>
          <w:p w14:paraId="62EE125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26C6A056"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06F4CD1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111" w:type="pct"/>
            <w:tcBorders>
              <w:top w:val="nil"/>
              <w:left w:val="nil"/>
              <w:bottom w:val="single" w:sz="4" w:space="0" w:color="auto"/>
              <w:right w:val="single" w:sz="4" w:space="0" w:color="auto"/>
            </w:tcBorders>
            <w:noWrap/>
            <w:vAlign w:val="center"/>
            <w:hideMark/>
          </w:tcPr>
          <w:p w14:paraId="786DC90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1,47</w:t>
            </w:r>
          </w:p>
        </w:tc>
      </w:tr>
      <w:tr w:rsidR="0037225B" w:rsidRPr="0037225B" w14:paraId="4B2AD1FA"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D01C81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3866648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7,14</w:t>
            </w:r>
          </w:p>
        </w:tc>
      </w:tr>
      <w:tr w:rsidR="0037225B" w:rsidRPr="0037225B" w14:paraId="4FDDDFA4"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44C63C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111" w:type="pct"/>
            <w:tcBorders>
              <w:top w:val="nil"/>
              <w:left w:val="nil"/>
              <w:bottom w:val="single" w:sz="4" w:space="0" w:color="auto"/>
              <w:right w:val="single" w:sz="4" w:space="0" w:color="auto"/>
            </w:tcBorders>
            <w:noWrap/>
            <w:vAlign w:val="center"/>
            <w:hideMark/>
          </w:tcPr>
          <w:p w14:paraId="0401B08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10722F3E"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DD9840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6CABA8A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2,68</w:t>
            </w:r>
          </w:p>
        </w:tc>
      </w:tr>
      <w:tr w:rsidR="0037225B" w:rsidRPr="0037225B" w14:paraId="78E07F70"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078B1AE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2111" w:type="pct"/>
            <w:tcBorders>
              <w:top w:val="nil"/>
              <w:left w:val="nil"/>
              <w:bottom w:val="single" w:sz="4" w:space="0" w:color="auto"/>
              <w:right w:val="single" w:sz="4" w:space="0" w:color="auto"/>
            </w:tcBorders>
            <w:noWrap/>
            <w:vAlign w:val="center"/>
            <w:hideMark/>
          </w:tcPr>
          <w:p w14:paraId="7E936D9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0,72</w:t>
            </w:r>
          </w:p>
        </w:tc>
      </w:tr>
      <w:tr w:rsidR="0037225B" w:rsidRPr="0037225B" w14:paraId="4A9A7B6A"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5785EB7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111" w:type="pct"/>
            <w:tcBorders>
              <w:top w:val="nil"/>
              <w:left w:val="nil"/>
              <w:bottom w:val="single" w:sz="4" w:space="0" w:color="auto"/>
              <w:right w:val="single" w:sz="4" w:space="0" w:color="auto"/>
            </w:tcBorders>
            <w:noWrap/>
            <w:vAlign w:val="center"/>
            <w:hideMark/>
          </w:tcPr>
          <w:p w14:paraId="47A61C5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1,77</w:t>
            </w:r>
          </w:p>
        </w:tc>
      </w:tr>
      <w:tr w:rsidR="0037225B" w:rsidRPr="0037225B" w14:paraId="4AC60D03"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37D7FB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2099E3D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3,61</w:t>
            </w:r>
          </w:p>
        </w:tc>
      </w:tr>
      <w:tr w:rsidR="0037225B" w:rsidRPr="0037225B" w14:paraId="4F72C8F3"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AEE137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0A6E95B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4,88</w:t>
            </w:r>
          </w:p>
        </w:tc>
      </w:tr>
      <w:tr w:rsidR="0037225B" w:rsidRPr="0037225B" w14:paraId="0E238869"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0193FDF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111" w:type="pct"/>
            <w:tcBorders>
              <w:top w:val="nil"/>
              <w:left w:val="nil"/>
              <w:bottom w:val="single" w:sz="4" w:space="0" w:color="auto"/>
              <w:right w:val="single" w:sz="4" w:space="0" w:color="auto"/>
            </w:tcBorders>
            <w:noWrap/>
            <w:vAlign w:val="center"/>
            <w:hideMark/>
          </w:tcPr>
          <w:p w14:paraId="25822DC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w:t>
            </w:r>
            <w:r w:rsidRPr="0037225B">
              <w:rPr>
                <w:rFonts w:ascii="Arial" w:eastAsia="Times New Roman" w:hAnsi="Arial" w:cs="Arial"/>
                <w:sz w:val="18"/>
                <w:szCs w:val="18"/>
                <w:vertAlign w:val="superscript"/>
                <w:lang w:eastAsia="pl-PL"/>
              </w:rPr>
              <w:footnoteReference w:id="7"/>
            </w:r>
          </w:p>
        </w:tc>
      </w:tr>
      <w:tr w:rsidR="0037225B" w:rsidRPr="0037225B" w14:paraId="7D6246B9"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0434E3F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111" w:type="pct"/>
            <w:tcBorders>
              <w:top w:val="nil"/>
              <w:left w:val="nil"/>
              <w:bottom w:val="single" w:sz="4" w:space="0" w:color="auto"/>
              <w:right w:val="single" w:sz="4" w:space="0" w:color="auto"/>
            </w:tcBorders>
            <w:noWrap/>
            <w:vAlign w:val="center"/>
            <w:hideMark/>
          </w:tcPr>
          <w:p w14:paraId="7C199B2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3A8E6A21"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3E40331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111" w:type="pct"/>
            <w:tcBorders>
              <w:top w:val="nil"/>
              <w:left w:val="nil"/>
              <w:bottom w:val="single" w:sz="4" w:space="0" w:color="auto"/>
              <w:right w:val="single" w:sz="4" w:space="0" w:color="auto"/>
            </w:tcBorders>
            <w:noWrap/>
            <w:vAlign w:val="center"/>
            <w:hideMark/>
          </w:tcPr>
          <w:p w14:paraId="3FF524B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1,72</w:t>
            </w:r>
          </w:p>
        </w:tc>
      </w:tr>
      <w:tr w:rsidR="0037225B" w:rsidRPr="0037225B" w14:paraId="330129FD"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48A522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497F483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2,35</w:t>
            </w:r>
          </w:p>
        </w:tc>
      </w:tr>
      <w:tr w:rsidR="0037225B" w:rsidRPr="0037225B" w14:paraId="43D0DAD8"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4EB48C8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111" w:type="pct"/>
            <w:tcBorders>
              <w:top w:val="nil"/>
              <w:left w:val="nil"/>
              <w:bottom w:val="single" w:sz="4" w:space="0" w:color="auto"/>
              <w:right w:val="single" w:sz="4" w:space="0" w:color="auto"/>
            </w:tcBorders>
            <w:noWrap/>
            <w:vAlign w:val="center"/>
            <w:hideMark/>
          </w:tcPr>
          <w:p w14:paraId="7F7EF02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1,33</w:t>
            </w:r>
          </w:p>
        </w:tc>
      </w:tr>
      <w:tr w:rsidR="0037225B" w:rsidRPr="0037225B" w14:paraId="3A70A707"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3E686AE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111" w:type="pct"/>
            <w:tcBorders>
              <w:top w:val="nil"/>
              <w:left w:val="nil"/>
              <w:bottom w:val="single" w:sz="4" w:space="0" w:color="auto"/>
              <w:right w:val="single" w:sz="4" w:space="0" w:color="auto"/>
            </w:tcBorders>
            <w:noWrap/>
            <w:vAlign w:val="center"/>
            <w:hideMark/>
          </w:tcPr>
          <w:p w14:paraId="46DA295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0,97</w:t>
            </w:r>
          </w:p>
        </w:tc>
      </w:tr>
      <w:tr w:rsidR="0037225B" w:rsidRPr="0037225B" w14:paraId="65FC7B64"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0EC488C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111" w:type="pct"/>
            <w:tcBorders>
              <w:top w:val="nil"/>
              <w:left w:val="nil"/>
              <w:bottom w:val="single" w:sz="4" w:space="0" w:color="auto"/>
              <w:right w:val="single" w:sz="4" w:space="0" w:color="auto"/>
            </w:tcBorders>
            <w:noWrap/>
            <w:vAlign w:val="center"/>
            <w:hideMark/>
          </w:tcPr>
          <w:p w14:paraId="24BF9D2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r>
      <w:tr w:rsidR="0037225B" w:rsidRPr="0037225B" w14:paraId="10C6767E"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2169B3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584CAE4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3,45</w:t>
            </w:r>
          </w:p>
        </w:tc>
      </w:tr>
      <w:tr w:rsidR="0037225B" w:rsidRPr="0037225B" w14:paraId="09ABA84F"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8BC890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63E2AA4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3,48</w:t>
            </w:r>
          </w:p>
        </w:tc>
      </w:tr>
      <w:tr w:rsidR="0037225B" w:rsidRPr="0037225B" w14:paraId="5A33B507"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964A6D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4561F65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4,55</w:t>
            </w:r>
          </w:p>
        </w:tc>
      </w:tr>
      <w:tr w:rsidR="0037225B" w:rsidRPr="0037225B" w14:paraId="10A676D8" w14:textId="77777777" w:rsidTr="003444A5">
        <w:trPr>
          <w:jc w:val="center"/>
        </w:trPr>
        <w:tc>
          <w:tcPr>
            <w:tcW w:w="2889"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CB4B67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2111" w:type="pct"/>
            <w:tcBorders>
              <w:top w:val="nil"/>
              <w:left w:val="nil"/>
              <w:bottom w:val="single" w:sz="4" w:space="0" w:color="auto"/>
              <w:right w:val="single" w:sz="4" w:space="0" w:color="auto"/>
            </w:tcBorders>
            <w:shd w:val="clear" w:color="auto" w:fill="FFE5D2" w:themeFill="accent5" w:themeFillTint="33"/>
            <w:noWrap/>
            <w:vAlign w:val="center"/>
            <w:hideMark/>
          </w:tcPr>
          <w:p w14:paraId="0BC7F24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3,05</w:t>
            </w:r>
          </w:p>
        </w:tc>
      </w:tr>
      <w:tr w:rsidR="0037225B" w:rsidRPr="0037225B" w14:paraId="4A6D6AED"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5D2A094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111" w:type="pct"/>
            <w:tcBorders>
              <w:top w:val="nil"/>
              <w:left w:val="nil"/>
              <w:bottom w:val="single" w:sz="4" w:space="0" w:color="auto"/>
              <w:right w:val="single" w:sz="4" w:space="0" w:color="auto"/>
            </w:tcBorders>
            <w:noWrap/>
            <w:vAlign w:val="center"/>
            <w:hideMark/>
          </w:tcPr>
          <w:p w14:paraId="30B27CE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1,36</w:t>
            </w:r>
          </w:p>
        </w:tc>
      </w:tr>
      <w:tr w:rsidR="0037225B" w:rsidRPr="0037225B" w14:paraId="08E5266D" w14:textId="77777777" w:rsidTr="003444A5">
        <w:trPr>
          <w:jc w:val="center"/>
        </w:trPr>
        <w:tc>
          <w:tcPr>
            <w:tcW w:w="2889" w:type="pct"/>
            <w:tcBorders>
              <w:top w:val="nil"/>
              <w:left w:val="single" w:sz="4" w:space="0" w:color="auto"/>
              <w:bottom w:val="single" w:sz="4" w:space="0" w:color="auto"/>
              <w:right w:val="single" w:sz="4" w:space="0" w:color="auto"/>
            </w:tcBorders>
            <w:noWrap/>
            <w:vAlign w:val="center"/>
            <w:hideMark/>
          </w:tcPr>
          <w:p w14:paraId="62ABDFD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2111" w:type="pct"/>
            <w:tcBorders>
              <w:top w:val="nil"/>
              <w:left w:val="nil"/>
              <w:bottom w:val="single" w:sz="4" w:space="0" w:color="auto"/>
              <w:right w:val="single" w:sz="4" w:space="0" w:color="auto"/>
            </w:tcBorders>
            <w:noWrap/>
            <w:vAlign w:val="center"/>
            <w:hideMark/>
          </w:tcPr>
          <w:p w14:paraId="76B7EBF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1,02</w:t>
            </w:r>
          </w:p>
        </w:tc>
      </w:tr>
    </w:tbl>
    <w:p w14:paraId="59FFCB15"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 xml:space="preserve">Źródło: Opracowanie własne na podstawie danych Urzędu Gminy Zduny </w:t>
      </w:r>
    </w:p>
    <w:p w14:paraId="451EDA44" w14:textId="77777777" w:rsidR="0037225B" w:rsidRDefault="0037225B" w:rsidP="0037225B">
      <w:pPr>
        <w:spacing w:before="120" w:after="120" w:line="276" w:lineRule="auto"/>
        <w:jc w:val="both"/>
        <w:rPr>
          <w:rFonts w:ascii="Arial" w:hAnsi="Arial" w:cs="Arial"/>
          <w:color w:val="F14124" w:themeColor="accent6"/>
          <w:sz w:val="20"/>
          <w:szCs w:val="20"/>
          <w:u w:val="single"/>
        </w:rPr>
      </w:pPr>
      <w:bookmarkStart w:id="89" w:name="_Toc487795127"/>
      <w:bookmarkStart w:id="90" w:name="_Toc493278208"/>
      <w:bookmarkStart w:id="91" w:name="_Toc497344731"/>
      <w:bookmarkEnd w:id="64"/>
      <w:bookmarkEnd w:id="65"/>
      <w:bookmarkEnd w:id="66"/>
    </w:p>
    <w:p w14:paraId="10EDE609" w14:textId="77777777" w:rsidR="00E46B28" w:rsidRDefault="00E46B28" w:rsidP="0037225B">
      <w:pPr>
        <w:spacing w:before="120" w:after="120" w:line="276" w:lineRule="auto"/>
        <w:jc w:val="both"/>
        <w:rPr>
          <w:rFonts w:ascii="Arial" w:hAnsi="Arial" w:cs="Arial"/>
          <w:color w:val="F14124" w:themeColor="accent6"/>
          <w:sz w:val="20"/>
          <w:szCs w:val="20"/>
          <w:u w:val="single"/>
        </w:rPr>
      </w:pPr>
    </w:p>
    <w:p w14:paraId="0EF94829" w14:textId="77777777" w:rsidR="00E46B28" w:rsidRPr="0037225B" w:rsidRDefault="00E46B28" w:rsidP="0037225B">
      <w:pPr>
        <w:spacing w:before="120" w:after="120" w:line="276" w:lineRule="auto"/>
        <w:jc w:val="both"/>
        <w:rPr>
          <w:rFonts w:ascii="Arial" w:hAnsi="Arial" w:cs="Arial"/>
          <w:color w:val="F14124" w:themeColor="accent6"/>
          <w:sz w:val="20"/>
          <w:szCs w:val="20"/>
          <w:u w:val="single"/>
        </w:rPr>
      </w:pPr>
    </w:p>
    <w:p w14:paraId="4BA84349"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lastRenderedPageBreak/>
        <w:t xml:space="preserve">Zjawisko negatywne: </w:t>
      </w:r>
      <w:r w:rsidRPr="0037225B">
        <w:rPr>
          <w:rFonts w:ascii="Arial" w:hAnsi="Arial" w:cs="Arial"/>
          <w:i/>
          <w:iCs/>
          <w:sz w:val="20"/>
          <w:szCs w:val="20"/>
        </w:rPr>
        <w:t xml:space="preserve">bezrobocie </w:t>
      </w:r>
    </w:p>
    <w:p w14:paraId="112A2688"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udział liczby osób bezrobotnych do 30 roku życia w liczbie mieszkańców w wieku produkcyjnym na danym obszarze </w:t>
      </w:r>
      <w:r w:rsidRPr="0037225B">
        <w:rPr>
          <w:rFonts w:ascii="Arial" w:eastAsiaTheme="minorEastAsia" w:hAnsi="Arial" w:cs="Arial"/>
          <w:i/>
          <w:iCs/>
          <w:sz w:val="20"/>
          <w:szCs w:val="20"/>
        </w:rPr>
        <w:t>w 2022 r.</w:t>
      </w:r>
      <w:r w:rsidRPr="0037225B">
        <w:rPr>
          <w:rFonts w:ascii="Arial" w:hAnsi="Arial" w:cs="Arial"/>
          <w:i/>
          <w:iCs/>
          <w:sz w:val="20"/>
          <w:szCs w:val="20"/>
        </w:rPr>
        <w:t xml:space="preserve"> [%]</w:t>
      </w:r>
    </w:p>
    <w:p w14:paraId="1914EF2C"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W tabeli przedstawiono wyżej opisany wskaźnik w 2022 roku. K</w:t>
      </w:r>
      <w:r w:rsidRPr="0037225B">
        <w:rPr>
          <w:rFonts w:ascii="Arial" w:eastAsia="Times New Roman" w:hAnsi="Arial" w:cs="Arial"/>
          <w:sz w:val="20"/>
          <w:szCs w:val="20"/>
          <w:lang w:eastAsia="pl-PL"/>
        </w:rPr>
        <w:t>olorem pomarańczowym wyróżniono wartości wskaźników wyższe od wartości referencyjnej dla gminy oraz odpowiadające im nazwy sołectw, wskazując obszar koncentracji zjawiska negatywnego.</w:t>
      </w:r>
    </w:p>
    <w:p w14:paraId="53283490" w14:textId="6C6C81AA" w:rsidR="0037225B" w:rsidRPr="0037225B" w:rsidRDefault="0037225B" w:rsidP="0037225B">
      <w:pPr>
        <w:spacing w:before="240" w:after="0" w:line="240" w:lineRule="auto"/>
        <w:jc w:val="both"/>
        <w:rPr>
          <w:rFonts w:ascii="Arial" w:eastAsia="Calibri" w:hAnsi="Arial" w:cs="Arial"/>
          <w:b/>
          <w:bCs/>
          <w:color w:val="F14124" w:themeColor="accent6"/>
          <w:sz w:val="20"/>
          <w:szCs w:val="20"/>
        </w:rPr>
      </w:pPr>
      <w:bookmarkStart w:id="92" w:name="_Toc208388519"/>
      <w:bookmarkStart w:id="93" w:name="_Toc223008246"/>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12</w:t>
      </w:r>
      <w:r w:rsidRPr="0037225B">
        <w:rPr>
          <w:rFonts w:ascii="Arial" w:hAnsi="Arial" w:cs="Arial"/>
          <w:sz w:val="20"/>
          <w:szCs w:val="20"/>
        </w:rPr>
        <w:fldChar w:fldCharType="end"/>
      </w:r>
      <w:r w:rsidRPr="0037225B">
        <w:rPr>
          <w:rFonts w:ascii="Arial" w:hAnsi="Arial" w:cs="Arial"/>
          <w:sz w:val="20"/>
          <w:szCs w:val="20"/>
        </w:rPr>
        <w:t xml:space="preserve"> Udział liczby osób bezrobotnych do 30 roku życia w liczbie mieszkańców w wieku produkcyjnym na danym obszarze</w:t>
      </w:r>
      <w:r w:rsidRPr="0037225B">
        <w:rPr>
          <w:rFonts w:ascii="Arial" w:eastAsiaTheme="minorEastAsia" w:hAnsi="Arial" w:cs="Arial"/>
          <w:i/>
          <w:iCs/>
          <w:sz w:val="20"/>
          <w:szCs w:val="20"/>
        </w:rPr>
        <w:t xml:space="preserve"> w 2022 r.</w:t>
      </w:r>
      <w:r w:rsidRPr="0037225B">
        <w:rPr>
          <w:rFonts w:ascii="Arial" w:hAnsi="Arial" w:cs="Arial"/>
          <w:i/>
          <w:iCs/>
          <w:sz w:val="20"/>
          <w:szCs w:val="20"/>
        </w:rPr>
        <w:t xml:space="preserve"> [%]</w:t>
      </w:r>
      <w:bookmarkEnd w:id="92"/>
      <w:bookmarkEnd w:id="93"/>
    </w:p>
    <w:tbl>
      <w:tblPr>
        <w:tblW w:w="2832" w:type="pct"/>
        <w:jc w:val="center"/>
        <w:tblCellMar>
          <w:left w:w="70" w:type="dxa"/>
          <w:right w:w="70" w:type="dxa"/>
        </w:tblCellMar>
        <w:tblLook w:val="04A0" w:firstRow="1" w:lastRow="0" w:firstColumn="1" w:lastColumn="0" w:noHBand="0" w:noVBand="1"/>
      </w:tblPr>
      <w:tblGrid>
        <w:gridCol w:w="2972"/>
        <w:gridCol w:w="2161"/>
      </w:tblGrid>
      <w:tr w:rsidR="0037225B" w:rsidRPr="0037225B" w14:paraId="3DF46FB9" w14:textId="77777777" w:rsidTr="003444A5">
        <w:trPr>
          <w:tblHeader/>
          <w:jc w:val="center"/>
        </w:trPr>
        <w:tc>
          <w:tcPr>
            <w:tcW w:w="2895" w:type="pct"/>
            <w:tcBorders>
              <w:top w:val="single" w:sz="4" w:space="0" w:color="auto"/>
              <w:left w:val="single" w:sz="4" w:space="0" w:color="auto"/>
              <w:bottom w:val="single" w:sz="4" w:space="0" w:color="auto"/>
              <w:right w:val="single" w:sz="4" w:space="0" w:color="auto"/>
            </w:tcBorders>
            <w:shd w:val="clear" w:color="auto" w:fill="FFFFDB"/>
            <w:vAlign w:val="center"/>
            <w:hideMark/>
          </w:tcPr>
          <w:p w14:paraId="48756063"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2105" w:type="pct"/>
            <w:tcBorders>
              <w:top w:val="single" w:sz="4" w:space="0" w:color="auto"/>
              <w:left w:val="nil"/>
              <w:bottom w:val="single" w:sz="4" w:space="0" w:color="auto"/>
              <w:right w:val="single" w:sz="4" w:space="0" w:color="auto"/>
            </w:tcBorders>
            <w:shd w:val="clear" w:color="auto" w:fill="FFFFDB"/>
            <w:vAlign w:val="center"/>
            <w:hideMark/>
          </w:tcPr>
          <w:p w14:paraId="59FF9B44"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wskaźnik [%]</w:t>
            </w:r>
          </w:p>
        </w:tc>
      </w:tr>
      <w:tr w:rsidR="0037225B" w:rsidRPr="0037225B" w14:paraId="13B54F56" w14:textId="77777777" w:rsidTr="003444A5">
        <w:trPr>
          <w:tblHeader/>
          <w:jc w:val="center"/>
        </w:trPr>
        <w:tc>
          <w:tcPr>
            <w:tcW w:w="2895" w:type="pct"/>
            <w:tcBorders>
              <w:top w:val="nil"/>
              <w:left w:val="single" w:sz="4" w:space="0" w:color="auto"/>
              <w:bottom w:val="single" w:sz="4" w:space="0" w:color="auto"/>
              <w:right w:val="single" w:sz="4" w:space="0" w:color="auto"/>
            </w:tcBorders>
            <w:vAlign w:val="center"/>
            <w:hideMark/>
          </w:tcPr>
          <w:p w14:paraId="656ED4E3"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2105" w:type="pct"/>
            <w:tcBorders>
              <w:top w:val="nil"/>
              <w:left w:val="nil"/>
              <w:bottom w:val="single" w:sz="4" w:space="0" w:color="auto"/>
              <w:right w:val="single" w:sz="4" w:space="0" w:color="auto"/>
            </w:tcBorders>
            <w:noWrap/>
            <w:vAlign w:val="center"/>
            <w:hideMark/>
          </w:tcPr>
          <w:p w14:paraId="67E9E9A5"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0,76</w:t>
            </w:r>
            <w:r w:rsidRPr="0037225B">
              <w:rPr>
                <w:rFonts w:ascii="Arial" w:eastAsia="Times New Roman" w:hAnsi="Arial" w:cs="Arial"/>
                <w:b/>
                <w:bCs/>
                <w:color w:val="000000"/>
                <w:sz w:val="18"/>
                <w:szCs w:val="18"/>
                <w:vertAlign w:val="superscript"/>
                <w:lang w:eastAsia="pl-PL"/>
              </w:rPr>
              <w:footnoteReference w:id="8"/>
            </w:r>
          </w:p>
        </w:tc>
      </w:tr>
      <w:tr w:rsidR="0037225B" w:rsidRPr="0037225B" w14:paraId="5AA5E48A"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2DB15B6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2105" w:type="pct"/>
            <w:tcBorders>
              <w:top w:val="nil"/>
              <w:left w:val="nil"/>
              <w:bottom w:val="single" w:sz="4" w:space="0" w:color="auto"/>
              <w:right w:val="single" w:sz="4" w:space="0" w:color="auto"/>
            </w:tcBorders>
            <w:noWrap/>
            <w:vAlign w:val="center"/>
            <w:hideMark/>
          </w:tcPr>
          <w:p w14:paraId="080C4B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0,64</w:t>
            </w:r>
          </w:p>
        </w:tc>
      </w:tr>
      <w:tr w:rsidR="0037225B" w:rsidRPr="0037225B" w14:paraId="6DF60244"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93D5C0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320111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1,55</w:t>
            </w:r>
          </w:p>
        </w:tc>
      </w:tr>
      <w:tr w:rsidR="0037225B" w:rsidRPr="0037225B" w14:paraId="1F5C194E"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11C1DFA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105" w:type="pct"/>
            <w:tcBorders>
              <w:top w:val="nil"/>
              <w:left w:val="nil"/>
              <w:bottom w:val="single" w:sz="4" w:space="0" w:color="auto"/>
              <w:right w:val="single" w:sz="4" w:space="0" w:color="auto"/>
            </w:tcBorders>
            <w:noWrap/>
            <w:vAlign w:val="center"/>
            <w:hideMark/>
          </w:tcPr>
          <w:p w14:paraId="55AE6B6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2CA7130"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B437D9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57368C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w:t>
            </w:r>
          </w:p>
        </w:tc>
      </w:tr>
      <w:tr w:rsidR="0037225B" w:rsidRPr="0037225B" w14:paraId="7E7C4793"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B6524A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423B78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3,57</w:t>
            </w:r>
          </w:p>
        </w:tc>
      </w:tr>
      <w:tr w:rsidR="0037225B" w:rsidRPr="0037225B" w14:paraId="58F5922B"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00D2DE7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105" w:type="pct"/>
            <w:tcBorders>
              <w:top w:val="nil"/>
              <w:left w:val="nil"/>
              <w:bottom w:val="single" w:sz="4" w:space="0" w:color="auto"/>
              <w:right w:val="single" w:sz="4" w:space="0" w:color="auto"/>
            </w:tcBorders>
            <w:noWrap/>
            <w:vAlign w:val="center"/>
            <w:hideMark/>
          </w:tcPr>
          <w:p w14:paraId="34AC819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884D33D"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FF5660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645914E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1,34</w:t>
            </w:r>
          </w:p>
        </w:tc>
      </w:tr>
      <w:tr w:rsidR="0037225B" w:rsidRPr="0037225B" w14:paraId="123E0AB6"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2AA8B0C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2105" w:type="pct"/>
            <w:tcBorders>
              <w:top w:val="nil"/>
              <w:left w:val="nil"/>
              <w:bottom w:val="single" w:sz="4" w:space="0" w:color="auto"/>
              <w:right w:val="single" w:sz="4" w:space="0" w:color="auto"/>
            </w:tcBorders>
            <w:noWrap/>
            <w:vAlign w:val="center"/>
            <w:hideMark/>
          </w:tcPr>
          <w:p w14:paraId="24920E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15FBE51"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712DA46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105" w:type="pct"/>
            <w:tcBorders>
              <w:top w:val="nil"/>
              <w:left w:val="nil"/>
              <w:bottom w:val="single" w:sz="4" w:space="0" w:color="auto"/>
              <w:right w:val="single" w:sz="4" w:space="0" w:color="auto"/>
            </w:tcBorders>
            <w:noWrap/>
            <w:vAlign w:val="center"/>
            <w:hideMark/>
          </w:tcPr>
          <w:p w14:paraId="7F0A18A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4991E193"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1114FD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105" w:type="pct"/>
            <w:tcBorders>
              <w:top w:val="nil"/>
              <w:left w:val="nil"/>
              <w:bottom w:val="single" w:sz="4" w:space="0" w:color="auto"/>
              <w:right w:val="single" w:sz="4" w:space="0" w:color="auto"/>
            </w:tcBorders>
            <w:noWrap/>
            <w:vAlign w:val="center"/>
            <w:hideMark/>
          </w:tcPr>
          <w:p w14:paraId="6D50A33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0,36</w:t>
            </w:r>
          </w:p>
        </w:tc>
      </w:tr>
      <w:tr w:rsidR="0037225B" w:rsidRPr="0037225B" w14:paraId="085877F6"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C879C9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798F45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2,44</w:t>
            </w:r>
          </w:p>
        </w:tc>
      </w:tr>
      <w:tr w:rsidR="0037225B" w:rsidRPr="0037225B" w14:paraId="40BFA65A"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44FEDE6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105" w:type="pct"/>
            <w:tcBorders>
              <w:top w:val="nil"/>
              <w:left w:val="nil"/>
              <w:bottom w:val="single" w:sz="4" w:space="0" w:color="auto"/>
              <w:right w:val="single" w:sz="4" w:space="0" w:color="auto"/>
            </w:tcBorders>
            <w:noWrap/>
            <w:vAlign w:val="center"/>
            <w:hideMark/>
          </w:tcPr>
          <w:p w14:paraId="00A7CF1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 -</w:t>
            </w:r>
            <w:r w:rsidRPr="0037225B">
              <w:rPr>
                <w:rFonts w:ascii="Arial" w:eastAsia="Times New Roman" w:hAnsi="Arial" w:cs="Arial"/>
                <w:color w:val="000000"/>
                <w:sz w:val="18"/>
                <w:szCs w:val="18"/>
                <w:vertAlign w:val="superscript"/>
                <w:lang w:eastAsia="pl-PL"/>
              </w:rPr>
              <w:footnoteReference w:id="9"/>
            </w:r>
          </w:p>
        </w:tc>
      </w:tr>
      <w:tr w:rsidR="0037225B" w:rsidRPr="0037225B" w14:paraId="6489E8FB"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135DA91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105" w:type="pct"/>
            <w:tcBorders>
              <w:top w:val="nil"/>
              <w:left w:val="nil"/>
              <w:bottom w:val="single" w:sz="4" w:space="0" w:color="auto"/>
              <w:right w:val="single" w:sz="4" w:space="0" w:color="auto"/>
            </w:tcBorders>
            <w:noWrap/>
            <w:vAlign w:val="center"/>
            <w:hideMark/>
          </w:tcPr>
          <w:p w14:paraId="0B2D51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647E8C96"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19BBDFE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105" w:type="pct"/>
            <w:tcBorders>
              <w:top w:val="nil"/>
              <w:left w:val="nil"/>
              <w:bottom w:val="single" w:sz="4" w:space="0" w:color="auto"/>
              <w:right w:val="single" w:sz="4" w:space="0" w:color="auto"/>
            </w:tcBorders>
            <w:noWrap/>
            <w:vAlign w:val="center"/>
            <w:hideMark/>
          </w:tcPr>
          <w:p w14:paraId="578A02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13E4F17D"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65E42FB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105" w:type="pct"/>
            <w:tcBorders>
              <w:top w:val="nil"/>
              <w:left w:val="nil"/>
              <w:bottom w:val="single" w:sz="4" w:space="0" w:color="auto"/>
              <w:right w:val="single" w:sz="4" w:space="0" w:color="auto"/>
            </w:tcBorders>
            <w:noWrap/>
            <w:vAlign w:val="center"/>
            <w:hideMark/>
          </w:tcPr>
          <w:p w14:paraId="7E07FF9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0,59</w:t>
            </w:r>
          </w:p>
        </w:tc>
      </w:tr>
      <w:tr w:rsidR="0037225B" w:rsidRPr="0037225B" w14:paraId="5EF57255"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511113B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105" w:type="pct"/>
            <w:tcBorders>
              <w:top w:val="nil"/>
              <w:left w:val="nil"/>
              <w:bottom w:val="single" w:sz="4" w:space="0" w:color="auto"/>
              <w:right w:val="single" w:sz="4" w:space="0" w:color="auto"/>
            </w:tcBorders>
            <w:noWrap/>
            <w:vAlign w:val="center"/>
            <w:hideMark/>
          </w:tcPr>
          <w:p w14:paraId="172E1C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2960F668"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09301F8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105" w:type="pct"/>
            <w:tcBorders>
              <w:top w:val="nil"/>
              <w:left w:val="nil"/>
              <w:bottom w:val="single" w:sz="4" w:space="0" w:color="auto"/>
              <w:right w:val="single" w:sz="4" w:space="0" w:color="auto"/>
            </w:tcBorders>
            <w:noWrap/>
            <w:vAlign w:val="center"/>
            <w:hideMark/>
          </w:tcPr>
          <w:p w14:paraId="1635CF5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109129E6"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07D9C28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105" w:type="pct"/>
            <w:tcBorders>
              <w:top w:val="nil"/>
              <w:left w:val="nil"/>
              <w:bottom w:val="single" w:sz="4" w:space="0" w:color="auto"/>
              <w:right w:val="single" w:sz="4" w:space="0" w:color="auto"/>
            </w:tcBorders>
            <w:noWrap/>
            <w:vAlign w:val="center"/>
            <w:hideMark/>
          </w:tcPr>
          <w:p w14:paraId="4808B19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5AF3670D"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C0119B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4143A3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1,15</w:t>
            </w:r>
          </w:p>
        </w:tc>
      </w:tr>
      <w:tr w:rsidR="0037225B" w:rsidRPr="0037225B" w14:paraId="4B156357"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6C535E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16B223D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0,87</w:t>
            </w:r>
          </w:p>
        </w:tc>
      </w:tr>
      <w:tr w:rsidR="0037225B" w:rsidRPr="0037225B" w14:paraId="51D46560"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E90ECF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68DF192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4,55</w:t>
            </w:r>
          </w:p>
        </w:tc>
      </w:tr>
      <w:tr w:rsidR="0037225B" w:rsidRPr="0037225B" w14:paraId="00087670"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C41F1E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68EA4FE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w:t>
            </w:r>
          </w:p>
        </w:tc>
      </w:tr>
      <w:tr w:rsidR="0037225B" w:rsidRPr="0037225B" w14:paraId="10B81BD3" w14:textId="77777777" w:rsidTr="003444A5">
        <w:trPr>
          <w:jc w:val="center"/>
        </w:trPr>
        <w:tc>
          <w:tcPr>
            <w:tcW w:w="2895" w:type="pct"/>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FB4638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105" w:type="pct"/>
            <w:tcBorders>
              <w:top w:val="nil"/>
              <w:left w:val="nil"/>
              <w:bottom w:val="single" w:sz="4" w:space="0" w:color="auto"/>
              <w:right w:val="single" w:sz="4" w:space="0" w:color="auto"/>
            </w:tcBorders>
            <w:shd w:val="clear" w:color="auto" w:fill="FFE5D2" w:themeFill="accent5" w:themeFillTint="33"/>
            <w:noWrap/>
            <w:vAlign w:val="center"/>
            <w:hideMark/>
          </w:tcPr>
          <w:p w14:paraId="265B1EC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1,02</w:t>
            </w:r>
          </w:p>
        </w:tc>
      </w:tr>
      <w:tr w:rsidR="0037225B" w:rsidRPr="0037225B" w14:paraId="0E45F61A" w14:textId="77777777" w:rsidTr="003444A5">
        <w:trPr>
          <w:jc w:val="center"/>
        </w:trPr>
        <w:tc>
          <w:tcPr>
            <w:tcW w:w="2895" w:type="pct"/>
            <w:tcBorders>
              <w:top w:val="nil"/>
              <w:left w:val="single" w:sz="4" w:space="0" w:color="auto"/>
              <w:bottom w:val="single" w:sz="4" w:space="0" w:color="auto"/>
              <w:right w:val="single" w:sz="4" w:space="0" w:color="auto"/>
            </w:tcBorders>
            <w:noWrap/>
            <w:vAlign w:val="center"/>
            <w:hideMark/>
          </w:tcPr>
          <w:p w14:paraId="021020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2105" w:type="pct"/>
            <w:tcBorders>
              <w:top w:val="nil"/>
              <w:left w:val="nil"/>
              <w:bottom w:val="single" w:sz="4" w:space="0" w:color="auto"/>
              <w:right w:val="single" w:sz="4" w:space="0" w:color="auto"/>
            </w:tcBorders>
            <w:noWrap/>
            <w:vAlign w:val="center"/>
            <w:hideMark/>
          </w:tcPr>
          <w:p w14:paraId="3FB142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bl>
    <w:p w14:paraId="2CFEFDD1"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 (*według informacji z Urzędu Gminy Zduny - dostępne statystyki osób bezrobotnych nie dają możliwości wskazania bezrobotnych mieszkańców sołectwa Pólka)</w:t>
      </w:r>
    </w:p>
    <w:p w14:paraId="5DB2B61C" w14:textId="77777777" w:rsidR="0037225B" w:rsidRPr="0037225B" w:rsidRDefault="0037225B" w:rsidP="0037225B">
      <w:pPr>
        <w:spacing w:before="120" w:after="120" w:line="276" w:lineRule="auto"/>
        <w:jc w:val="both"/>
        <w:rPr>
          <w:rFonts w:ascii="Arial" w:eastAsia="Calibri" w:hAnsi="Arial" w:cs="Arial"/>
          <w:b/>
          <w:bCs/>
          <w:color w:val="FF0000"/>
          <w:sz w:val="20"/>
          <w:szCs w:val="20"/>
        </w:rPr>
      </w:pPr>
    </w:p>
    <w:p w14:paraId="2C0140DE" w14:textId="77777777" w:rsidR="0037225B" w:rsidRPr="0037225B" w:rsidRDefault="0037225B" w:rsidP="0037225B">
      <w:pPr>
        <w:spacing w:before="120" w:after="120" w:line="276" w:lineRule="auto"/>
        <w:jc w:val="both"/>
        <w:rPr>
          <w:rFonts w:ascii="Arial" w:eastAsia="Calibri" w:hAnsi="Arial" w:cs="Arial"/>
          <w:b/>
          <w:bCs/>
          <w:color w:val="C2260C"/>
          <w:sz w:val="20"/>
          <w:szCs w:val="20"/>
        </w:rPr>
      </w:pPr>
      <w:r w:rsidRPr="0037225B">
        <w:rPr>
          <w:rFonts w:ascii="Arial" w:eastAsia="Calibri" w:hAnsi="Arial" w:cs="Arial"/>
          <w:b/>
          <w:bCs/>
          <w:color w:val="C2260C"/>
          <w:sz w:val="20"/>
          <w:szCs w:val="20"/>
        </w:rPr>
        <w:t>Podsumowanie</w:t>
      </w:r>
    </w:p>
    <w:p w14:paraId="47223F51" w14:textId="77777777" w:rsidR="0037225B" w:rsidRPr="0037225B" w:rsidRDefault="0037225B" w:rsidP="0037225B">
      <w:pPr>
        <w:spacing w:before="120" w:after="120" w:line="276" w:lineRule="auto"/>
        <w:ind w:firstLine="708"/>
        <w:jc w:val="both"/>
        <w:rPr>
          <w:rFonts w:ascii="Arial" w:eastAsia="Calibri" w:hAnsi="Arial" w:cs="Arial"/>
          <w:sz w:val="20"/>
          <w:szCs w:val="20"/>
        </w:rPr>
        <w:sectPr w:rsidR="0037225B" w:rsidRPr="0037225B" w:rsidSect="001B3F6D">
          <w:footerReference w:type="default" r:id="rId20"/>
          <w:pgSz w:w="11906" w:h="16838"/>
          <w:pgMar w:top="1417" w:right="1417" w:bottom="1417" w:left="1417" w:header="708" w:footer="708" w:gutter="0"/>
          <w:pgNumType w:start="0"/>
          <w:cols w:space="708"/>
          <w:titlePg/>
          <w:docGrid w:linePitch="360"/>
        </w:sectPr>
      </w:pPr>
      <w:bookmarkStart w:id="94" w:name="_Hlk198904384"/>
      <w:bookmarkEnd w:id="89"/>
      <w:bookmarkEnd w:id="90"/>
      <w:bookmarkEnd w:id="91"/>
      <w:r w:rsidRPr="0037225B">
        <w:rPr>
          <w:rFonts w:ascii="Arial" w:eastAsia="Calibri" w:hAnsi="Arial" w:cs="Arial"/>
          <w:sz w:val="20"/>
          <w:szCs w:val="20"/>
        </w:rPr>
        <w:t xml:space="preserve">W tabeli poniżej przedstawiono podsumowanie dotychczasowej analizy wskaźnikowej, prezentując zjawiska negatywne występujące na obszarze Gminy Zduny w sferze społecznej. Dla każdego sołectwa podsumowano liczbę wskaźników oznaczonych kolorem pomarańczowym, czyli wskaźników o wartościach gorszych od wartości referencyjnej dla gminy. Liczbę tę wpisano w ostatniej kolumnie. W ten sposób otrzymano łącznie 62 wartości wskaźników, obliczono wartość referencyjną dla gminy, czyli średnią (2,58), a następnie kolorem czerwonym oznaczono wartości od niej wyższe. W ten sposób wyłoniono obszar koncentracji występowania zjawisk negatywnych w sferze społecznej – są to sołectwa, których nazwy oznaczono kolorem szarym: </w:t>
      </w:r>
      <w:r w:rsidRPr="0037225B">
        <w:rPr>
          <w:rFonts w:ascii="Arial" w:eastAsia="Times New Roman" w:hAnsi="Arial" w:cs="Arial"/>
          <w:sz w:val="20"/>
          <w:szCs w:val="20"/>
          <w:lang w:eastAsia="pl-PL"/>
        </w:rPr>
        <w:t>Bąków Górny, Bogoria Górna, Bogoria Pofolwarczna, Jackowice,</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Nowe Zduny</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Nowy Złaków</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Strugienice, Wiskienica Dolna, Wiskienica Górna</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Zduny, Złaków Borowy oraz Złaków Kościelny</w:t>
      </w:r>
      <w:r w:rsidRPr="0037225B">
        <w:rPr>
          <w:rFonts w:ascii="Arial" w:eastAsia="Calibri" w:hAnsi="Arial" w:cs="Arial"/>
          <w:sz w:val="20"/>
          <w:szCs w:val="20"/>
        </w:rPr>
        <w:t xml:space="preserve">. </w:t>
      </w:r>
    </w:p>
    <w:p w14:paraId="07E3E8E3" w14:textId="755B2561" w:rsidR="0037225B" w:rsidRPr="0037225B" w:rsidRDefault="0037225B" w:rsidP="0037225B">
      <w:pPr>
        <w:spacing w:after="0" w:line="240" w:lineRule="auto"/>
        <w:jc w:val="both"/>
        <w:rPr>
          <w:rFonts w:ascii="Arial" w:eastAsia="Calibri" w:hAnsi="Arial" w:cs="Arial"/>
          <w:sz w:val="20"/>
          <w:szCs w:val="20"/>
        </w:rPr>
      </w:pPr>
      <w:bookmarkStart w:id="95" w:name="_Toc160382851"/>
      <w:bookmarkStart w:id="96" w:name="_Toc208388520"/>
      <w:bookmarkStart w:id="97" w:name="_Toc223008247"/>
      <w:r w:rsidRPr="0037225B">
        <w:rPr>
          <w:rFonts w:ascii="Arial" w:eastAsia="Calibri" w:hAnsi="Arial" w:cs="Arial"/>
          <w:sz w:val="20"/>
          <w:szCs w:val="20"/>
        </w:rPr>
        <w:lastRenderedPageBreak/>
        <w:t xml:space="preserve">Tabela </w:t>
      </w:r>
      <w:r w:rsidRPr="0037225B">
        <w:rPr>
          <w:rFonts w:ascii="Arial" w:eastAsia="Calibri" w:hAnsi="Arial" w:cs="Arial"/>
          <w:sz w:val="20"/>
          <w:szCs w:val="20"/>
        </w:rPr>
        <w:fldChar w:fldCharType="begin"/>
      </w:r>
      <w:r w:rsidRPr="0037225B">
        <w:rPr>
          <w:rFonts w:ascii="Arial" w:eastAsia="Calibri" w:hAnsi="Arial" w:cs="Arial"/>
          <w:sz w:val="20"/>
          <w:szCs w:val="20"/>
        </w:rPr>
        <w:instrText xml:space="preserve"> SEQ Tabela \* ARABIC </w:instrText>
      </w:r>
      <w:r w:rsidRPr="0037225B">
        <w:rPr>
          <w:rFonts w:ascii="Arial" w:eastAsia="Calibri" w:hAnsi="Arial" w:cs="Arial"/>
          <w:sz w:val="20"/>
          <w:szCs w:val="20"/>
        </w:rPr>
        <w:fldChar w:fldCharType="separate"/>
      </w:r>
      <w:r w:rsidR="008913BF">
        <w:rPr>
          <w:rFonts w:ascii="Arial" w:eastAsia="Calibri" w:hAnsi="Arial" w:cs="Arial"/>
          <w:noProof/>
          <w:sz w:val="20"/>
          <w:szCs w:val="20"/>
        </w:rPr>
        <w:t>13</w:t>
      </w:r>
      <w:r w:rsidRPr="0037225B">
        <w:rPr>
          <w:rFonts w:ascii="Arial" w:eastAsia="Calibri" w:hAnsi="Arial" w:cs="Arial"/>
          <w:sz w:val="20"/>
          <w:szCs w:val="20"/>
        </w:rPr>
        <w:fldChar w:fldCharType="end"/>
      </w:r>
      <w:r w:rsidRPr="0037225B">
        <w:rPr>
          <w:rFonts w:ascii="Arial" w:eastAsia="Calibri" w:hAnsi="Arial" w:cs="Arial"/>
          <w:sz w:val="20"/>
          <w:szCs w:val="20"/>
        </w:rPr>
        <w:t xml:space="preserve"> Podsumowanie analizy zjawisk negatywnych dla sfery społecznej</w:t>
      </w:r>
      <w:bookmarkEnd w:id="95"/>
      <w:bookmarkEnd w:id="96"/>
      <w:bookmarkEnd w:id="97"/>
    </w:p>
    <w:tbl>
      <w:tblPr>
        <w:tblW w:w="5000" w:type="pct"/>
        <w:tblLayout w:type="fixed"/>
        <w:tblCellMar>
          <w:left w:w="70" w:type="dxa"/>
          <w:right w:w="70" w:type="dxa"/>
        </w:tblCellMar>
        <w:tblLook w:val="04A0" w:firstRow="1" w:lastRow="0" w:firstColumn="1" w:lastColumn="0" w:noHBand="0" w:noVBand="1"/>
      </w:tblPr>
      <w:tblGrid>
        <w:gridCol w:w="1696"/>
        <w:gridCol w:w="1276"/>
        <w:gridCol w:w="1559"/>
        <w:gridCol w:w="945"/>
        <w:gridCol w:w="1182"/>
        <w:gridCol w:w="1701"/>
        <w:gridCol w:w="1842"/>
        <w:gridCol w:w="1843"/>
        <w:gridCol w:w="1948"/>
      </w:tblGrid>
      <w:tr w:rsidR="0037225B" w:rsidRPr="0037225B" w14:paraId="455A81B9" w14:textId="77777777" w:rsidTr="003444A5">
        <w:trPr>
          <w:tblHeader/>
        </w:trPr>
        <w:tc>
          <w:tcPr>
            <w:tcW w:w="1696" w:type="dxa"/>
            <w:vMerge w:val="restart"/>
            <w:tcBorders>
              <w:top w:val="single" w:sz="4" w:space="0" w:color="auto"/>
              <w:left w:val="single" w:sz="4" w:space="0" w:color="auto"/>
              <w:bottom w:val="single" w:sz="4" w:space="0" w:color="auto"/>
              <w:right w:val="single" w:sz="4" w:space="0" w:color="auto"/>
            </w:tcBorders>
            <w:vAlign w:val="center"/>
            <w:hideMark/>
          </w:tcPr>
          <w:p w14:paraId="4D69F381"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10348" w:type="dxa"/>
            <w:gridSpan w:val="7"/>
            <w:tcBorders>
              <w:top w:val="single" w:sz="4" w:space="0" w:color="auto"/>
              <w:left w:val="nil"/>
              <w:bottom w:val="single" w:sz="4" w:space="0" w:color="auto"/>
              <w:right w:val="single" w:sz="4" w:space="0" w:color="auto"/>
            </w:tcBorders>
            <w:shd w:val="clear" w:color="auto" w:fill="FFFFDB"/>
            <w:noWrap/>
            <w:vAlign w:val="center"/>
            <w:hideMark/>
          </w:tcPr>
          <w:p w14:paraId="74AF67B0"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zjawiska negatywne</w:t>
            </w:r>
          </w:p>
        </w:tc>
        <w:tc>
          <w:tcPr>
            <w:tcW w:w="1948" w:type="dxa"/>
            <w:vMerge w:val="restart"/>
            <w:tcBorders>
              <w:top w:val="single" w:sz="4" w:space="0" w:color="auto"/>
              <w:left w:val="single" w:sz="4" w:space="0" w:color="auto"/>
              <w:bottom w:val="single" w:sz="4" w:space="0" w:color="auto"/>
              <w:right w:val="single" w:sz="4" w:space="0" w:color="auto"/>
            </w:tcBorders>
            <w:vAlign w:val="center"/>
            <w:hideMark/>
          </w:tcPr>
          <w:p w14:paraId="0829C44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liczba wskaźników o wartościach gorszych od wartości referencyjnej dla gminy = 62</w:t>
            </w:r>
          </w:p>
        </w:tc>
      </w:tr>
      <w:tr w:rsidR="0037225B" w:rsidRPr="0037225B" w14:paraId="3E937D90" w14:textId="77777777" w:rsidTr="003444A5">
        <w:trPr>
          <w:tblHead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3C2F7212"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c>
          <w:tcPr>
            <w:tcW w:w="1276" w:type="dxa"/>
            <w:tcBorders>
              <w:top w:val="nil"/>
              <w:left w:val="nil"/>
              <w:bottom w:val="single" w:sz="4" w:space="0" w:color="auto"/>
              <w:right w:val="single" w:sz="4" w:space="0" w:color="auto"/>
            </w:tcBorders>
            <w:vAlign w:val="center"/>
            <w:hideMark/>
          </w:tcPr>
          <w:p w14:paraId="0337EA8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zmniejszenie liczby ludności</w:t>
            </w:r>
          </w:p>
        </w:tc>
        <w:tc>
          <w:tcPr>
            <w:tcW w:w="1559" w:type="dxa"/>
            <w:tcBorders>
              <w:top w:val="nil"/>
              <w:left w:val="nil"/>
              <w:bottom w:val="single" w:sz="4" w:space="0" w:color="auto"/>
              <w:right w:val="single" w:sz="4" w:space="0" w:color="auto"/>
            </w:tcBorders>
            <w:vAlign w:val="center"/>
            <w:hideMark/>
          </w:tcPr>
          <w:p w14:paraId="132D8D5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starzenie się społeczeństwa</w:t>
            </w:r>
          </w:p>
        </w:tc>
        <w:tc>
          <w:tcPr>
            <w:tcW w:w="2127" w:type="dxa"/>
            <w:gridSpan w:val="2"/>
            <w:tcBorders>
              <w:top w:val="single" w:sz="4" w:space="0" w:color="auto"/>
              <w:left w:val="nil"/>
              <w:bottom w:val="single" w:sz="4" w:space="0" w:color="auto"/>
              <w:right w:val="single" w:sz="4" w:space="0" w:color="auto"/>
            </w:tcBorders>
            <w:vAlign w:val="center"/>
            <w:hideMark/>
          </w:tcPr>
          <w:p w14:paraId="55944150" w14:textId="77777777" w:rsidR="0037225B" w:rsidRPr="0037225B" w:rsidRDefault="0037225B" w:rsidP="0037225B">
            <w:pPr>
              <w:spacing w:after="0" w:line="240" w:lineRule="auto"/>
              <w:jc w:val="center"/>
              <w:rPr>
                <w:rFonts w:ascii="Arial" w:eastAsia="Times New Roman" w:hAnsi="Arial" w:cs="Arial"/>
                <w:sz w:val="18"/>
                <w:szCs w:val="18"/>
                <w:lang w:eastAsia="pl-PL"/>
              </w:rPr>
            </w:pPr>
            <w:r w:rsidRPr="0037225B">
              <w:rPr>
                <w:rFonts w:ascii="Arial" w:eastAsia="Times New Roman" w:hAnsi="Arial" w:cs="Arial"/>
                <w:sz w:val="18"/>
                <w:szCs w:val="18"/>
                <w:lang w:eastAsia="pl-PL"/>
              </w:rPr>
              <w:t>konieczność korzystania z pomocy społecznej</w:t>
            </w:r>
          </w:p>
        </w:tc>
        <w:tc>
          <w:tcPr>
            <w:tcW w:w="1701" w:type="dxa"/>
            <w:tcBorders>
              <w:top w:val="nil"/>
              <w:left w:val="nil"/>
              <w:bottom w:val="single" w:sz="4" w:space="0" w:color="auto"/>
              <w:right w:val="single" w:sz="4" w:space="0" w:color="auto"/>
            </w:tcBorders>
            <w:vAlign w:val="center"/>
            <w:hideMark/>
          </w:tcPr>
          <w:p w14:paraId="339A6A7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przemoc w rodzinie</w:t>
            </w:r>
          </w:p>
        </w:tc>
        <w:tc>
          <w:tcPr>
            <w:tcW w:w="3685" w:type="dxa"/>
            <w:gridSpan w:val="2"/>
            <w:tcBorders>
              <w:top w:val="single" w:sz="4" w:space="0" w:color="auto"/>
              <w:left w:val="nil"/>
              <w:bottom w:val="single" w:sz="4" w:space="0" w:color="auto"/>
              <w:right w:val="single" w:sz="4" w:space="0" w:color="auto"/>
            </w:tcBorders>
            <w:vAlign w:val="center"/>
            <w:hideMark/>
          </w:tcPr>
          <w:p w14:paraId="45F306E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bezrobocie</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175BFA06"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r>
      <w:tr w:rsidR="0037225B" w:rsidRPr="0037225B" w14:paraId="4028DC0B" w14:textId="77777777" w:rsidTr="003444A5">
        <w:trPr>
          <w:tblHead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3B44DECB"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c>
          <w:tcPr>
            <w:tcW w:w="10348" w:type="dxa"/>
            <w:gridSpan w:val="7"/>
            <w:tcBorders>
              <w:top w:val="single" w:sz="4" w:space="0" w:color="auto"/>
              <w:left w:val="nil"/>
              <w:bottom w:val="single" w:sz="4" w:space="0" w:color="auto"/>
              <w:right w:val="single" w:sz="4" w:space="0" w:color="auto"/>
            </w:tcBorders>
            <w:shd w:val="clear" w:color="auto" w:fill="FFFFDB"/>
            <w:vAlign w:val="center"/>
            <w:hideMark/>
          </w:tcPr>
          <w:p w14:paraId="5C23F7A6"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wskaźniki</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6AE07657"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r>
      <w:tr w:rsidR="0037225B" w:rsidRPr="0037225B" w14:paraId="5CF65204" w14:textId="77777777" w:rsidTr="003444A5">
        <w:trPr>
          <w:tblHead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7A8E7652"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c>
          <w:tcPr>
            <w:tcW w:w="1276" w:type="dxa"/>
            <w:vMerge w:val="restart"/>
            <w:tcBorders>
              <w:top w:val="nil"/>
              <w:left w:val="nil"/>
              <w:right w:val="single" w:sz="4" w:space="0" w:color="auto"/>
            </w:tcBorders>
            <w:vAlign w:val="center"/>
            <w:hideMark/>
          </w:tcPr>
          <w:p w14:paraId="465E304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zmiany % ludności w 2022 r. w porównaniu z 2019 r.</w:t>
            </w:r>
          </w:p>
        </w:tc>
        <w:tc>
          <w:tcPr>
            <w:tcW w:w="1559" w:type="dxa"/>
            <w:vMerge w:val="restart"/>
            <w:tcBorders>
              <w:top w:val="nil"/>
              <w:left w:val="nil"/>
              <w:right w:val="single" w:sz="4" w:space="0" w:color="auto"/>
            </w:tcBorders>
            <w:vAlign w:val="center"/>
            <w:hideMark/>
          </w:tcPr>
          <w:p w14:paraId="26701EB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udział liczby osób w wieku przedprodukcyjnym w liczbie mieszkańców ogółem na danym obszarze w 2022 r. [%]</w:t>
            </w:r>
          </w:p>
        </w:tc>
        <w:tc>
          <w:tcPr>
            <w:tcW w:w="2127" w:type="dxa"/>
            <w:gridSpan w:val="2"/>
            <w:tcBorders>
              <w:top w:val="single" w:sz="4" w:space="0" w:color="auto"/>
              <w:left w:val="nil"/>
              <w:bottom w:val="single" w:sz="4" w:space="0" w:color="auto"/>
              <w:right w:val="single" w:sz="4" w:space="0" w:color="auto"/>
            </w:tcBorders>
            <w:vAlign w:val="center"/>
            <w:hideMark/>
          </w:tcPr>
          <w:p w14:paraId="365822E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udział liczby ludności korzystającej z pomocy społecznej w liczbie ludności ogółem na danym obszarze w 2022 r. [%]</w:t>
            </w:r>
          </w:p>
        </w:tc>
        <w:tc>
          <w:tcPr>
            <w:tcW w:w="1701" w:type="dxa"/>
            <w:vMerge w:val="restart"/>
            <w:tcBorders>
              <w:top w:val="nil"/>
              <w:left w:val="nil"/>
              <w:right w:val="single" w:sz="4" w:space="0" w:color="auto"/>
            </w:tcBorders>
            <w:vAlign w:val="center"/>
            <w:hideMark/>
          </w:tcPr>
          <w:p w14:paraId="6E400DD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liczba funkcjonujących Procedur Niebieska Karta w stosunku do liczby ludności ogółem na danym obszarze w 2022 r. [%]</w:t>
            </w:r>
          </w:p>
        </w:tc>
        <w:tc>
          <w:tcPr>
            <w:tcW w:w="1842" w:type="dxa"/>
            <w:vMerge w:val="restart"/>
            <w:tcBorders>
              <w:top w:val="nil"/>
              <w:left w:val="nil"/>
              <w:right w:val="single" w:sz="4" w:space="0" w:color="auto"/>
            </w:tcBorders>
            <w:vAlign w:val="center"/>
            <w:hideMark/>
          </w:tcPr>
          <w:p w14:paraId="2A60296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udział liczby zarejestrowanych osób bezrobotnych w liczbie mieszkańców w wieku produkcyjnym na danym obszarze w 2022 r. [%]</w:t>
            </w:r>
          </w:p>
        </w:tc>
        <w:tc>
          <w:tcPr>
            <w:tcW w:w="1843" w:type="dxa"/>
            <w:vMerge w:val="restart"/>
            <w:tcBorders>
              <w:top w:val="nil"/>
              <w:left w:val="nil"/>
              <w:right w:val="single" w:sz="4" w:space="0" w:color="auto"/>
            </w:tcBorders>
            <w:vAlign w:val="center"/>
            <w:hideMark/>
          </w:tcPr>
          <w:p w14:paraId="46223482"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udział liczby osób bezrobotnych do 30 roku życia w liczbie mieszkańców w wieku produkcyjnym na danym obszarze w 2022 r. [%]</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29452702"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r>
      <w:tr w:rsidR="0037225B" w:rsidRPr="0037225B" w14:paraId="1387E56D" w14:textId="77777777" w:rsidTr="003444A5">
        <w:trPr>
          <w:tblHead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70B53892"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c>
          <w:tcPr>
            <w:tcW w:w="1276" w:type="dxa"/>
            <w:vMerge/>
            <w:tcBorders>
              <w:left w:val="nil"/>
              <w:bottom w:val="single" w:sz="4" w:space="0" w:color="auto"/>
              <w:right w:val="single" w:sz="4" w:space="0" w:color="auto"/>
            </w:tcBorders>
            <w:vAlign w:val="center"/>
            <w:hideMark/>
          </w:tcPr>
          <w:p w14:paraId="7348201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p>
        </w:tc>
        <w:tc>
          <w:tcPr>
            <w:tcW w:w="1559" w:type="dxa"/>
            <w:vMerge/>
            <w:tcBorders>
              <w:left w:val="nil"/>
              <w:bottom w:val="single" w:sz="4" w:space="0" w:color="auto"/>
              <w:right w:val="single" w:sz="4" w:space="0" w:color="auto"/>
            </w:tcBorders>
            <w:vAlign w:val="center"/>
            <w:hideMark/>
          </w:tcPr>
          <w:p w14:paraId="3102FCB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p>
        </w:tc>
        <w:tc>
          <w:tcPr>
            <w:tcW w:w="945" w:type="dxa"/>
            <w:tcBorders>
              <w:top w:val="nil"/>
              <w:left w:val="nil"/>
              <w:bottom w:val="single" w:sz="4" w:space="0" w:color="auto"/>
              <w:right w:val="single" w:sz="4" w:space="0" w:color="auto"/>
            </w:tcBorders>
            <w:vAlign w:val="center"/>
            <w:hideMark/>
          </w:tcPr>
          <w:p w14:paraId="5AA6293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ogółem</w:t>
            </w:r>
          </w:p>
        </w:tc>
        <w:tc>
          <w:tcPr>
            <w:tcW w:w="1182" w:type="dxa"/>
            <w:tcBorders>
              <w:top w:val="nil"/>
              <w:left w:val="nil"/>
              <w:bottom w:val="single" w:sz="4" w:space="0" w:color="auto"/>
              <w:right w:val="single" w:sz="4" w:space="0" w:color="auto"/>
            </w:tcBorders>
            <w:vAlign w:val="center"/>
            <w:hideMark/>
          </w:tcPr>
          <w:p w14:paraId="3388CF72"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 powodu bezrobocia</w:t>
            </w:r>
          </w:p>
        </w:tc>
        <w:tc>
          <w:tcPr>
            <w:tcW w:w="1701" w:type="dxa"/>
            <w:vMerge/>
            <w:tcBorders>
              <w:left w:val="nil"/>
              <w:bottom w:val="single" w:sz="4" w:space="0" w:color="auto"/>
              <w:right w:val="single" w:sz="4" w:space="0" w:color="auto"/>
            </w:tcBorders>
            <w:noWrap/>
            <w:textDirection w:val="btLr"/>
            <w:vAlign w:val="center"/>
            <w:hideMark/>
          </w:tcPr>
          <w:p w14:paraId="228B0A6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p>
        </w:tc>
        <w:tc>
          <w:tcPr>
            <w:tcW w:w="1842" w:type="dxa"/>
            <w:vMerge/>
            <w:tcBorders>
              <w:left w:val="nil"/>
              <w:bottom w:val="single" w:sz="4" w:space="0" w:color="auto"/>
              <w:right w:val="single" w:sz="4" w:space="0" w:color="auto"/>
            </w:tcBorders>
            <w:textDirection w:val="btLr"/>
            <w:vAlign w:val="center"/>
            <w:hideMark/>
          </w:tcPr>
          <w:p w14:paraId="4B1BD26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p>
        </w:tc>
        <w:tc>
          <w:tcPr>
            <w:tcW w:w="1843" w:type="dxa"/>
            <w:vMerge/>
            <w:tcBorders>
              <w:left w:val="nil"/>
              <w:bottom w:val="single" w:sz="4" w:space="0" w:color="auto"/>
              <w:right w:val="single" w:sz="4" w:space="0" w:color="auto"/>
            </w:tcBorders>
            <w:textDirection w:val="btLr"/>
            <w:vAlign w:val="center"/>
            <w:hideMark/>
          </w:tcPr>
          <w:p w14:paraId="0563E5A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646F0E63" w14:textId="77777777" w:rsidR="0037225B" w:rsidRPr="0037225B" w:rsidRDefault="0037225B" w:rsidP="0037225B">
            <w:pPr>
              <w:spacing w:after="0" w:line="240" w:lineRule="auto"/>
              <w:rPr>
                <w:rFonts w:ascii="Arial" w:eastAsia="Times New Roman" w:hAnsi="Arial" w:cs="Arial"/>
                <w:color w:val="000000"/>
                <w:sz w:val="18"/>
                <w:szCs w:val="18"/>
                <w:lang w:eastAsia="pl-PL"/>
              </w:rPr>
            </w:pPr>
          </w:p>
        </w:tc>
      </w:tr>
      <w:tr w:rsidR="0037225B" w:rsidRPr="0037225B" w14:paraId="5B70F1D3" w14:textId="77777777" w:rsidTr="003444A5">
        <w:trPr>
          <w:tblHeader/>
        </w:trPr>
        <w:tc>
          <w:tcPr>
            <w:tcW w:w="1696" w:type="dxa"/>
            <w:tcBorders>
              <w:top w:val="nil"/>
              <w:left w:val="single" w:sz="4" w:space="0" w:color="auto"/>
              <w:bottom w:val="single" w:sz="4" w:space="0" w:color="auto"/>
              <w:right w:val="single" w:sz="4" w:space="0" w:color="auto"/>
            </w:tcBorders>
            <w:noWrap/>
            <w:vAlign w:val="center"/>
            <w:hideMark/>
          </w:tcPr>
          <w:p w14:paraId="5F794AEE"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r w:rsidRPr="0037225B">
              <w:rPr>
                <w:rFonts w:ascii="Arial" w:eastAsia="Times New Roman" w:hAnsi="Arial" w:cs="Arial"/>
                <w:b/>
                <w:bCs/>
                <w:color w:val="000000"/>
                <w:sz w:val="18"/>
                <w:szCs w:val="18"/>
                <w:vertAlign w:val="superscript"/>
                <w:lang w:eastAsia="pl-PL"/>
              </w:rPr>
              <w:footnoteReference w:id="10"/>
            </w:r>
          </w:p>
        </w:tc>
        <w:tc>
          <w:tcPr>
            <w:tcW w:w="1276" w:type="dxa"/>
            <w:tcBorders>
              <w:top w:val="nil"/>
              <w:left w:val="nil"/>
              <w:bottom w:val="single" w:sz="4" w:space="0" w:color="auto"/>
              <w:right w:val="single" w:sz="4" w:space="0" w:color="auto"/>
            </w:tcBorders>
            <w:noWrap/>
            <w:vAlign w:val="center"/>
            <w:hideMark/>
          </w:tcPr>
          <w:p w14:paraId="4B3C7F7A"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-4,19</w:t>
            </w:r>
          </w:p>
        </w:tc>
        <w:tc>
          <w:tcPr>
            <w:tcW w:w="1559" w:type="dxa"/>
            <w:tcBorders>
              <w:top w:val="nil"/>
              <w:left w:val="nil"/>
              <w:bottom w:val="single" w:sz="4" w:space="0" w:color="auto"/>
              <w:right w:val="single" w:sz="4" w:space="0" w:color="auto"/>
            </w:tcBorders>
            <w:noWrap/>
            <w:vAlign w:val="center"/>
            <w:hideMark/>
          </w:tcPr>
          <w:p w14:paraId="6AF33E30"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17,08</w:t>
            </w:r>
          </w:p>
        </w:tc>
        <w:tc>
          <w:tcPr>
            <w:tcW w:w="945" w:type="dxa"/>
            <w:tcBorders>
              <w:top w:val="nil"/>
              <w:left w:val="nil"/>
              <w:bottom w:val="single" w:sz="4" w:space="0" w:color="auto"/>
              <w:right w:val="single" w:sz="4" w:space="0" w:color="auto"/>
            </w:tcBorders>
            <w:noWrap/>
            <w:vAlign w:val="center"/>
            <w:hideMark/>
          </w:tcPr>
          <w:p w14:paraId="10A5B399"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0,93</w:t>
            </w:r>
          </w:p>
        </w:tc>
        <w:tc>
          <w:tcPr>
            <w:tcW w:w="1182" w:type="dxa"/>
            <w:tcBorders>
              <w:top w:val="nil"/>
              <w:left w:val="nil"/>
              <w:bottom w:val="single" w:sz="4" w:space="0" w:color="auto"/>
              <w:right w:val="single" w:sz="4" w:space="0" w:color="auto"/>
            </w:tcBorders>
            <w:vAlign w:val="center"/>
            <w:hideMark/>
          </w:tcPr>
          <w:p w14:paraId="3FE7A74F"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0,37</w:t>
            </w:r>
          </w:p>
        </w:tc>
        <w:tc>
          <w:tcPr>
            <w:tcW w:w="1701" w:type="dxa"/>
            <w:tcBorders>
              <w:top w:val="nil"/>
              <w:left w:val="nil"/>
              <w:bottom w:val="single" w:sz="4" w:space="0" w:color="auto"/>
              <w:right w:val="single" w:sz="4" w:space="0" w:color="auto"/>
            </w:tcBorders>
            <w:noWrap/>
            <w:vAlign w:val="center"/>
            <w:hideMark/>
          </w:tcPr>
          <w:p w14:paraId="350A5A6A"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0,22</w:t>
            </w:r>
          </w:p>
        </w:tc>
        <w:tc>
          <w:tcPr>
            <w:tcW w:w="1842" w:type="dxa"/>
            <w:tcBorders>
              <w:top w:val="nil"/>
              <w:left w:val="nil"/>
              <w:bottom w:val="single" w:sz="4" w:space="0" w:color="auto"/>
              <w:right w:val="single" w:sz="4" w:space="0" w:color="auto"/>
            </w:tcBorders>
            <w:noWrap/>
            <w:vAlign w:val="center"/>
            <w:hideMark/>
          </w:tcPr>
          <w:p w14:paraId="693B70BE"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2,21</w:t>
            </w:r>
          </w:p>
        </w:tc>
        <w:tc>
          <w:tcPr>
            <w:tcW w:w="1843" w:type="dxa"/>
            <w:tcBorders>
              <w:top w:val="nil"/>
              <w:left w:val="nil"/>
              <w:bottom w:val="single" w:sz="4" w:space="0" w:color="auto"/>
              <w:right w:val="single" w:sz="4" w:space="0" w:color="auto"/>
            </w:tcBorders>
            <w:noWrap/>
            <w:vAlign w:val="center"/>
            <w:hideMark/>
          </w:tcPr>
          <w:p w14:paraId="286119DE"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0,76</w:t>
            </w:r>
          </w:p>
        </w:tc>
        <w:tc>
          <w:tcPr>
            <w:tcW w:w="1948" w:type="dxa"/>
            <w:tcBorders>
              <w:top w:val="nil"/>
              <w:left w:val="nil"/>
              <w:bottom w:val="single" w:sz="4" w:space="0" w:color="auto"/>
              <w:right w:val="single" w:sz="4" w:space="0" w:color="auto"/>
            </w:tcBorders>
            <w:noWrap/>
            <w:vAlign w:val="center"/>
            <w:hideMark/>
          </w:tcPr>
          <w:p w14:paraId="302A2241"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wartość referencyjna = średnia = 2,58</w:t>
            </w:r>
          </w:p>
        </w:tc>
      </w:tr>
      <w:tr w:rsidR="0037225B" w:rsidRPr="0037225B" w14:paraId="26A68C98"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16FA202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1276" w:type="dxa"/>
            <w:tcBorders>
              <w:top w:val="nil"/>
              <w:left w:val="nil"/>
              <w:bottom w:val="single" w:sz="4" w:space="0" w:color="auto"/>
              <w:right w:val="single" w:sz="4" w:space="0" w:color="auto"/>
            </w:tcBorders>
            <w:noWrap/>
            <w:vAlign w:val="center"/>
            <w:hideMark/>
          </w:tcPr>
          <w:p w14:paraId="14B0D6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-1,32</w:t>
            </w:r>
          </w:p>
        </w:tc>
        <w:tc>
          <w:tcPr>
            <w:tcW w:w="1559" w:type="dxa"/>
            <w:tcBorders>
              <w:top w:val="nil"/>
              <w:left w:val="nil"/>
              <w:bottom w:val="single" w:sz="4" w:space="0" w:color="auto"/>
              <w:right w:val="single" w:sz="4" w:space="0" w:color="auto"/>
            </w:tcBorders>
            <w:noWrap/>
            <w:vAlign w:val="center"/>
            <w:hideMark/>
          </w:tcPr>
          <w:p w14:paraId="5F1E23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17,16</w:t>
            </w:r>
          </w:p>
        </w:tc>
        <w:tc>
          <w:tcPr>
            <w:tcW w:w="945" w:type="dxa"/>
            <w:tcBorders>
              <w:top w:val="nil"/>
              <w:left w:val="nil"/>
              <w:bottom w:val="single" w:sz="4" w:space="0" w:color="auto"/>
              <w:right w:val="single" w:sz="4" w:space="0" w:color="auto"/>
            </w:tcBorders>
            <w:noWrap/>
            <w:vAlign w:val="center"/>
            <w:hideMark/>
          </w:tcPr>
          <w:p w14:paraId="22534F4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0,33</w:t>
            </w:r>
          </w:p>
        </w:tc>
        <w:tc>
          <w:tcPr>
            <w:tcW w:w="1182" w:type="dxa"/>
            <w:tcBorders>
              <w:top w:val="nil"/>
              <w:left w:val="nil"/>
              <w:bottom w:val="single" w:sz="4" w:space="0" w:color="auto"/>
              <w:right w:val="single" w:sz="4" w:space="0" w:color="auto"/>
            </w:tcBorders>
            <w:vAlign w:val="center"/>
            <w:hideMark/>
          </w:tcPr>
          <w:p w14:paraId="7113FBE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0,33</w:t>
            </w:r>
          </w:p>
        </w:tc>
        <w:tc>
          <w:tcPr>
            <w:tcW w:w="1701" w:type="dxa"/>
            <w:tcBorders>
              <w:top w:val="nil"/>
              <w:left w:val="nil"/>
              <w:bottom w:val="single" w:sz="4" w:space="0" w:color="auto"/>
              <w:right w:val="single" w:sz="4" w:space="0" w:color="auto"/>
            </w:tcBorders>
            <w:noWrap/>
            <w:vAlign w:val="center"/>
            <w:hideMark/>
          </w:tcPr>
          <w:p w14:paraId="26B49D5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7A0528A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1,27</w:t>
            </w:r>
          </w:p>
        </w:tc>
        <w:tc>
          <w:tcPr>
            <w:tcW w:w="1843" w:type="dxa"/>
            <w:tcBorders>
              <w:top w:val="nil"/>
              <w:left w:val="nil"/>
              <w:bottom w:val="single" w:sz="4" w:space="0" w:color="auto"/>
              <w:right w:val="single" w:sz="4" w:space="0" w:color="auto"/>
            </w:tcBorders>
            <w:noWrap/>
            <w:vAlign w:val="center"/>
            <w:hideMark/>
          </w:tcPr>
          <w:p w14:paraId="32F6BB1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0,64</w:t>
            </w:r>
          </w:p>
        </w:tc>
        <w:tc>
          <w:tcPr>
            <w:tcW w:w="1948" w:type="dxa"/>
            <w:tcBorders>
              <w:top w:val="nil"/>
              <w:left w:val="nil"/>
              <w:bottom w:val="single" w:sz="4" w:space="0" w:color="auto"/>
              <w:right w:val="single" w:sz="4" w:space="0" w:color="auto"/>
            </w:tcBorders>
            <w:noWrap/>
            <w:vAlign w:val="center"/>
            <w:hideMark/>
          </w:tcPr>
          <w:p w14:paraId="3E74ECA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3E5B23B4"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6C6E3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00CD53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-7,41</w:t>
            </w:r>
          </w:p>
        </w:tc>
        <w:tc>
          <w:tcPr>
            <w:tcW w:w="1559" w:type="dxa"/>
            <w:tcBorders>
              <w:top w:val="nil"/>
              <w:left w:val="nil"/>
              <w:bottom w:val="single" w:sz="4" w:space="0" w:color="auto"/>
              <w:right w:val="single" w:sz="4" w:space="0" w:color="auto"/>
            </w:tcBorders>
            <w:noWrap/>
            <w:vAlign w:val="center"/>
            <w:hideMark/>
          </w:tcPr>
          <w:p w14:paraId="6011EA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19,66</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2A565C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1,99</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4E30E95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0,57</w:t>
            </w:r>
          </w:p>
        </w:tc>
        <w:tc>
          <w:tcPr>
            <w:tcW w:w="1701" w:type="dxa"/>
            <w:tcBorders>
              <w:top w:val="nil"/>
              <w:left w:val="nil"/>
              <w:bottom w:val="single" w:sz="4" w:space="0" w:color="auto"/>
              <w:right w:val="single" w:sz="4" w:space="0" w:color="auto"/>
            </w:tcBorders>
            <w:shd w:val="clear" w:color="auto" w:fill="FFE5D2" w:themeFill="accent5" w:themeFillTint="33"/>
            <w:noWrap/>
            <w:vAlign w:val="center"/>
            <w:hideMark/>
          </w:tcPr>
          <w:p w14:paraId="4574CCA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0,57</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2CDB196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3,61</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6C6A40E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1,55</w:t>
            </w:r>
          </w:p>
        </w:tc>
        <w:tc>
          <w:tcPr>
            <w:tcW w:w="1948" w:type="dxa"/>
            <w:tcBorders>
              <w:top w:val="nil"/>
              <w:left w:val="nil"/>
              <w:bottom w:val="single" w:sz="4" w:space="0" w:color="auto"/>
              <w:right w:val="single" w:sz="4" w:space="0" w:color="auto"/>
            </w:tcBorders>
            <w:noWrap/>
            <w:vAlign w:val="center"/>
            <w:hideMark/>
          </w:tcPr>
          <w:p w14:paraId="43480E58"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C00000"/>
                <w:sz w:val="18"/>
                <w:szCs w:val="18"/>
                <w:lang w:eastAsia="pl-PL"/>
              </w:rPr>
              <w:t>6</w:t>
            </w:r>
          </w:p>
        </w:tc>
      </w:tr>
      <w:tr w:rsidR="0037225B" w:rsidRPr="0037225B" w14:paraId="418AE80F"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4975932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1276" w:type="dxa"/>
            <w:tcBorders>
              <w:top w:val="nil"/>
              <w:left w:val="nil"/>
              <w:bottom w:val="single" w:sz="4" w:space="0" w:color="auto"/>
              <w:right w:val="single" w:sz="4" w:space="0" w:color="auto"/>
            </w:tcBorders>
            <w:noWrap/>
            <w:vAlign w:val="center"/>
            <w:hideMark/>
          </w:tcPr>
          <w:p w14:paraId="3E9ADBB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55EBDD3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20,44</w:t>
            </w:r>
          </w:p>
        </w:tc>
        <w:tc>
          <w:tcPr>
            <w:tcW w:w="945" w:type="dxa"/>
            <w:tcBorders>
              <w:top w:val="nil"/>
              <w:left w:val="nil"/>
              <w:bottom w:val="single" w:sz="4" w:space="0" w:color="auto"/>
              <w:right w:val="single" w:sz="4" w:space="0" w:color="auto"/>
            </w:tcBorders>
            <w:noWrap/>
            <w:vAlign w:val="center"/>
            <w:hideMark/>
          </w:tcPr>
          <w:p w14:paraId="54914E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658C02C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47535B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63E9CA6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843" w:type="dxa"/>
            <w:tcBorders>
              <w:top w:val="nil"/>
              <w:left w:val="nil"/>
              <w:bottom w:val="single" w:sz="4" w:space="0" w:color="auto"/>
              <w:right w:val="single" w:sz="4" w:space="0" w:color="auto"/>
            </w:tcBorders>
            <w:noWrap/>
            <w:vAlign w:val="center"/>
            <w:hideMark/>
          </w:tcPr>
          <w:p w14:paraId="1B061B1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544A4D7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26930F3F"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F55DC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481B0BA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-11,01</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509A211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11,93</w:t>
            </w:r>
          </w:p>
        </w:tc>
        <w:tc>
          <w:tcPr>
            <w:tcW w:w="945" w:type="dxa"/>
            <w:tcBorders>
              <w:top w:val="nil"/>
              <w:left w:val="nil"/>
              <w:bottom w:val="single" w:sz="4" w:space="0" w:color="auto"/>
              <w:right w:val="single" w:sz="4" w:space="0" w:color="auto"/>
            </w:tcBorders>
            <w:noWrap/>
            <w:vAlign w:val="center"/>
            <w:hideMark/>
          </w:tcPr>
          <w:p w14:paraId="43F538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3185F7C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7B7F15E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5578613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1,47</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06363F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w:t>
            </w:r>
          </w:p>
        </w:tc>
        <w:tc>
          <w:tcPr>
            <w:tcW w:w="1948" w:type="dxa"/>
            <w:tcBorders>
              <w:top w:val="nil"/>
              <w:left w:val="nil"/>
              <w:bottom w:val="single" w:sz="4" w:space="0" w:color="auto"/>
              <w:right w:val="single" w:sz="4" w:space="0" w:color="auto"/>
            </w:tcBorders>
            <w:noWrap/>
            <w:vAlign w:val="center"/>
            <w:hideMark/>
          </w:tcPr>
          <w:p w14:paraId="6A24F334"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3</w:t>
            </w:r>
          </w:p>
        </w:tc>
      </w:tr>
      <w:tr w:rsidR="0037225B" w:rsidRPr="0037225B" w14:paraId="28D2F55F"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2BCB94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4D1DC1D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-5,88</w:t>
            </w:r>
          </w:p>
        </w:tc>
        <w:tc>
          <w:tcPr>
            <w:tcW w:w="1559" w:type="dxa"/>
            <w:tcBorders>
              <w:top w:val="nil"/>
              <w:left w:val="nil"/>
              <w:bottom w:val="single" w:sz="4" w:space="0" w:color="auto"/>
              <w:right w:val="single" w:sz="4" w:space="0" w:color="auto"/>
            </w:tcBorders>
            <w:noWrap/>
            <w:vAlign w:val="center"/>
            <w:hideMark/>
          </w:tcPr>
          <w:p w14:paraId="09A36E7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21,57</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5DD0A42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1,96</w:t>
            </w:r>
          </w:p>
        </w:tc>
        <w:tc>
          <w:tcPr>
            <w:tcW w:w="1182" w:type="dxa"/>
            <w:tcBorders>
              <w:top w:val="nil"/>
              <w:left w:val="nil"/>
              <w:bottom w:val="single" w:sz="4" w:space="0" w:color="auto"/>
              <w:right w:val="single" w:sz="4" w:space="0" w:color="auto"/>
            </w:tcBorders>
            <w:vAlign w:val="center"/>
            <w:hideMark/>
          </w:tcPr>
          <w:p w14:paraId="2835D0A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339316E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2CE33DA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7,14</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24C18C1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3,57</w:t>
            </w:r>
          </w:p>
        </w:tc>
        <w:tc>
          <w:tcPr>
            <w:tcW w:w="1948" w:type="dxa"/>
            <w:tcBorders>
              <w:top w:val="nil"/>
              <w:left w:val="nil"/>
              <w:bottom w:val="single" w:sz="4" w:space="0" w:color="auto"/>
              <w:right w:val="single" w:sz="4" w:space="0" w:color="auto"/>
            </w:tcBorders>
            <w:noWrap/>
            <w:vAlign w:val="center"/>
            <w:hideMark/>
          </w:tcPr>
          <w:p w14:paraId="3028D07C"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4</w:t>
            </w:r>
          </w:p>
        </w:tc>
      </w:tr>
      <w:tr w:rsidR="0037225B" w:rsidRPr="0037225B" w14:paraId="0C6E272A"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401C0C9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1276" w:type="dxa"/>
            <w:tcBorders>
              <w:top w:val="nil"/>
              <w:left w:val="nil"/>
              <w:bottom w:val="single" w:sz="4" w:space="0" w:color="auto"/>
              <w:right w:val="single" w:sz="4" w:space="0" w:color="auto"/>
            </w:tcBorders>
            <w:noWrap/>
            <w:vAlign w:val="center"/>
            <w:hideMark/>
          </w:tcPr>
          <w:p w14:paraId="0F1ABBF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0FAAC4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10,71</w:t>
            </w:r>
          </w:p>
        </w:tc>
        <w:tc>
          <w:tcPr>
            <w:tcW w:w="945" w:type="dxa"/>
            <w:tcBorders>
              <w:top w:val="nil"/>
              <w:left w:val="nil"/>
              <w:bottom w:val="single" w:sz="4" w:space="0" w:color="auto"/>
              <w:right w:val="single" w:sz="4" w:space="0" w:color="auto"/>
            </w:tcBorders>
            <w:noWrap/>
            <w:vAlign w:val="center"/>
            <w:hideMark/>
          </w:tcPr>
          <w:p w14:paraId="2538E3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126F700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582A08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5FA059C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843" w:type="dxa"/>
            <w:tcBorders>
              <w:top w:val="nil"/>
              <w:left w:val="nil"/>
              <w:bottom w:val="single" w:sz="4" w:space="0" w:color="auto"/>
              <w:right w:val="single" w:sz="4" w:space="0" w:color="auto"/>
            </w:tcBorders>
            <w:noWrap/>
            <w:vAlign w:val="center"/>
            <w:hideMark/>
          </w:tcPr>
          <w:p w14:paraId="25A198D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4372212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47090F6A"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E13BD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1276" w:type="dxa"/>
            <w:tcBorders>
              <w:top w:val="nil"/>
              <w:left w:val="nil"/>
              <w:bottom w:val="single" w:sz="4" w:space="0" w:color="auto"/>
              <w:right w:val="single" w:sz="4" w:space="0" w:color="auto"/>
            </w:tcBorders>
            <w:noWrap/>
            <w:vAlign w:val="center"/>
            <w:hideMark/>
          </w:tcPr>
          <w:p w14:paraId="73C283A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-3,79</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084237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14,65</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6F45BD6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1,26</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61807C5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0,51</w:t>
            </w:r>
          </w:p>
        </w:tc>
        <w:tc>
          <w:tcPr>
            <w:tcW w:w="1701" w:type="dxa"/>
            <w:tcBorders>
              <w:top w:val="nil"/>
              <w:left w:val="nil"/>
              <w:bottom w:val="single" w:sz="4" w:space="0" w:color="auto"/>
              <w:right w:val="single" w:sz="4" w:space="0" w:color="auto"/>
            </w:tcBorders>
            <w:noWrap/>
            <w:vAlign w:val="center"/>
            <w:hideMark/>
          </w:tcPr>
          <w:p w14:paraId="192F51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475490E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2,68</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1248C0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1,34</w:t>
            </w:r>
          </w:p>
        </w:tc>
        <w:tc>
          <w:tcPr>
            <w:tcW w:w="1948" w:type="dxa"/>
            <w:tcBorders>
              <w:top w:val="nil"/>
              <w:left w:val="nil"/>
              <w:bottom w:val="single" w:sz="4" w:space="0" w:color="auto"/>
              <w:right w:val="single" w:sz="4" w:space="0" w:color="auto"/>
            </w:tcBorders>
            <w:noWrap/>
            <w:vAlign w:val="center"/>
            <w:hideMark/>
          </w:tcPr>
          <w:p w14:paraId="0C08C20C"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C00000"/>
                <w:sz w:val="18"/>
                <w:szCs w:val="18"/>
                <w:lang w:eastAsia="pl-PL"/>
              </w:rPr>
              <w:t>5</w:t>
            </w:r>
          </w:p>
        </w:tc>
      </w:tr>
      <w:tr w:rsidR="0037225B" w:rsidRPr="0037225B" w14:paraId="6F4C0760"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41A1332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1276" w:type="dxa"/>
            <w:tcBorders>
              <w:top w:val="nil"/>
              <w:left w:val="nil"/>
              <w:bottom w:val="single" w:sz="4" w:space="0" w:color="auto"/>
              <w:right w:val="single" w:sz="4" w:space="0" w:color="auto"/>
            </w:tcBorders>
            <w:noWrap/>
            <w:vAlign w:val="center"/>
            <w:hideMark/>
          </w:tcPr>
          <w:p w14:paraId="6034D4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-3,86</w:t>
            </w:r>
          </w:p>
        </w:tc>
        <w:tc>
          <w:tcPr>
            <w:tcW w:w="1559" w:type="dxa"/>
            <w:tcBorders>
              <w:top w:val="nil"/>
              <w:left w:val="nil"/>
              <w:bottom w:val="single" w:sz="4" w:space="0" w:color="auto"/>
              <w:right w:val="single" w:sz="4" w:space="0" w:color="auto"/>
            </w:tcBorders>
            <w:noWrap/>
            <w:vAlign w:val="center"/>
            <w:hideMark/>
          </w:tcPr>
          <w:p w14:paraId="65C587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17,76</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65DFAA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1,54</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50A3AD2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0,39</w:t>
            </w:r>
          </w:p>
        </w:tc>
        <w:tc>
          <w:tcPr>
            <w:tcW w:w="1701" w:type="dxa"/>
            <w:tcBorders>
              <w:top w:val="nil"/>
              <w:left w:val="nil"/>
              <w:bottom w:val="single" w:sz="4" w:space="0" w:color="auto"/>
              <w:right w:val="single" w:sz="4" w:space="0" w:color="auto"/>
            </w:tcBorders>
            <w:noWrap/>
            <w:vAlign w:val="center"/>
            <w:hideMark/>
          </w:tcPr>
          <w:p w14:paraId="32377AA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15683FD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0,72</w:t>
            </w:r>
          </w:p>
        </w:tc>
        <w:tc>
          <w:tcPr>
            <w:tcW w:w="1843" w:type="dxa"/>
            <w:tcBorders>
              <w:top w:val="nil"/>
              <w:left w:val="nil"/>
              <w:bottom w:val="single" w:sz="4" w:space="0" w:color="auto"/>
              <w:right w:val="single" w:sz="4" w:space="0" w:color="auto"/>
            </w:tcBorders>
            <w:noWrap/>
            <w:vAlign w:val="center"/>
            <w:hideMark/>
          </w:tcPr>
          <w:p w14:paraId="5B64F9C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4BCF6B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01B42749"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52C3ECA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1276" w:type="dxa"/>
            <w:tcBorders>
              <w:top w:val="nil"/>
              <w:left w:val="nil"/>
              <w:bottom w:val="single" w:sz="4" w:space="0" w:color="auto"/>
              <w:right w:val="single" w:sz="4" w:space="0" w:color="auto"/>
            </w:tcBorders>
            <w:noWrap/>
            <w:vAlign w:val="center"/>
            <w:hideMark/>
          </w:tcPr>
          <w:p w14:paraId="415AA9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-3,69</w:t>
            </w:r>
          </w:p>
        </w:tc>
        <w:tc>
          <w:tcPr>
            <w:tcW w:w="1559" w:type="dxa"/>
            <w:tcBorders>
              <w:top w:val="nil"/>
              <w:left w:val="nil"/>
              <w:bottom w:val="single" w:sz="4" w:space="0" w:color="auto"/>
              <w:right w:val="single" w:sz="4" w:space="0" w:color="auto"/>
            </w:tcBorders>
            <w:noWrap/>
            <w:vAlign w:val="center"/>
            <w:hideMark/>
          </w:tcPr>
          <w:p w14:paraId="4E2162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21,66</w:t>
            </w:r>
          </w:p>
        </w:tc>
        <w:tc>
          <w:tcPr>
            <w:tcW w:w="945" w:type="dxa"/>
            <w:tcBorders>
              <w:top w:val="nil"/>
              <w:left w:val="nil"/>
              <w:bottom w:val="single" w:sz="4" w:space="0" w:color="auto"/>
              <w:right w:val="single" w:sz="4" w:space="0" w:color="auto"/>
            </w:tcBorders>
            <w:noWrap/>
            <w:vAlign w:val="center"/>
            <w:hideMark/>
          </w:tcPr>
          <w:p w14:paraId="71D28E2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0,46</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35A3BD0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0,46</w:t>
            </w:r>
          </w:p>
        </w:tc>
        <w:tc>
          <w:tcPr>
            <w:tcW w:w="1701" w:type="dxa"/>
            <w:tcBorders>
              <w:top w:val="nil"/>
              <w:left w:val="nil"/>
              <w:bottom w:val="single" w:sz="4" w:space="0" w:color="auto"/>
              <w:right w:val="single" w:sz="4" w:space="0" w:color="auto"/>
            </w:tcBorders>
            <w:noWrap/>
            <w:vAlign w:val="center"/>
            <w:hideMark/>
          </w:tcPr>
          <w:p w14:paraId="659716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703F454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1,77</w:t>
            </w:r>
          </w:p>
        </w:tc>
        <w:tc>
          <w:tcPr>
            <w:tcW w:w="1843" w:type="dxa"/>
            <w:tcBorders>
              <w:top w:val="nil"/>
              <w:left w:val="nil"/>
              <w:bottom w:val="single" w:sz="4" w:space="0" w:color="auto"/>
              <w:right w:val="single" w:sz="4" w:space="0" w:color="auto"/>
            </w:tcBorders>
            <w:noWrap/>
            <w:vAlign w:val="center"/>
            <w:hideMark/>
          </w:tcPr>
          <w:p w14:paraId="46510B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2E3350E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19D7392C"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53BBD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1276" w:type="dxa"/>
            <w:tcBorders>
              <w:top w:val="nil"/>
              <w:left w:val="nil"/>
              <w:bottom w:val="single" w:sz="4" w:space="0" w:color="auto"/>
              <w:right w:val="single" w:sz="4" w:space="0" w:color="auto"/>
            </w:tcBorders>
            <w:noWrap/>
            <w:vAlign w:val="center"/>
            <w:hideMark/>
          </w:tcPr>
          <w:p w14:paraId="6258FF6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-0,62</w:t>
            </w:r>
          </w:p>
        </w:tc>
        <w:tc>
          <w:tcPr>
            <w:tcW w:w="1559" w:type="dxa"/>
            <w:tcBorders>
              <w:top w:val="nil"/>
              <w:left w:val="nil"/>
              <w:bottom w:val="single" w:sz="4" w:space="0" w:color="auto"/>
              <w:right w:val="single" w:sz="4" w:space="0" w:color="auto"/>
            </w:tcBorders>
            <w:noWrap/>
            <w:vAlign w:val="center"/>
            <w:hideMark/>
          </w:tcPr>
          <w:p w14:paraId="0B4B89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19,05</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6BD9A2D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1,66</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1748EDB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0,62</w:t>
            </w:r>
          </w:p>
        </w:tc>
        <w:tc>
          <w:tcPr>
            <w:tcW w:w="1701" w:type="dxa"/>
            <w:tcBorders>
              <w:top w:val="nil"/>
              <w:left w:val="nil"/>
              <w:bottom w:val="single" w:sz="4" w:space="0" w:color="auto"/>
              <w:right w:val="single" w:sz="4" w:space="0" w:color="auto"/>
            </w:tcBorders>
            <w:noWrap/>
            <w:vAlign w:val="center"/>
            <w:hideMark/>
          </w:tcPr>
          <w:p w14:paraId="63D571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0E72452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3,61</w:t>
            </w:r>
          </w:p>
        </w:tc>
        <w:tc>
          <w:tcPr>
            <w:tcW w:w="1843" w:type="dxa"/>
            <w:tcBorders>
              <w:top w:val="nil"/>
              <w:left w:val="nil"/>
              <w:bottom w:val="single" w:sz="4" w:space="0" w:color="auto"/>
              <w:right w:val="single" w:sz="4" w:space="0" w:color="auto"/>
            </w:tcBorders>
            <w:noWrap/>
            <w:vAlign w:val="center"/>
            <w:hideMark/>
          </w:tcPr>
          <w:p w14:paraId="50D2D6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0,36</w:t>
            </w:r>
          </w:p>
        </w:tc>
        <w:tc>
          <w:tcPr>
            <w:tcW w:w="1948" w:type="dxa"/>
            <w:tcBorders>
              <w:top w:val="nil"/>
              <w:left w:val="nil"/>
              <w:bottom w:val="single" w:sz="4" w:space="0" w:color="auto"/>
              <w:right w:val="single" w:sz="4" w:space="0" w:color="auto"/>
            </w:tcBorders>
            <w:noWrap/>
            <w:vAlign w:val="center"/>
            <w:hideMark/>
          </w:tcPr>
          <w:p w14:paraId="436BCE54"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3</w:t>
            </w:r>
          </w:p>
        </w:tc>
      </w:tr>
      <w:tr w:rsidR="0037225B" w:rsidRPr="0037225B" w14:paraId="68AC02EB"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0B8F97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1276" w:type="dxa"/>
            <w:tcBorders>
              <w:top w:val="nil"/>
              <w:left w:val="nil"/>
              <w:bottom w:val="single" w:sz="4" w:space="0" w:color="auto"/>
              <w:right w:val="single" w:sz="4" w:space="0" w:color="auto"/>
            </w:tcBorders>
            <w:noWrap/>
            <w:vAlign w:val="center"/>
            <w:hideMark/>
          </w:tcPr>
          <w:p w14:paraId="03482C9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-3,75</w:t>
            </w:r>
          </w:p>
        </w:tc>
        <w:tc>
          <w:tcPr>
            <w:tcW w:w="1559" w:type="dxa"/>
            <w:tcBorders>
              <w:top w:val="nil"/>
              <w:left w:val="nil"/>
              <w:bottom w:val="single" w:sz="4" w:space="0" w:color="auto"/>
              <w:right w:val="single" w:sz="4" w:space="0" w:color="auto"/>
            </w:tcBorders>
            <w:noWrap/>
            <w:vAlign w:val="center"/>
            <w:hideMark/>
          </w:tcPr>
          <w:p w14:paraId="02E28FC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22,50</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48B22AE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1,25</w:t>
            </w:r>
          </w:p>
        </w:tc>
        <w:tc>
          <w:tcPr>
            <w:tcW w:w="1182" w:type="dxa"/>
            <w:tcBorders>
              <w:top w:val="nil"/>
              <w:left w:val="nil"/>
              <w:bottom w:val="single" w:sz="4" w:space="0" w:color="auto"/>
              <w:right w:val="single" w:sz="4" w:space="0" w:color="auto"/>
            </w:tcBorders>
            <w:vAlign w:val="center"/>
            <w:hideMark/>
          </w:tcPr>
          <w:p w14:paraId="76256C9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14C4567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4B3508B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4,88</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4C9B27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2,44</w:t>
            </w:r>
          </w:p>
        </w:tc>
        <w:tc>
          <w:tcPr>
            <w:tcW w:w="1948" w:type="dxa"/>
            <w:tcBorders>
              <w:top w:val="nil"/>
              <w:left w:val="nil"/>
              <w:bottom w:val="single" w:sz="4" w:space="0" w:color="auto"/>
              <w:right w:val="single" w:sz="4" w:space="0" w:color="auto"/>
            </w:tcBorders>
            <w:noWrap/>
            <w:vAlign w:val="center"/>
            <w:hideMark/>
          </w:tcPr>
          <w:p w14:paraId="77433743"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3</w:t>
            </w:r>
          </w:p>
        </w:tc>
      </w:tr>
      <w:tr w:rsidR="0037225B" w:rsidRPr="0037225B" w14:paraId="4E3DC086"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29F8DBB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1276" w:type="dxa"/>
            <w:tcBorders>
              <w:top w:val="nil"/>
              <w:left w:val="nil"/>
              <w:bottom w:val="single" w:sz="4" w:space="0" w:color="auto"/>
              <w:right w:val="single" w:sz="4" w:space="0" w:color="auto"/>
            </w:tcBorders>
            <w:noWrap/>
            <w:vAlign w:val="center"/>
            <w:hideMark/>
          </w:tcPr>
          <w:p w14:paraId="4B110BD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12,50</w:t>
            </w:r>
          </w:p>
        </w:tc>
        <w:tc>
          <w:tcPr>
            <w:tcW w:w="1559" w:type="dxa"/>
            <w:tcBorders>
              <w:top w:val="nil"/>
              <w:left w:val="nil"/>
              <w:bottom w:val="single" w:sz="4" w:space="0" w:color="auto"/>
              <w:right w:val="single" w:sz="4" w:space="0" w:color="auto"/>
            </w:tcBorders>
            <w:noWrap/>
            <w:vAlign w:val="center"/>
            <w:hideMark/>
          </w:tcPr>
          <w:p w14:paraId="67FFF83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21,88</w:t>
            </w:r>
          </w:p>
        </w:tc>
        <w:tc>
          <w:tcPr>
            <w:tcW w:w="945" w:type="dxa"/>
            <w:tcBorders>
              <w:top w:val="nil"/>
              <w:left w:val="nil"/>
              <w:bottom w:val="single" w:sz="4" w:space="0" w:color="auto"/>
              <w:right w:val="single" w:sz="4" w:space="0" w:color="auto"/>
            </w:tcBorders>
            <w:noWrap/>
            <w:vAlign w:val="center"/>
            <w:hideMark/>
          </w:tcPr>
          <w:p w14:paraId="61E250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422E04F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7A813D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4B1DE28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 xml:space="preserve"> -</w:t>
            </w:r>
            <w:r w:rsidRPr="0037225B">
              <w:rPr>
                <w:rFonts w:ascii="Arial" w:eastAsia="Times New Roman" w:hAnsi="Arial" w:cs="Arial"/>
                <w:sz w:val="18"/>
                <w:szCs w:val="18"/>
                <w:vertAlign w:val="superscript"/>
                <w:lang w:eastAsia="pl-PL"/>
              </w:rPr>
              <w:footnoteReference w:id="11"/>
            </w:r>
          </w:p>
        </w:tc>
        <w:tc>
          <w:tcPr>
            <w:tcW w:w="1843" w:type="dxa"/>
            <w:tcBorders>
              <w:top w:val="nil"/>
              <w:left w:val="nil"/>
              <w:bottom w:val="single" w:sz="4" w:space="0" w:color="auto"/>
              <w:right w:val="single" w:sz="4" w:space="0" w:color="auto"/>
            </w:tcBorders>
            <w:noWrap/>
            <w:vAlign w:val="center"/>
            <w:hideMark/>
          </w:tcPr>
          <w:p w14:paraId="54871DF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 -</w:t>
            </w:r>
            <w:r w:rsidRPr="0037225B">
              <w:rPr>
                <w:rFonts w:ascii="Arial" w:eastAsia="Times New Roman" w:hAnsi="Arial" w:cs="Arial"/>
                <w:color w:val="000000"/>
                <w:sz w:val="18"/>
                <w:szCs w:val="18"/>
                <w:vertAlign w:val="superscript"/>
                <w:lang w:eastAsia="pl-PL"/>
              </w:rPr>
              <w:footnoteReference w:id="12"/>
            </w:r>
            <w:r w:rsidRPr="0037225B">
              <w:rPr>
                <w:rFonts w:ascii="Arial" w:eastAsia="Times New Roman" w:hAnsi="Arial" w:cs="Arial"/>
                <w:color w:val="000000"/>
                <w:sz w:val="18"/>
                <w:szCs w:val="18"/>
                <w:lang w:eastAsia="pl-PL"/>
              </w:rPr>
              <w:t xml:space="preserve"> </w:t>
            </w:r>
          </w:p>
        </w:tc>
        <w:tc>
          <w:tcPr>
            <w:tcW w:w="1948" w:type="dxa"/>
            <w:tcBorders>
              <w:top w:val="nil"/>
              <w:left w:val="nil"/>
              <w:bottom w:val="single" w:sz="4" w:space="0" w:color="auto"/>
              <w:right w:val="single" w:sz="4" w:space="0" w:color="auto"/>
            </w:tcBorders>
            <w:noWrap/>
            <w:vAlign w:val="center"/>
            <w:hideMark/>
          </w:tcPr>
          <w:p w14:paraId="5E967C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0CA51E9A"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320FB38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1F678D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-4,92</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62A57AF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14,75</w:t>
            </w:r>
          </w:p>
        </w:tc>
        <w:tc>
          <w:tcPr>
            <w:tcW w:w="945" w:type="dxa"/>
            <w:tcBorders>
              <w:top w:val="nil"/>
              <w:left w:val="nil"/>
              <w:bottom w:val="single" w:sz="4" w:space="0" w:color="auto"/>
              <w:right w:val="single" w:sz="4" w:space="0" w:color="auto"/>
            </w:tcBorders>
            <w:noWrap/>
            <w:vAlign w:val="center"/>
            <w:hideMark/>
          </w:tcPr>
          <w:p w14:paraId="016B89C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0,82</w:t>
            </w:r>
          </w:p>
        </w:tc>
        <w:tc>
          <w:tcPr>
            <w:tcW w:w="1182" w:type="dxa"/>
            <w:tcBorders>
              <w:top w:val="nil"/>
              <w:left w:val="nil"/>
              <w:bottom w:val="single" w:sz="4" w:space="0" w:color="auto"/>
              <w:right w:val="single" w:sz="4" w:space="0" w:color="auto"/>
            </w:tcBorders>
            <w:vAlign w:val="center"/>
            <w:hideMark/>
          </w:tcPr>
          <w:p w14:paraId="1591AA0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1033B4D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2AAE791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843" w:type="dxa"/>
            <w:tcBorders>
              <w:top w:val="nil"/>
              <w:left w:val="nil"/>
              <w:bottom w:val="single" w:sz="4" w:space="0" w:color="auto"/>
              <w:right w:val="single" w:sz="4" w:space="0" w:color="auto"/>
            </w:tcBorders>
            <w:noWrap/>
            <w:vAlign w:val="center"/>
            <w:hideMark/>
          </w:tcPr>
          <w:p w14:paraId="026807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6BED60B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6F2EB6F5"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3593A3F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1276" w:type="dxa"/>
            <w:tcBorders>
              <w:top w:val="nil"/>
              <w:left w:val="nil"/>
              <w:bottom w:val="single" w:sz="4" w:space="0" w:color="auto"/>
              <w:right w:val="single" w:sz="4" w:space="0" w:color="auto"/>
            </w:tcBorders>
            <w:noWrap/>
            <w:vAlign w:val="center"/>
            <w:hideMark/>
          </w:tcPr>
          <w:p w14:paraId="7C06AA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-0,98</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26BC547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14,71</w:t>
            </w:r>
          </w:p>
        </w:tc>
        <w:tc>
          <w:tcPr>
            <w:tcW w:w="945" w:type="dxa"/>
            <w:tcBorders>
              <w:top w:val="nil"/>
              <w:left w:val="nil"/>
              <w:bottom w:val="single" w:sz="4" w:space="0" w:color="auto"/>
              <w:right w:val="single" w:sz="4" w:space="0" w:color="auto"/>
            </w:tcBorders>
            <w:noWrap/>
            <w:vAlign w:val="center"/>
            <w:hideMark/>
          </w:tcPr>
          <w:p w14:paraId="220085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0904374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01C84DA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7C58748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1,72</w:t>
            </w:r>
          </w:p>
        </w:tc>
        <w:tc>
          <w:tcPr>
            <w:tcW w:w="1843" w:type="dxa"/>
            <w:tcBorders>
              <w:top w:val="nil"/>
              <w:left w:val="nil"/>
              <w:bottom w:val="single" w:sz="4" w:space="0" w:color="auto"/>
              <w:right w:val="single" w:sz="4" w:space="0" w:color="auto"/>
            </w:tcBorders>
            <w:noWrap/>
            <w:vAlign w:val="center"/>
            <w:hideMark/>
          </w:tcPr>
          <w:p w14:paraId="687B76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637734B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19D1AAC8"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2DCA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6DC6B6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-5,92</w:t>
            </w:r>
          </w:p>
        </w:tc>
        <w:tc>
          <w:tcPr>
            <w:tcW w:w="1559" w:type="dxa"/>
            <w:tcBorders>
              <w:top w:val="nil"/>
              <w:left w:val="nil"/>
              <w:bottom w:val="single" w:sz="4" w:space="0" w:color="auto"/>
              <w:right w:val="single" w:sz="4" w:space="0" w:color="auto"/>
            </w:tcBorders>
            <w:noWrap/>
            <w:vAlign w:val="center"/>
            <w:hideMark/>
          </w:tcPr>
          <w:p w14:paraId="7B450BB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18,09</w:t>
            </w:r>
          </w:p>
        </w:tc>
        <w:tc>
          <w:tcPr>
            <w:tcW w:w="945" w:type="dxa"/>
            <w:tcBorders>
              <w:top w:val="nil"/>
              <w:left w:val="nil"/>
              <w:bottom w:val="single" w:sz="4" w:space="0" w:color="auto"/>
              <w:right w:val="single" w:sz="4" w:space="0" w:color="auto"/>
            </w:tcBorders>
            <w:noWrap/>
            <w:vAlign w:val="center"/>
            <w:hideMark/>
          </w:tcPr>
          <w:p w14:paraId="22E03B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0F47845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shd w:val="clear" w:color="auto" w:fill="FFE5D2" w:themeFill="accent5" w:themeFillTint="33"/>
            <w:noWrap/>
            <w:vAlign w:val="center"/>
            <w:hideMark/>
          </w:tcPr>
          <w:p w14:paraId="45AD1D8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0,99</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1D51A92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2,35</w:t>
            </w:r>
          </w:p>
        </w:tc>
        <w:tc>
          <w:tcPr>
            <w:tcW w:w="1843" w:type="dxa"/>
            <w:tcBorders>
              <w:top w:val="nil"/>
              <w:left w:val="nil"/>
              <w:bottom w:val="single" w:sz="4" w:space="0" w:color="auto"/>
              <w:right w:val="single" w:sz="4" w:space="0" w:color="auto"/>
            </w:tcBorders>
            <w:noWrap/>
            <w:vAlign w:val="center"/>
            <w:hideMark/>
          </w:tcPr>
          <w:p w14:paraId="60D39F2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0,59</w:t>
            </w:r>
          </w:p>
        </w:tc>
        <w:tc>
          <w:tcPr>
            <w:tcW w:w="1948" w:type="dxa"/>
            <w:tcBorders>
              <w:top w:val="nil"/>
              <w:left w:val="nil"/>
              <w:bottom w:val="single" w:sz="4" w:space="0" w:color="auto"/>
              <w:right w:val="single" w:sz="4" w:space="0" w:color="auto"/>
            </w:tcBorders>
            <w:noWrap/>
            <w:vAlign w:val="center"/>
            <w:hideMark/>
          </w:tcPr>
          <w:p w14:paraId="318D6E6A"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C00000"/>
                <w:sz w:val="18"/>
                <w:szCs w:val="18"/>
                <w:lang w:eastAsia="pl-PL"/>
              </w:rPr>
              <w:t>3</w:t>
            </w:r>
          </w:p>
        </w:tc>
      </w:tr>
      <w:tr w:rsidR="0037225B" w:rsidRPr="0037225B" w14:paraId="0C8B8E77"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1B917F1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37C482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-7,97</w:t>
            </w:r>
          </w:p>
        </w:tc>
        <w:tc>
          <w:tcPr>
            <w:tcW w:w="1559" w:type="dxa"/>
            <w:tcBorders>
              <w:top w:val="nil"/>
              <w:left w:val="nil"/>
              <w:bottom w:val="single" w:sz="4" w:space="0" w:color="auto"/>
              <w:right w:val="single" w:sz="4" w:space="0" w:color="auto"/>
            </w:tcBorders>
            <w:noWrap/>
            <w:vAlign w:val="center"/>
            <w:hideMark/>
          </w:tcPr>
          <w:p w14:paraId="08DA9AD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18,84</w:t>
            </w:r>
          </w:p>
        </w:tc>
        <w:tc>
          <w:tcPr>
            <w:tcW w:w="945" w:type="dxa"/>
            <w:tcBorders>
              <w:top w:val="nil"/>
              <w:left w:val="nil"/>
              <w:bottom w:val="single" w:sz="4" w:space="0" w:color="auto"/>
              <w:right w:val="single" w:sz="4" w:space="0" w:color="auto"/>
            </w:tcBorders>
            <w:noWrap/>
            <w:vAlign w:val="center"/>
            <w:hideMark/>
          </w:tcPr>
          <w:p w14:paraId="4573C0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049D07D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1742F35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7E7E0C7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1,33</w:t>
            </w:r>
          </w:p>
        </w:tc>
        <w:tc>
          <w:tcPr>
            <w:tcW w:w="1843" w:type="dxa"/>
            <w:tcBorders>
              <w:top w:val="nil"/>
              <w:left w:val="nil"/>
              <w:bottom w:val="single" w:sz="4" w:space="0" w:color="auto"/>
              <w:right w:val="single" w:sz="4" w:space="0" w:color="auto"/>
            </w:tcBorders>
            <w:noWrap/>
            <w:vAlign w:val="center"/>
            <w:hideMark/>
          </w:tcPr>
          <w:p w14:paraId="44B15CD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6342964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037B8BB5"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60E523F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51A10E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-11,92</w:t>
            </w:r>
          </w:p>
        </w:tc>
        <w:tc>
          <w:tcPr>
            <w:tcW w:w="1559" w:type="dxa"/>
            <w:tcBorders>
              <w:top w:val="nil"/>
              <w:left w:val="nil"/>
              <w:bottom w:val="single" w:sz="4" w:space="0" w:color="auto"/>
              <w:right w:val="single" w:sz="4" w:space="0" w:color="auto"/>
            </w:tcBorders>
            <w:noWrap/>
            <w:vAlign w:val="center"/>
            <w:hideMark/>
          </w:tcPr>
          <w:p w14:paraId="2AB13E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20,21</w:t>
            </w:r>
          </w:p>
        </w:tc>
        <w:tc>
          <w:tcPr>
            <w:tcW w:w="945" w:type="dxa"/>
            <w:tcBorders>
              <w:top w:val="nil"/>
              <w:left w:val="nil"/>
              <w:bottom w:val="single" w:sz="4" w:space="0" w:color="auto"/>
              <w:right w:val="single" w:sz="4" w:space="0" w:color="auto"/>
            </w:tcBorders>
            <w:noWrap/>
            <w:vAlign w:val="center"/>
            <w:hideMark/>
          </w:tcPr>
          <w:p w14:paraId="6CB12B5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63D8174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shd w:val="clear" w:color="auto" w:fill="FFE5D2" w:themeFill="accent5" w:themeFillTint="33"/>
            <w:noWrap/>
            <w:vAlign w:val="center"/>
            <w:hideMark/>
          </w:tcPr>
          <w:p w14:paraId="74029A1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0,52</w:t>
            </w:r>
          </w:p>
        </w:tc>
        <w:tc>
          <w:tcPr>
            <w:tcW w:w="1842" w:type="dxa"/>
            <w:tcBorders>
              <w:top w:val="nil"/>
              <w:left w:val="nil"/>
              <w:bottom w:val="single" w:sz="4" w:space="0" w:color="auto"/>
              <w:right w:val="single" w:sz="4" w:space="0" w:color="auto"/>
            </w:tcBorders>
            <w:noWrap/>
            <w:vAlign w:val="center"/>
            <w:hideMark/>
          </w:tcPr>
          <w:p w14:paraId="22DE829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0,97</w:t>
            </w:r>
          </w:p>
        </w:tc>
        <w:tc>
          <w:tcPr>
            <w:tcW w:w="1843" w:type="dxa"/>
            <w:tcBorders>
              <w:top w:val="nil"/>
              <w:left w:val="nil"/>
              <w:bottom w:val="single" w:sz="4" w:space="0" w:color="auto"/>
              <w:right w:val="single" w:sz="4" w:space="0" w:color="auto"/>
            </w:tcBorders>
            <w:noWrap/>
            <w:vAlign w:val="center"/>
            <w:hideMark/>
          </w:tcPr>
          <w:p w14:paraId="4D453F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74ABF24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581BA0B2"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35AB4B7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1276" w:type="dxa"/>
            <w:tcBorders>
              <w:top w:val="nil"/>
              <w:left w:val="nil"/>
              <w:bottom w:val="single" w:sz="4" w:space="0" w:color="auto"/>
              <w:right w:val="single" w:sz="4" w:space="0" w:color="auto"/>
            </w:tcBorders>
            <w:noWrap/>
            <w:vAlign w:val="center"/>
            <w:hideMark/>
          </w:tcPr>
          <w:p w14:paraId="077BBE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315172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5,68</w:t>
            </w:r>
          </w:p>
        </w:tc>
        <w:tc>
          <w:tcPr>
            <w:tcW w:w="945" w:type="dxa"/>
            <w:tcBorders>
              <w:top w:val="nil"/>
              <w:left w:val="nil"/>
              <w:bottom w:val="single" w:sz="4" w:space="0" w:color="auto"/>
              <w:right w:val="single" w:sz="4" w:space="0" w:color="auto"/>
            </w:tcBorders>
            <w:noWrap/>
            <w:vAlign w:val="center"/>
            <w:hideMark/>
          </w:tcPr>
          <w:p w14:paraId="1C90BC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779C76A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4880E40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noWrap/>
            <w:vAlign w:val="center"/>
            <w:hideMark/>
          </w:tcPr>
          <w:p w14:paraId="13B9721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843" w:type="dxa"/>
            <w:tcBorders>
              <w:top w:val="nil"/>
              <w:left w:val="nil"/>
              <w:bottom w:val="single" w:sz="4" w:space="0" w:color="auto"/>
              <w:right w:val="single" w:sz="4" w:space="0" w:color="auto"/>
            </w:tcBorders>
            <w:noWrap/>
            <w:vAlign w:val="center"/>
            <w:hideMark/>
          </w:tcPr>
          <w:p w14:paraId="4C5B56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670579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5E2EDEC7"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6F0BB7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4C5550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-10,42</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7FF7568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11,11</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4EBFFC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3,47</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3655B45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1,39</w:t>
            </w:r>
          </w:p>
        </w:tc>
        <w:tc>
          <w:tcPr>
            <w:tcW w:w="1701" w:type="dxa"/>
            <w:tcBorders>
              <w:top w:val="nil"/>
              <w:left w:val="nil"/>
              <w:bottom w:val="single" w:sz="4" w:space="0" w:color="auto"/>
              <w:right w:val="single" w:sz="4" w:space="0" w:color="auto"/>
            </w:tcBorders>
            <w:noWrap/>
            <w:vAlign w:val="center"/>
            <w:hideMark/>
          </w:tcPr>
          <w:p w14:paraId="10F404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7C53461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3,45</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21B4C7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1,15</w:t>
            </w:r>
          </w:p>
        </w:tc>
        <w:tc>
          <w:tcPr>
            <w:tcW w:w="1948" w:type="dxa"/>
            <w:tcBorders>
              <w:top w:val="nil"/>
              <w:left w:val="nil"/>
              <w:bottom w:val="single" w:sz="4" w:space="0" w:color="auto"/>
              <w:right w:val="single" w:sz="4" w:space="0" w:color="auto"/>
            </w:tcBorders>
            <w:noWrap/>
            <w:vAlign w:val="center"/>
            <w:hideMark/>
          </w:tcPr>
          <w:p w14:paraId="2F54AAF2"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6</w:t>
            </w:r>
          </w:p>
        </w:tc>
      </w:tr>
      <w:tr w:rsidR="0037225B" w:rsidRPr="0037225B" w14:paraId="0C7E9213"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725627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1276" w:type="dxa"/>
            <w:tcBorders>
              <w:top w:val="nil"/>
              <w:left w:val="nil"/>
              <w:bottom w:val="single" w:sz="4" w:space="0" w:color="auto"/>
              <w:right w:val="single" w:sz="4" w:space="0" w:color="auto"/>
            </w:tcBorders>
            <w:noWrap/>
            <w:vAlign w:val="center"/>
            <w:hideMark/>
          </w:tcPr>
          <w:p w14:paraId="003F57D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0,88</w:t>
            </w:r>
          </w:p>
        </w:tc>
        <w:tc>
          <w:tcPr>
            <w:tcW w:w="1559" w:type="dxa"/>
            <w:tcBorders>
              <w:top w:val="nil"/>
              <w:left w:val="nil"/>
              <w:bottom w:val="single" w:sz="4" w:space="0" w:color="auto"/>
              <w:right w:val="single" w:sz="4" w:space="0" w:color="auto"/>
            </w:tcBorders>
            <w:noWrap/>
            <w:vAlign w:val="center"/>
            <w:hideMark/>
          </w:tcPr>
          <w:p w14:paraId="19194FB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19,38</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7B14B27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2,64</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640F7F4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0,88</w:t>
            </w:r>
          </w:p>
        </w:tc>
        <w:tc>
          <w:tcPr>
            <w:tcW w:w="1701" w:type="dxa"/>
            <w:tcBorders>
              <w:top w:val="nil"/>
              <w:left w:val="nil"/>
              <w:bottom w:val="single" w:sz="4" w:space="0" w:color="auto"/>
              <w:right w:val="single" w:sz="4" w:space="0" w:color="auto"/>
            </w:tcBorders>
            <w:noWrap/>
            <w:vAlign w:val="center"/>
            <w:hideMark/>
          </w:tcPr>
          <w:p w14:paraId="41921F4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1DC7D7B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3,48</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16AC56C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0,87</w:t>
            </w:r>
          </w:p>
        </w:tc>
        <w:tc>
          <w:tcPr>
            <w:tcW w:w="1948" w:type="dxa"/>
            <w:tcBorders>
              <w:top w:val="nil"/>
              <w:left w:val="nil"/>
              <w:bottom w:val="single" w:sz="4" w:space="0" w:color="auto"/>
              <w:right w:val="single" w:sz="4" w:space="0" w:color="auto"/>
            </w:tcBorders>
            <w:noWrap/>
            <w:vAlign w:val="center"/>
            <w:hideMark/>
          </w:tcPr>
          <w:p w14:paraId="6C8A30C9"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4</w:t>
            </w:r>
          </w:p>
        </w:tc>
      </w:tr>
      <w:tr w:rsidR="0037225B" w:rsidRPr="0037225B" w14:paraId="5B333748" w14:textId="77777777" w:rsidTr="003444A5">
        <w:tc>
          <w:tcPr>
            <w:tcW w:w="1696" w:type="dxa"/>
            <w:tcBorders>
              <w:top w:val="nil"/>
              <w:left w:val="single" w:sz="4" w:space="0" w:color="auto"/>
              <w:bottom w:val="single" w:sz="4" w:space="0" w:color="auto"/>
              <w:right w:val="single" w:sz="4" w:space="0" w:color="auto"/>
            </w:tcBorders>
            <w:noWrap/>
            <w:vAlign w:val="center"/>
            <w:hideMark/>
          </w:tcPr>
          <w:p w14:paraId="6EB68A8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Zalesie</w:t>
            </w:r>
          </w:p>
        </w:tc>
        <w:tc>
          <w:tcPr>
            <w:tcW w:w="1276" w:type="dxa"/>
            <w:tcBorders>
              <w:top w:val="nil"/>
              <w:left w:val="nil"/>
              <w:bottom w:val="single" w:sz="4" w:space="0" w:color="auto"/>
              <w:right w:val="single" w:sz="4" w:space="0" w:color="auto"/>
            </w:tcBorders>
            <w:noWrap/>
            <w:vAlign w:val="center"/>
            <w:hideMark/>
          </w:tcPr>
          <w:p w14:paraId="6BEDAD5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-1,22</w:t>
            </w:r>
          </w:p>
        </w:tc>
        <w:tc>
          <w:tcPr>
            <w:tcW w:w="1559" w:type="dxa"/>
            <w:tcBorders>
              <w:top w:val="nil"/>
              <w:left w:val="nil"/>
              <w:bottom w:val="single" w:sz="4" w:space="0" w:color="auto"/>
              <w:right w:val="single" w:sz="4" w:space="0" w:color="auto"/>
            </w:tcBorders>
            <w:noWrap/>
            <w:vAlign w:val="center"/>
            <w:hideMark/>
          </w:tcPr>
          <w:p w14:paraId="181FE1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19,51</w:t>
            </w:r>
          </w:p>
        </w:tc>
        <w:tc>
          <w:tcPr>
            <w:tcW w:w="945" w:type="dxa"/>
            <w:tcBorders>
              <w:top w:val="nil"/>
              <w:left w:val="nil"/>
              <w:bottom w:val="single" w:sz="4" w:space="0" w:color="auto"/>
              <w:right w:val="single" w:sz="4" w:space="0" w:color="auto"/>
            </w:tcBorders>
            <w:noWrap/>
            <w:vAlign w:val="center"/>
            <w:hideMark/>
          </w:tcPr>
          <w:p w14:paraId="1A1373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182" w:type="dxa"/>
            <w:tcBorders>
              <w:top w:val="nil"/>
              <w:left w:val="nil"/>
              <w:bottom w:val="single" w:sz="4" w:space="0" w:color="auto"/>
              <w:right w:val="single" w:sz="4" w:space="0" w:color="auto"/>
            </w:tcBorders>
            <w:vAlign w:val="center"/>
            <w:hideMark/>
          </w:tcPr>
          <w:p w14:paraId="77440E7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0,00</w:t>
            </w:r>
          </w:p>
        </w:tc>
        <w:tc>
          <w:tcPr>
            <w:tcW w:w="1701" w:type="dxa"/>
            <w:tcBorders>
              <w:top w:val="nil"/>
              <w:left w:val="nil"/>
              <w:bottom w:val="single" w:sz="4" w:space="0" w:color="auto"/>
              <w:right w:val="single" w:sz="4" w:space="0" w:color="auto"/>
            </w:tcBorders>
            <w:noWrap/>
            <w:vAlign w:val="center"/>
            <w:hideMark/>
          </w:tcPr>
          <w:p w14:paraId="08EB87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4EB93F9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4,55</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33C96FC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4,55</w:t>
            </w:r>
          </w:p>
        </w:tc>
        <w:tc>
          <w:tcPr>
            <w:tcW w:w="1948" w:type="dxa"/>
            <w:tcBorders>
              <w:top w:val="nil"/>
              <w:left w:val="nil"/>
              <w:bottom w:val="single" w:sz="4" w:space="0" w:color="auto"/>
              <w:right w:val="single" w:sz="4" w:space="0" w:color="auto"/>
            </w:tcBorders>
            <w:noWrap/>
            <w:vAlign w:val="center"/>
            <w:hideMark/>
          </w:tcPr>
          <w:p w14:paraId="51D1082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040D8D71"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6DCA0F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1276" w:type="dxa"/>
            <w:tcBorders>
              <w:top w:val="nil"/>
              <w:left w:val="nil"/>
              <w:bottom w:val="single" w:sz="4" w:space="0" w:color="auto"/>
              <w:right w:val="single" w:sz="4" w:space="0" w:color="auto"/>
            </w:tcBorders>
            <w:noWrap/>
            <w:vAlign w:val="center"/>
            <w:hideMark/>
          </w:tcPr>
          <w:p w14:paraId="69172A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-4,01</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38D7673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14,29</w:t>
            </w:r>
          </w:p>
        </w:tc>
        <w:tc>
          <w:tcPr>
            <w:tcW w:w="945" w:type="dxa"/>
            <w:tcBorders>
              <w:top w:val="nil"/>
              <w:left w:val="nil"/>
              <w:bottom w:val="single" w:sz="4" w:space="0" w:color="auto"/>
              <w:right w:val="single" w:sz="4" w:space="0" w:color="auto"/>
            </w:tcBorders>
            <w:shd w:val="clear" w:color="auto" w:fill="FFE5D2" w:themeFill="accent5" w:themeFillTint="33"/>
            <w:noWrap/>
            <w:vAlign w:val="center"/>
            <w:hideMark/>
          </w:tcPr>
          <w:p w14:paraId="3AA0B3D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0,96</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4220957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0,48</w:t>
            </w:r>
          </w:p>
        </w:tc>
        <w:tc>
          <w:tcPr>
            <w:tcW w:w="1701" w:type="dxa"/>
            <w:tcBorders>
              <w:top w:val="nil"/>
              <w:left w:val="nil"/>
              <w:bottom w:val="single" w:sz="4" w:space="0" w:color="auto"/>
              <w:right w:val="single" w:sz="4" w:space="0" w:color="auto"/>
            </w:tcBorders>
            <w:shd w:val="clear" w:color="auto" w:fill="FFE5D2" w:themeFill="accent5" w:themeFillTint="33"/>
            <w:noWrap/>
            <w:vAlign w:val="center"/>
            <w:hideMark/>
          </w:tcPr>
          <w:p w14:paraId="771336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0,48</w:t>
            </w:r>
          </w:p>
        </w:tc>
        <w:tc>
          <w:tcPr>
            <w:tcW w:w="1842" w:type="dxa"/>
            <w:tcBorders>
              <w:top w:val="nil"/>
              <w:left w:val="nil"/>
              <w:bottom w:val="single" w:sz="4" w:space="0" w:color="auto"/>
              <w:right w:val="single" w:sz="4" w:space="0" w:color="auto"/>
            </w:tcBorders>
            <w:shd w:val="clear" w:color="auto" w:fill="FFE5D2" w:themeFill="accent5" w:themeFillTint="33"/>
            <w:noWrap/>
            <w:vAlign w:val="center"/>
            <w:hideMark/>
          </w:tcPr>
          <w:p w14:paraId="3724432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3,05</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0531796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w:t>
            </w:r>
          </w:p>
        </w:tc>
        <w:tc>
          <w:tcPr>
            <w:tcW w:w="1948" w:type="dxa"/>
            <w:tcBorders>
              <w:top w:val="nil"/>
              <w:left w:val="nil"/>
              <w:bottom w:val="single" w:sz="4" w:space="0" w:color="auto"/>
              <w:right w:val="single" w:sz="4" w:space="0" w:color="auto"/>
            </w:tcBorders>
            <w:noWrap/>
            <w:vAlign w:val="center"/>
            <w:hideMark/>
          </w:tcPr>
          <w:p w14:paraId="560B2169"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6</w:t>
            </w:r>
          </w:p>
        </w:tc>
      </w:tr>
      <w:tr w:rsidR="0037225B" w:rsidRPr="0037225B" w14:paraId="7D820DBD"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F7E8C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3FAA64D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-6,38</w:t>
            </w:r>
          </w:p>
        </w:tc>
        <w:tc>
          <w:tcPr>
            <w:tcW w:w="1559" w:type="dxa"/>
            <w:tcBorders>
              <w:top w:val="nil"/>
              <w:left w:val="nil"/>
              <w:bottom w:val="single" w:sz="4" w:space="0" w:color="auto"/>
              <w:right w:val="single" w:sz="4" w:space="0" w:color="auto"/>
            </w:tcBorders>
            <w:shd w:val="clear" w:color="auto" w:fill="FFE5D2" w:themeFill="accent5" w:themeFillTint="33"/>
            <w:noWrap/>
            <w:vAlign w:val="center"/>
            <w:hideMark/>
          </w:tcPr>
          <w:p w14:paraId="06EACB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15,23</w:t>
            </w:r>
          </w:p>
        </w:tc>
        <w:tc>
          <w:tcPr>
            <w:tcW w:w="945" w:type="dxa"/>
            <w:tcBorders>
              <w:top w:val="nil"/>
              <w:left w:val="nil"/>
              <w:bottom w:val="single" w:sz="4" w:space="0" w:color="auto"/>
              <w:right w:val="single" w:sz="4" w:space="0" w:color="auto"/>
            </w:tcBorders>
            <w:noWrap/>
            <w:vAlign w:val="center"/>
            <w:hideMark/>
          </w:tcPr>
          <w:p w14:paraId="788E71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0,21</w:t>
            </w:r>
          </w:p>
        </w:tc>
        <w:tc>
          <w:tcPr>
            <w:tcW w:w="1182" w:type="dxa"/>
            <w:tcBorders>
              <w:top w:val="nil"/>
              <w:left w:val="nil"/>
              <w:bottom w:val="single" w:sz="4" w:space="0" w:color="auto"/>
              <w:right w:val="single" w:sz="4" w:space="0" w:color="auto"/>
            </w:tcBorders>
            <w:vAlign w:val="center"/>
            <w:hideMark/>
          </w:tcPr>
          <w:p w14:paraId="0B96C13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0,21</w:t>
            </w:r>
          </w:p>
        </w:tc>
        <w:tc>
          <w:tcPr>
            <w:tcW w:w="1701" w:type="dxa"/>
            <w:tcBorders>
              <w:top w:val="nil"/>
              <w:left w:val="nil"/>
              <w:bottom w:val="single" w:sz="4" w:space="0" w:color="auto"/>
              <w:right w:val="single" w:sz="4" w:space="0" w:color="auto"/>
            </w:tcBorders>
            <w:noWrap/>
            <w:vAlign w:val="center"/>
            <w:hideMark/>
          </w:tcPr>
          <w:p w14:paraId="317F976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0,21</w:t>
            </w:r>
          </w:p>
        </w:tc>
        <w:tc>
          <w:tcPr>
            <w:tcW w:w="1842" w:type="dxa"/>
            <w:tcBorders>
              <w:top w:val="nil"/>
              <w:left w:val="nil"/>
              <w:bottom w:val="single" w:sz="4" w:space="0" w:color="auto"/>
              <w:right w:val="single" w:sz="4" w:space="0" w:color="auto"/>
            </w:tcBorders>
            <w:noWrap/>
            <w:vAlign w:val="center"/>
            <w:hideMark/>
          </w:tcPr>
          <w:p w14:paraId="06E103C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1,36</w:t>
            </w:r>
          </w:p>
        </w:tc>
        <w:tc>
          <w:tcPr>
            <w:tcW w:w="1843" w:type="dxa"/>
            <w:tcBorders>
              <w:top w:val="nil"/>
              <w:left w:val="nil"/>
              <w:bottom w:val="single" w:sz="4" w:space="0" w:color="auto"/>
              <w:right w:val="single" w:sz="4" w:space="0" w:color="auto"/>
            </w:tcBorders>
            <w:shd w:val="clear" w:color="auto" w:fill="FFE5D2" w:themeFill="accent5" w:themeFillTint="33"/>
            <w:noWrap/>
            <w:vAlign w:val="center"/>
            <w:hideMark/>
          </w:tcPr>
          <w:p w14:paraId="015A67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1,02</w:t>
            </w:r>
          </w:p>
        </w:tc>
        <w:tc>
          <w:tcPr>
            <w:tcW w:w="1948" w:type="dxa"/>
            <w:tcBorders>
              <w:top w:val="nil"/>
              <w:left w:val="nil"/>
              <w:bottom w:val="single" w:sz="4" w:space="0" w:color="auto"/>
              <w:right w:val="single" w:sz="4" w:space="0" w:color="auto"/>
            </w:tcBorders>
            <w:noWrap/>
            <w:vAlign w:val="center"/>
            <w:hideMark/>
          </w:tcPr>
          <w:p w14:paraId="044F9E8C" w14:textId="77777777" w:rsidR="0037225B" w:rsidRPr="0037225B" w:rsidRDefault="0037225B" w:rsidP="0037225B">
            <w:pPr>
              <w:spacing w:after="0" w:line="240" w:lineRule="auto"/>
              <w:jc w:val="right"/>
              <w:rPr>
                <w:rFonts w:ascii="Arial" w:eastAsia="Times New Roman" w:hAnsi="Arial" w:cs="Arial"/>
                <w:b/>
                <w:bCs/>
                <w:color w:val="C00000"/>
                <w:sz w:val="18"/>
                <w:szCs w:val="18"/>
                <w:lang w:eastAsia="pl-PL"/>
              </w:rPr>
            </w:pPr>
            <w:r w:rsidRPr="0037225B">
              <w:rPr>
                <w:rFonts w:ascii="Arial" w:eastAsia="Times New Roman" w:hAnsi="Arial" w:cs="Arial"/>
                <w:b/>
                <w:bCs/>
                <w:color w:val="C00000"/>
                <w:sz w:val="18"/>
                <w:szCs w:val="18"/>
                <w:lang w:eastAsia="pl-PL"/>
              </w:rPr>
              <w:t>3</w:t>
            </w:r>
          </w:p>
        </w:tc>
      </w:tr>
      <w:tr w:rsidR="0037225B" w:rsidRPr="0037225B" w14:paraId="50C5E949" w14:textId="77777777" w:rsidTr="003444A5">
        <w:tc>
          <w:tcPr>
            <w:tcW w:w="1696"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560FC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1276" w:type="dxa"/>
            <w:tcBorders>
              <w:top w:val="nil"/>
              <w:left w:val="nil"/>
              <w:bottom w:val="single" w:sz="4" w:space="0" w:color="auto"/>
              <w:right w:val="single" w:sz="4" w:space="0" w:color="auto"/>
            </w:tcBorders>
            <w:shd w:val="clear" w:color="auto" w:fill="FFE5D2" w:themeFill="accent5" w:themeFillTint="33"/>
            <w:noWrap/>
            <w:vAlign w:val="center"/>
            <w:hideMark/>
          </w:tcPr>
          <w:p w14:paraId="5DA8AA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-4,40</w:t>
            </w:r>
          </w:p>
        </w:tc>
        <w:tc>
          <w:tcPr>
            <w:tcW w:w="1559" w:type="dxa"/>
            <w:tcBorders>
              <w:top w:val="nil"/>
              <w:left w:val="nil"/>
              <w:bottom w:val="single" w:sz="4" w:space="0" w:color="auto"/>
              <w:right w:val="single" w:sz="4" w:space="0" w:color="auto"/>
            </w:tcBorders>
            <w:noWrap/>
            <w:vAlign w:val="center"/>
            <w:hideMark/>
          </w:tcPr>
          <w:p w14:paraId="2A963C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19,35</w:t>
            </w:r>
          </w:p>
        </w:tc>
        <w:tc>
          <w:tcPr>
            <w:tcW w:w="945" w:type="dxa"/>
            <w:tcBorders>
              <w:top w:val="nil"/>
              <w:left w:val="nil"/>
              <w:bottom w:val="single" w:sz="4" w:space="0" w:color="auto"/>
              <w:right w:val="single" w:sz="4" w:space="0" w:color="auto"/>
            </w:tcBorders>
            <w:noWrap/>
            <w:vAlign w:val="center"/>
            <w:hideMark/>
          </w:tcPr>
          <w:p w14:paraId="60AED91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0,88</w:t>
            </w:r>
          </w:p>
        </w:tc>
        <w:tc>
          <w:tcPr>
            <w:tcW w:w="1182" w:type="dxa"/>
            <w:tcBorders>
              <w:top w:val="nil"/>
              <w:left w:val="nil"/>
              <w:bottom w:val="single" w:sz="4" w:space="0" w:color="auto"/>
              <w:right w:val="single" w:sz="4" w:space="0" w:color="auto"/>
            </w:tcBorders>
            <w:shd w:val="clear" w:color="auto" w:fill="FFE5D2" w:themeFill="accent5" w:themeFillTint="33"/>
            <w:vAlign w:val="center"/>
            <w:hideMark/>
          </w:tcPr>
          <w:p w14:paraId="2ECBABD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0,59</w:t>
            </w:r>
          </w:p>
        </w:tc>
        <w:tc>
          <w:tcPr>
            <w:tcW w:w="1701" w:type="dxa"/>
            <w:tcBorders>
              <w:top w:val="nil"/>
              <w:left w:val="nil"/>
              <w:bottom w:val="single" w:sz="4" w:space="0" w:color="auto"/>
              <w:right w:val="single" w:sz="4" w:space="0" w:color="auto"/>
            </w:tcBorders>
            <w:shd w:val="clear" w:color="auto" w:fill="FFE5D2" w:themeFill="accent5" w:themeFillTint="33"/>
            <w:noWrap/>
            <w:vAlign w:val="center"/>
            <w:hideMark/>
          </w:tcPr>
          <w:p w14:paraId="568B1D9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0,59</w:t>
            </w:r>
          </w:p>
        </w:tc>
        <w:tc>
          <w:tcPr>
            <w:tcW w:w="1842" w:type="dxa"/>
            <w:tcBorders>
              <w:top w:val="nil"/>
              <w:left w:val="nil"/>
              <w:bottom w:val="single" w:sz="4" w:space="0" w:color="auto"/>
              <w:right w:val="single" w:sz="4" w:space="0" w:color="auto"/>
            </w:tcBorders>
            <w:noWrap/>
            <w:vAlign w:val="center"/>
            <w:hideMark/>
          </w:tcPr>
          <w:p w14:paraId="31FAC0D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1,02</w:t>
            </w:r>
          </w:p>
        </w:tc>
        <w:tc>
          <w:tcPr>
            <w:tcW w:w="1843" w:type="dxa"/>
            <w:tcBorders>
              <w:top w:val="nil"/>
              <w:left w:val="nil"/>
              <w:bottom w:val="single" w:sz="4" w:space="0" w:color="auto"/>
              <w:right w:val="single" w:sz="4" w:space="0" w:color="auto"/>
            </w:tcBorders>
            <w:noWrap/>
            <w:vAlign w:val="center"/>
            <w:hideMark/>
          </w:tcPr>
          <w:p w14:paraId="7BC588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6419E729"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C00000"/>
                <w:sz w:val="18"/>
                <w:szCs w:val="18"/>
                <w:lang w:eastAsia="pl-PL"/>
              </w:rPr>
              <w:t>3</w:t>
            </w:r>
          </w:p>
        </w:tc>
      </w:tr>
    </w:tbl>
    <w:p w14:paraId="539363BE" w14:textId="77777777" w:rsidR="0037225B" w:rsidRPr="0037225B" w:rsidRDefault="0037225B" w:rsidP="0037225B">
      <w:pPr>
        <w:spacing w:after="0" w:line="240" w:lineRule="auto"/>
        <w:jc w:val="both"/>
        <w:rPr>
          <w:rFonts w:ascii="Arial" w:eastAsia="Calibri" w:hAnsi="Arial" w:cs="Arial"/>
          <w:sz w:val="20"/>
          <w:szCs w:val="20"/>
        </w:rPr>
        <w:sectPr w:rsidR="0037225B" w:rsidRPr="0037225B" w:rsidSect="0037225B">
          <w:pgSz w:w="16838" w:h="11906" w:orient="landscape"/>
          <w:pgMar w:top="1418" w:right="1418" w:bottom="1418" w:left="1418" w:header="709" w:footer="709" w:gutter="0"/>
          <w:cols w:space="708"/>
          <w:docGrid w:linePitch="360"/>
        </w:sectPr>
      </w:pPr>
      <w:r w:rsidRPr="0037225B">
        <w:rPr>
          <w:rFonts w:ascii="Arial" w:eastAsia="Calibri" w:hAnsi="Arial" w:cs="Arial"/>
          <w:sz w:val="20"/>
          <w:szCs w:val="20"/>
        </w:rPr>
        <w:t>Źródło: Opracowanie własne</w:t>
      </w:r>
    </w:p>
    <w:bookmarkEnd w:id="94"/>
    <w:p w14:paraId="58666223"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eastAsia="Calibri" w:hAnsi="Arial" w:cs="Arial"/>
          <w:sz w:val="20"/>
          <w:szCs w:val="20"/>
        </w:rPr>
        <w:lastRenderedPageBreak/>
        <w:t xml:space="preserve">Na obszarze koncentracji występowania zjawisk negatywnych, czyli w sołectwach: </w:t>
      </w:r>
      <w:r w:rsidRPr="0037225B">
        <w:rPr>
          <w:rFonts w:ascii="Arial" w:eastAsia="Times New Roman" w:hAnsi="Arial" w:cs="Arial"/>
          <w:sz w:val="20"/>
          <w:szCs w:val="20"/>
          <w:lang w:eastAsia="pl-PL"/>
        </w:rPr>
        <w:t>Bąków Górny, Bogoria Górna, Bogoria Pofolwarczna, Jackowice,</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Nowe Zduny</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Nowy Złaków</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Strugienice, Wiskienica Dolna, Wiskienica Górna</w:t>
      </w:r>
      <w:r w:rsidRPr="0037225B">
        <w:rPr>
          <w:rFonts w:ascii="Arial" w:eastAsia="Calibri" w:hAnsi="Arial" w:cs="Arial"/>
          <w:sz w:val="20"/>
          <w:szCs w:val="20"/>
        </w:rPr>
        <w:t xml:space="preserve">, </w:t>
      </w:r>
      <w:r w:rsidRPr="0037225B">
        <w:rPr>
          <w:rFonts w:ascii="Arial" w:eastAsia="Times New Roman" w:hAnsi="Arial" w:cs="Arial"/>
          <w:sz w:val="20"/>
          <w:szCs w:val="20"/>
          <w:lang w:eastAsia="pl-PL"/>
        </w:rPr>
        <w:t>Zduny, Złaków Borowy, Złaków Kościelny</w:t>
      </w:r>
      <w:r w:rsidRPr="0037225B">
        <w:rPr>
          <w:rFonts w:ascii="Arial" w:eastAsia="Calibri" w:hAnsi="Arial" w:cs="Arial"/>
          <w:sz w:val="20"/>
          <w:szCs w:val="20"/>
        </w:rPr>
        <w:t xml:space="preserve"> </w:t>
      </w:r>
      <w:r w:rsidRPr="0037225B">
        <w:rPr>
          <w:rFonts w:ascii="Arial" w:hAnsi="Arial" w:cs="Arial"/>
          <w:sz w:val="20"/>
          <w:szCs w:val="20"/>
        </w:rPr>
        <w:t>odnotowano występowanie więcej niż dwóch zjawisk negatywnych w sferze społecznej (wartość referencyjna gminy Zduny wyniosła 2,58).</w:t>
      </w:r>
    </w:p>
    <w:p w14:paraId="6ACFCB0E"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Dokonana diagnoza wskazuje na występowanie na obszarze gminy niekorzystnej sytuacji demograficznej. Zmniejszająca się liczba ludności ogółem, a także w wieku przedprodukcyjnym nie napawa optymizmem i świadczy o postępującym zjawisku starzenia się społeczeństwa.</w:t>
      </w:r>
    </w:p>
    <w:p w14:paraId="40ADB8F8"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Choć liczba beneficjentów pomocy społecznej maleje w stosunku do roku bazowego, to jednak nadal gminę zamieszkują osoby, które potrzebują wsparcia w tym zakresie.</w:t>
      </w:r>
    </w:p>
    <w:p w14:paraId="639DD6B0"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Negatywnym zjawiskiem jest także przemoc w rodzinie, diagnozowana na podstawie aktywnych Procedur Niebieska Karta. Dziedzinami szczególnie powiązanymi z tym obszarem jest profilaktyka i rozwiązywanie problemów uzależnień od substancji psychoaktywnych, ubóstwo i bezrobocie.</w:t>
      </w:r>
    </w:p>
    <w:p w14:paraId="3941FA8D"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Wśród głównych zjawisk negatywnych zachodzących w sferze społecznej jest bezrobocie. Bezrobocie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Czynniki te bardzo często skutkują wzrostem ubóstwa, pogłębiają stan wykluczenia zawodowego i społecznego (np. zanik posiadanych kwalifikacji zawodowych i trudności w przystosowaniu się do zmieniających się zasad funkcjonowania rynku pracy), a także mogą prowadzić do pojawienia się patologicznych zjawisk takich jak: nadużywanie alkoholu i przestępczość. Negatywne skutki bezrobocia odciskają również piętno na funkcjonowaniu rodziny osoby pozostającej bez pracy. W szczególności dotyczy to dzieci osoby bezrobotnej, które odczuwając własną sytuacją materialną jako gorszą, w porównaniu do swoich rówieśników, stopniowo mogą izolować się, co jest dotkliwym ograniczeniem naturalnych potrzeb związanych z rozwojem intelektualnym i społecznym. Bezrobocie jest również przyczyną zaniechania uczestnictwa w życiu kulturalnym i społecznym.</w:t>
      </w:r>
    </w:p>
    <w:p w14:paraId="68BAB951" w14:textId="77777777" w:rsidR="004F05E2" w:rsidRDefault="004F05E2" w:rsidP="005B71C1">
      <w:pPr>
        <w:spacing w:before="120" w:after="120" w:line="276" w:lineRule="auto"/>
        <w:jc w:val="both"/>
        <w:rPr>
          <w:rFonts w:ascii="Arial" w:hAnsi="Arial" w:cs="Arial"/>
          <w:sz w:val="20"/>
          <w:szCs w:val="20"/>
        </w:rPr>
      </w:pPr>
    </w:p>
    <w:p w14:paraId="6D1E88FF" w14:textId="77777777" w:rsidR="00956D24" w:rsidRPr="00372998" w:rsidRDefault="00956D24" w:rsidP="005B71C1">
      <w:pPr>
        <w:spacing w:before="120" w:after="120" w:line="276" w:lineRule="auto"/>
        <w:jc w:val="both"/>
        <w:rPr>
          <w:rFonts w:ascii="Arial" w:hAnsi="Arial" w:cs="Arial"/>
          <w:sz w:val="20"/>
          <w:szCs w:val="20"/>
        </w:rPr>
      </w:pPr>
    </w:p>
    <w:p w14:paraId="070E36DA" w14:textId="77725F62" w:rsidR="009B4495" w:rsidRPr="00B717F7" w:rsidRDefault="009B4495" w:rsidP="00B874E1">
      <w:pPr>
        <w:pStyle w:val="Akapitzlist"/>
        <w:numPr>
          <w:ilvl w:val="1"/>
          <w:numId w:val="1"/>
        </w:numPr>
        <w:spacing w:line="276" w:lineRule="auto"/>
        <w:outlineLvl w:val="1"/>
        <w:rPr>
          <w:rFonts w:ascii="Arial" w:hAnsi="Arial" w:cs="Arial"/>
          <w:b/>
          <w:bCs/>
          <w:color w:val="821908"/>
          <w:sz w:val="28"/>
          <w:szCs w:val="28"/>
        </w:rPr>
      </w:pPr>
      <w:bookmarkStart w:id="98" w:name="_Toc222898679"/>
      <w:r w:rsidRPr="00B717F7">
        <w:rPr>
          <w:rFonts w:ascii="Arial" w:hAnsi="Arial" w:cs="Arial"/>
          <w:b/>
          <w:bCs/>
          <w:color w:val="821908"/>
          <w:sz w:val="28"/>
          <w:szCs w:val="28"/>
        </w:rPr>
        <w:t>Sfera gospodarcza</w:t>
      </w:r>
      <w:bookmarkEnd w:id="98"/>
    </w:p>
    <w:p w14:paraId="0FF9E122" w14:textId="77777777" w:rsidR="008D35FA" w:rsidRPr="008D35FA" w:rsidRDefault="008D35FA" w:rsidP="0037225B">
      <w:pPr>
        <w:spacing w:before="120" w:after="120" w:line="276" w:lineRule="auto"/>
        <w:jc w:val="both"/>
        <w:rPr>
          <w:rFonts w:ascii="Arial" w:eastAsia="Calibri" w:hAnsi="Arial" w:cs="Arial"/>
          <w:sz w:val="20"/>
          <w:szCs w:val="20"/>
        </w:rPr>
      </w:pPr>
    </w:p>
    <w:p w14:paraId="3309723E"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Analiza gospodarcza ma określić obszary gminy o niskim stopniu przedsiębiorczości oraz słabej kondycji lokalnych przedsiębiorstw.</w:t>
      </w:r>
    </w:p>
    <w:p w14:paraId="0C7083A7" w14:textId="77777777" w:rsidR="0037225B" w:rsidRPr="0037225B" w:rsidRDefault="0037225B" w:rsidP="0037225B">
      <w:pPr>
        <w:spacing w:before="120" w:after="120" w:line="276" w:lineRule="auto"/>
        <w:ind w:firstLine="708"/>
        <w:jc w:val="both"/>
        <w:rPr>
          <w:rFonts w:ascii="Arial" w:eastAsia="Calibri" w:hAnsi="Arial" w:cs="Arial"/>
          <w:i/>
          <w:iCs/>
          <w:sz w:val="20"/>
          <w:szCs w:val="20"/>
        </w:rPr>
      </w:pPr>
      <w:r w:rsidRPr="0037225B">
        <w:rPr>
          <w:rFonts w:ascii="Arial" w:eastAsia="Calibri" w:hAnsi="Arial" w:cs="Arial"/>
          <w:sz w:val="20"/>
          <w:szCs w:val="20"/>
        </w:rPr>
        <w:t>Gospodarka to „</w:t>
      </w:r>
      <w:r w:rsidRPr="0037225B">
        <w:rPr>
          <w:rFonts w:ascii="Arial" w:eastAsia="Calibri" w:hAnsi="Arial" w:cs="Arial"/>
          <w:i/>
          <w:iCs/>
          <w:sz w:val="20"/>
          <w:szCs w:val="20"/>
        </w:rPr>
        <w:t>system gospodarstw domowych, rolnych, przedsiębiorstw, instytucji publicznych i prywatnych zapewniający zaspokojenie potrzeb określonej populacji, współcześnie najczęściej regulowany przez państwo lub rynek. Gospodarka to całokształt działalności gospodarczej prowadzonej w danym regionie (gospodarka regionalna), kraju (gospodarka narodowa) lub na całym świecie (gospodarka światowa) polegającej na wytwarzaniu dóbr i świadczeniu usług zgodnie z potrzebami ludności. W ramach gospodarki funkcjonują trzy podstawowe sektory, tj.: rolnictwo, przemysł i usługi"</w:t>
      </w:r>
      <w:r w:rsidRPr="0037225B">
        <w:rPr>
          <w:rFonts w:ascii="Arial" w:eastAsia="Calibri" w:hAnsi="Arial" w:cs="Arial"/>
          <w:i/>
          <w:iCs/>
          <w:sz w:val="20"/>
          <w:szCs w:val="20"/>
          <w:vertAlign w:val="superscript"/>
        </w:rPr>
        <w:footnoteReference w:id="13"/>
      </w:r>
      <w:r w:rsidRPr="0037225B">
        <w:rPr>
          <w:rFonts w:ascii="Arial" w:eastAsia="Calibri" w:hAnsi="Arial" w:cs="Arial"/>
          <w:i/>
          <w:iCs/>
          <w:sz w:val="20"/>
          <w:szCs w:val="20"/>
        </w:rPr>
        <w:t>.</w:t>
      </w:r>
    </w:p>
    <w:p w14:paraId="537749F3" w14:textId="77777777" w:rsidR="0037225B" w:rsidRPr="0037225B" w:rsidRDefault="0037225B" w:rsidP="0037225B">
      <w:pPr>
        <w:spacing w:before="120" w:after="120" w:line="276" w:lineRule="auto"/>
        <w:ind w:firstLine="709"/>
        <w:jc w:val="both"/>
        <w:rPr>
          <w:rFonts w:ascii="Arial" w:eastAsia="Times New Roman" w:hAnsi="Arial" w:cs="Arial"/>
          <w:color w:val="000000"/>
          <w:sz w:val="20"/>
          <w:szCs w:val="20"/>
          <w:lang w:eastAsia="ja-JP"/>
        </w:rPr>
      </w:pPr>
      <w:r w:rsidRPr="0037225B">
        <w:rPr>
          <w:rFonts w:ascii="Arial" w:eastAsia="Times New Roman" w:hAnsi="Arial" w:cs="Arial"/>
          <w:sz w:val="20"/>
          <w:szCs w:val="20"/>
          <w:lang w:eastAsia="ja-JP"/>
        </w:rPr>
        <w:t xml:space="preserve">Gmina Zduny usytuowana jest w północno-wschodniej części województwa łódzkiego, w granicach administracyjnych powiatu łowickiego w jego zachodniej części. Położona jest w dogodnej lokalizacji w pobliżu ważnych szlaków komunikacyjnych, co wpływa na jej rozwój gospodarczy. </w:t>
      </w:r>
      <w:r w:rsidRPr="0037225B">
        <w:rPr>
          <w:rFonts w:ascii="Arial" w:eastAsia="Times New Roman" w:hAnsi="Arial" w:cs="Arial"/>
          <w:color w:val="000000"/>
          <w:sz w:val="20"/>
          <w:szCs w:val="20"/>
          <w:lang w:eastAsia="ja-JP"/>
        </w:rPr>
        <w:t xml:space="preserve">Przez teren gminy – niemalże przecinając ją na pół – przebiega droga krajowa nr 92. Droga ta przebiega </w:t>
      </w:r>
      <w:r w:rsidRPr="0037225B">
        <w:rPr>
          <w:rFonts w:ascii="Arial" w:eastAsia="Times New Roman" w:hAnsi="Arial" w:cs="Arial"/>
          <w:color w:val="000000"/>
          <w:sz w:val="20"/>
          <w:szCs w:val="20"/>
          <w:lang w:eastAsia="ja-JP"/>
        </w:rPr>
        <w:lastRenderedPageBreak/>
        <w:t xml:space="preserve">równolegle do autostrady A2 i pozwala mieszkańcom gminy na bezpośredni dojazd do Łowicza i Kutna. W Łowiczu droga ta krzyżuje się z drogą krajową nr 14, która prowadzi do węzła autostradowego i autostrad A1 oraz A2. W Kutnie natomiast krzyżuje się z drogą krajową nr 60 (kierunek Płock) oraz węzłem A1. </w:t>
      </w:r>
      <w:r w:rsidRPr="0037225B">
        <w:rPr>
          <w:rFonts w:ascii="Arial" w:eastAsia="Times New Roman" w:hAnsi="Arial" w:cs="Arial"/>
          <w:sz w:val="20"/>
          <w:szCs w:val="20"/>
          <w:lang w:eastAsia="ja-JP"/>
        </w:rPr>
        <w:t xml:space="preserve">Z drogą nr 92 krzyżują się drogi gminne i powiatowe zapewniające dojazd do wszystkich miejscowości znajdujących się w gminie oraz do sąsiednich gmin i powiatów. </w:t>
      </w:r>
      <w:r w:rsidRPr="0037225B">
        <w:rPr>
          <w:rFonts w:ascii="Arial" w:eastAsia="Times New Roman" w:hAnsi="Arial" w:cs="Arial"/>
          <w:color w:val="000000"/>
          <w:sz w:val="20"/>
          <w:szCs w:val="20"/>
          <w:lang w:eastAsia="ja-JP"/>
        </w:rPr>
        <w:t xml:space="preserve">Blisko południowych granic gminy położona jest droga wojewódzka nr 703, zaś w pobliżu granicy wschodniej droga wojewódzka nr 584. </w:t>
      </w:r>
    </w:p>
    <w:p w14:paraId="225CD688" w14:textId="77777777" w:rsidR="0037225B" w:rsidRPr="0037225B" w:rsidRDefault="0037225B" w:rsidP="0037225B">
      <w:pPr>
        <w:spacing w:before="120" w:after="120" w:line="276" w:lineRule="auto"/>
        <w:ind w:firstLine="360"/>
        <w:jc w:val="both"/>
        <w:rPr>
          <w:rFonts w:ascii="Arial" w:eastAsia="Times New Roman" w:hAnsi="Arial" w:cs="Arial"/>
          <w:sz w:val="20"/>
          <w:szCs w:val="20"/>
          <w:lang w:eastAsia="ja-JP"/>
        </w:rPr>
      </w:pPr>
      <w:r w:rsidRPr="0037225B">
        <w:rPr>
          <w:rFonts w:ascii="Arial" w:hAnsi="Arial" w:cs="Arial"/>
          <w:color w:val="000000"/>
          <w:sz w:val="20"/>
          <w:szCs w:val="20"/>
        </w:rPr>
        <w:t>Przez Gminę Zduny przebiega także trasa ruchu kolejowego Kunowice – Poznań – Warszawa - Terespol.</w:t>
      </w:r>
    </w:p>
    <w:p w14:paraId="5E9EDE6B" w14:textId="77777777" w:rsidR="0037225B" w:rsidRPr="0037225B" w:rsidRDefault="0037225B" w:rsidP="0037225B">
      <w:pPr>
        <w:spacing w:before="120" w:after="120" w:line="276" w:lineRule="auto"/>
        <w:jc w:val="both"/>
        <w:rPr>
          <w:rFonts w:ascii="Arial" w:hAnsi="Arial" w:cs="Arial"/>
          <w:b/>
          <w:bCs/>
          <w:color w:val="C2260C"/>
          <w:sz w:val="20"/>
          <w:szCs w:val="20"/>
        </w:rPr>
      </w:pPr>
      <w:r w:rsidRPr="0037225B">
        <w:rPr>
          <w:rFonts w:ascii="Arial" w:hAnsi="Arial" w:cs="Arial"/>
          <w:b/>
          <w:bCs/>
          <w:color w:val="C2260C"/>
          <w:sz w:val="20"/>
          <w:szCs w:val="20"/>
        </w:rPr>
        <w:t>Podmioty gospodarcze</w:t>
      </w:r>
    </w:p>
    <w:p w14:paraId="0FC7A5DC" w14:textId="77777777" w:rsidR="0037225B" w:rsidRPr="0037225B" w:rsidRDefault="0037225B" w:rsidP="0037225B">
      <w:pPr>
        <w:spacing w:before="120" w:after="120" w:line="276" w:lineRule="auto"/>
        <w:ind w:firstLine="708"/>
        <w:jc w:val="both"/>
        <w:rPr>
          <w:rFonts w:ascii="Arial" w:eastAsia="Arial" w:hAnsi="Arial" w:cs="Arial"/>
          <w:sz w:val="20"/>
          <w:szCs w:val="20"/>
        </w:rPr>
      </w:pPr>
      <w:r w:rsidRPr="0037225B">
        <w:rPr>
          <w:rFonts w:ascii="Arial" w:eastAsia="Arial" w:hAnsi="Arial" w:cs="Arial"/>
          <w:sz w:val="20"/>
          <w:szCs w:val="20"/>
        </w:rPr>
        <w:t xml:space="preserve">W latach 2019 – 2022 zmiany w liczbie podmiotów gospodarki narodowej wpisanych do rejestru REGON wg Sekcji PKD 2007 w poszczególnych sekcjach, kształtowały się łagodnie, nie odnotowano spektakularnych wzrostów oraz spadków. Największe zmiany w różnicy liczby podmiotów w roku 2022 w stosunku do 2019 to: </w:t>
      </w:r>
    </w:p>
    <w:p w14:paraId="7932AD7A"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 xml:space="preserve">Zwiększenie liczby podmiotów w sekcji F - </w:t>
      </w:r>
      <w:r w:rsidRPr="0037225B">
        <w:rPr>
          <w:rFonts w:ascii="Arial" w:eastAsia="Calibri" w:hAnsi="Arial" w:cs="Arial"/>
          <w:sz w:val="20"/>
          <w:szCs w:val="20"/>
        </w:rPr>
        <w:t>Budownictwo</w:t>
      </w:r>
      <w:r w:rsidRPr="0037225B">
        <w:rPr>
          <w:rFonts w:ascii="Arial" w:eastAsia="Arial" w:hAnsi="Arial" w:cs="Arial"/>
          <w:sz w:val="20"/>
          <w:szCs w:val="20"/>
        </w:rPr>
        <w:t xml:space="preserve"> – o 10 podmiotów;</w:t>
      </w:r>
    </w:p>
    <w:p w14:paraId="2836293E"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 xml:space="preserve">Zwiększenie liczby podmiotów w </w:t>
      </w:r>
      <w:r w:rsidRPr="0037225B">
        <w:rPr>
          <w:rFonts w:ascii="Arial" w:hAnsi="Arial" w:cs="Arial"/>
          <w:sz w:val="20"/>
          <w:szCs w:val="20"/>
        </w:rPr>
        <w:t>sekcji G - Handel hurtowy i detaliczny; naprawa pojazdów samochodowych włączając motocykle</w:t>
      </w:r>
      <w:r w:rsidRPr="0037225B">
        <w:rPr>
          <w:rFonts w:ascii="Arial" w:eastAsia="Calibri" w:hAnsi="Arial" w:cs="Arial"/>
          <w:sz w:val="20"/>
          <w:szCs w:val="20"/>
        </w:rPr>
        <w:t xml:space="preserve"> </w:t>
      </w:r>
      <w:r w:rsidRPr="0037225B">
        <w:rPr>
          <w:rFonts w:ascii="Arial" w:eastAsia="Arial" w:hAnsi="Arial" w:cs="Arial"/>
          <w:sz w:val="20"/>
          <w:szCs w:val="20"/>
        </w:rPr>
        <w:t>– o 5 podmiotów;</w:t>
      </w:r>
    </w:p>
    <w:p w14:paraId="40D8F62E"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 xml:space="preserve">Zwiększenie liczby podmiotów w sekcji </w:t>
      </w:r>
      <w:r w:rsidRPr="0037225B">
        <w:rPr>
          <w:rFonts w:ascii="Arial" w:hAnsi="Arial" w:cs="Arial"/>
          <w:sz w:val="20"/>
          <w:szCs w:val="20"/>
        </w:rPr>
        <w:t>M - Działalność profesjonalna, naukowa i techniczna – o 5 podmiotów;</w:t>
      </w:r>
      <w:r w:rsidRPr="0037225B">
        <w:rPr>
          <w:rFonts w:ascii="Arial" w:eastAsia="Arial" w:hAnsi="Arial" w:cs="Arial"/>
          <w:sz w:val="20"/>
          <w:szCs w:val="20"/>
        </w:rPr>
        <w:t xml:space="preserve"> </w:t>
      </w:r>
    </w:p>
    <w:p w14:paraId="5E692790"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Zwiększenie liczby podmiotów w Sekcja Q - Opieka zdrowotna i pomoc społeczna – o 5 podmiotów;</w:t>
      </w:r>
    </w:p>
    <w:p w14:paraId="031FABE3"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Zwiększenie liczby podmiotów 4 Sekcja P – Edukacja – o 4 podmioty;</w:t>
      </w:r>
    </w:p>
    <w:p w14:paraId="7111DE81"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 xml:space="preserve">Zwiększenie liczby podmiotów w </w:t>
      </w:r>
      <w:r w:rsidRPr="0037225B">
        <w:rPr>
          <w:rFonts w:ascii="Arial" w:eastAsia="Times New Roman" w:hAnsi="Arial" w:cs="Arial"/>
          <w:sz w:val="20"/>
          <w:szCs w:val="20"/>
          <w:lang w:eastAsia="pl-PL"/>
        </w:rPr>
        <w:t>sekcja S i T - Pozostała działalność usługowa oraz Gospodarstwa domowe zatrudniające pracowników; gospodarstwa domowe produkujące wyroby i świadczące usługi na własne potrzeby – o 4 podmioty;</w:t>
      </w:r>
    </w:p>
    <w:p w14:paraId="55920029" w14:textId="77777777" w:rsidR="0037225B" w:rsidRPr="0037225B" w:rsidRDefault="0037225B" w:rsidP="00510F1F">
      <w:pPr>
        <w:numPr>
          <w:ilvl w:val="0"/>
          <w:numId w:val="11"/>
        </w:numPr>
        <w:spacing w:before="120" w:after="120" w:line="276" w:lineRule="auto"/>
        <w:ind w:left="714" w:hanging="357"/>
        <w:contextualSpacing/>
        <w:jc w:val="both"/>
        <w:rPr>
          <w:rFonts w:ascii="Arial" w:eastAsia="Arial" w:hAnsi="Arial" w:cs="Arial"/>
          <w:sz w:val="20"/>
          <w:szCs w:val="20"/>
        </w:rPr>
      </w:pPr>
      <w:r w:rsidRPr="0037225B">
        <w:rPr>
          <w:rFonts w:ascii="Arial" w:eastAsia="Arial" w:hAnsi="Arial" w:cs="Arial"/>
          <w:sz w:val="20"/>
          <w:szCs w:val="20"/>
        </w:rPr>
        <w:t xml:space="preserve">Zmniejszenie liczby podmiotów w </w:t>
      </w:r>
      <w:r w:rsidRPr="0037225B">
        <w:rPr>
          <w:rFonts w:ascii="Arial" w:hAnsi="Arial" w:cs="Arial"/>
          <w:sz w:val="20"/>
          <w:szCs w:val="20"/>
        </w:rPr>
        <w:t>sekcji w Sekcja A - Rolnictwo, leśnictwo, łowiectwo i rybactwo – o 1 podmiot.</w:t>
      </w:r>
    </w:p>
    <w:p w14:paraId="5D1D1B0E" w14:textId="30015D85" w:rsidR="0037225B" w:rsidRPr="0037225B" w:rsidRDefault="0037225B" w:rsidP="0037225B">
      <w:pPr>
        <w:spacing w:before="240" w:after="0" w:line="240" w:lineRule="auto"/>
        <w:jc w:val="both"/>
        <w:rPr>
          <w:rFonts w:ascii="Arial" w:eastAsia="Calibri" w:hAnsi="Arial" w:cs="Arial"/>
          <w:sz w:val="20"/>
          <w:szCs w:val="20"/>
        </w:rPr>
      </w:pPr>
      <w:bookmarkStart w:id="99" w:name="_Toc162950802"/>
      <w:bookmarkStart w:id="100" w:name="_Toc188608641"/>
      <w:bookmarkStart w:id="101" w:name="_Toc208388521"/>
      <w:bookmarkStart w:id="102" w:name="_Toc223008248"/>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14</w:t>
      </w:r>
      <w:r w:rsidRPr="0037225B">
        <w:rPr>
          <w:rFonts w:ascii="Arial" w:hAnsi="Arial" w:cs="Arial"/>
          <w:sz w:val="20"/>
          <w:szCs w:val="20"/>
        </w:rPr>
        <w:fldChar w:fldCharType="end"/>
      </w:r>
      <w:r w:rsidRPr="0037225B">
        <w:rPr>
          <w:rFonts w:ascii="Arial" w:hAnsi="Arial" w:cs="Arial"/>
          <w:sz w:val="20"/>
          <w:szCs w:val="20"/>
        </w:rPr>
        <w:t xml:space="preserve"> </w:t>
      </w:r>
      <w:r w:rsidRPr="0037225B">
        <w:rPr>
          <w:rFonts w:ascii="Arial" w:eastAsia="Calibri" w:hAnsi="Arial" w:cs="Arial"/>
          <w:sz w:val="20"/>
          <w:szCs w:val="20"/>
        </w:rPr>
        <w:t>Podmioty gospodarki narodowej w Gminie Zduny wpisane do rejestru REGON wg sekcji PKD 2007 (stan w dniu 31.XII)</w:t>
      </w:r>
      <w:bookmarkEnd w:id="99"/>
      <w:bookmarkEnd w:id="100"/>
      <w:bookmarkEnd w:id="101"/>
      <w:bookmarkEnd w:id="102"/>
    </w:p>
    <w:tbl>
      <w:tblPr>
        <w:tblW w:w="5000" w:type="pct"/>
        <w:tblCellMar>
          <w:left w:w="70" w:type="dxa"/>
          <w:right w:w="70" w:type="dxa"/>
        </w:tblCellMar>
        <w:tblLook w:val="04A0" w:firstRow="1" w:lastRow="0" w:firstColumn="1" w:lastColumn="0" w:noHBand="0" w:noVBand="1"/>
      </w:tblPr>
      <w:tblGrid>
        <w:gridCol w:w="391"/>
        <w:gridCol w:w="5906"/>
        <w:gridCol w:w="541"/>
        <w:gridCol w:w="541"/>
        <w:gridCol w:w="541"/>
        <w:gridCol w:w="541"/>
        <w:gridCol w:w="601"/>
      </w:tblGrid>
      <w:tr w:rsidR="0037225B" w:rsidRPr="0037225B" w14:paraId="726381EA" w14:textId="77777777" w:rsidTr="003444A5">
        <w:trPr>
          <w:tblHead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FFFFDB"/>
            <w:vAlign w:val="center"/>
            <w:hideMark/>
          </w:tcPr>
          <w:p w14:paraId="40A3D315"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Podmioty gospodarki narodowej wpisane do rejestru Regon wg sekcji PKD 2007 (stan w dniu 31.XII</w:t>
            </w:r>
          </w:p>
        </w:tc>
        <w:tc>
          <w:tcPr>
            <w:tcW w:w="0" w:type="auto"/>
            <w:gridSpan w:val="5"/>
            <w:tcBorders>
              <w:top w:val="single" w:sz="4" w:space="0" w:color="auto"/>
              <w:left w:val="nil"/>
              <w:bottom w:val="single" w:sz="4" w:space="0" w:color="auto"/>
              <w:right w:val="single" w:sz="4" w:space="0" w:color="auto"/>
            </w:tcBorders>
            <w:shd w:val="clear" w:color="auto" w:fill="FFFFDB"/>
            <w:vAlign w:val="center"/>
            <w:hideMark/>
          </w:tcPr>
          <w:p w14:paraId="67E5B527"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Wartości w latach</w:t>
            </w:r>
          </w:p>
        </w:tc>
      </w:tr>
      <w:tr w:rsidR="0037225B" w:rsidRPr="0037225B" w14:paraId="67CCC08A" w14:textId="77777777" w:rsidTr="003444A5">
        <w:trPr>
          <w:tblHeader/>
        </w:trPr>
        <w:tc>
          <w:tcPr>
            <w:tcW w:w="0" w:type="auto"/>
            <w:gridSpan w:val="2"/>
            <w:vMerge/>
            <w:tcBorders>
              <w:top w:val="single" w:sz="4" w:space="0" w:color="auto"/>
              <w:left w:val="single" w:sz="4" w:space="0" w:color="auto"/>
              <w:bottom w:val="single" w:sz="4" w:space="0" w:color="auto"/>
              <w:right w:val="single" w:sz="4" w:space="0" w:color="auto"/>
            </w:tcBorders>
            <w:shd w:val="clear" w:color="auto" w:fill="FFFFDB"/>
            <w:vAlign w:val="center"/>
            <w:hideMark/>
          </w:tcPr>
          <w:p w14:paraId="6E7BEBA9"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auto"/>
              <w:right w:val="single" w:sz="4" w:space="0" w:color="auto"/>
            </w:tcBorders>
            <w:shd w:val="clear" w:color="auto" w:fill="FFFFDB"/>
            <w:vAlign w:val="center"/>
            <w:hideMark/>
          </w:tcPr>
          <w:p w14:paraId="230CA3C3"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2019</w:t>
            </w:r>
          </w:p>
        </w:tc>
        <w:tc>
          <w:tcPr>
            <w:tcW w:w="0" w:type="auto"/>
            <w:tcBorders>
              <w:top w:val="nil"/>
              <w:left w:val="nil"/>
              <w:bottom w:val="single" w:sz="4" w:space="0" w:color="auto"/>
              <w:right w:val="single" w:sz="4" w:space="0" w:color="auto"/>
            </w:tcBorders>
            <w:shd w:val="clear" w:color="auto" w:fill="FFFFDB"/>
            <w:vAlign w:val="center"/>
            <w:hideMark/>
          </w:tcPr>
          <w:p w14:paraId="36F342F0"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2020</w:t>
            </w:r>
          </w:p>
        </w:tc>
        <w:tc>
          <w:tcPr>
            <w:tcW w:w="0" w:type="auto"/>
            <w:tcBorders>
              <w:top w:val="nil"/>
              <w:left w:val="nil"/>
              <w:bottom w:val="single" w:sz="4" w:space="0" w:color="auto"/>
              <w:right w:val="single" w:sz="4" w:space="0" w:color="auto"/>
            </w:tcBorders>
            <w:shd w:val="clear" w:color="auto" w:fill="FFFFDB"/>
            <w:vAlign w:val="center"/>
            <w:hideMark/>
          </w:tcPr>
          <w:p w14:paraId="2D5BB586"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2021</w:t>
            </w:r>
          </w:p>
        </w:tc>
        <w:tc>
          <w:tcPr>
            <w:tcW w:w="0" w:type="auto"/>
            <w:tcBorders>
              <w:top w:val="nil"/>
              <w:left w:val="nil"/>
              <w:bottom w:val="single" w:sz="4" w:space="0" w:color="auto"/>
              <w:right w:val="single" w:sz="4" w:space="0" w:color="auto"/>
            </w:tcBorders>
            <w:shd w:val="clear" w:color="auto" w:fill="FFFFDB"/>
            <w:vAlign w:val="center"/>
            <w:hideMark/>
          </w:tcPr>
          <w:p w14:paraId="324FA255"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2022</w:t>
            </w:r>
          </w:p>
        </w:tc>
        <w:tc>
          <w:tcPr>
            <w:tcW w:w="0" w:type="auto"/>
            <w:tcBorders>
              <w:top w:val="nil"/>
              <w:left w:val="nil"/>
              <w:bottom w:val="single" w:sz="4" w:space="0" w:color="auto"/>
              <w:right w:val="single" w:sz="4" w:space="0" w:color="auto"/>
            </w:tcBorders>
            <w:shd w:val="clear" w:color="auto" w:fill="FFFFDB"/>
            <w:noWrap/>
            <w:vAlign w:val="center"/>
            <w:hideMark/>
          </w:tcPr>
          <w:p w14:paraId="341369C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Saldo</w:t>
            </w:r>
          </w:p>
        </w:tc>
      </w:tr>
      <w:tr w:rsidR="0037225B" w:rsidRPr="0037225B" w14:paraId="7998564E" w14:textId="77777777" w:rsidTr="003444A5">
        <w:tc>
          <w:tcPr>
            <w:tcW w:w="0" w:type="auto"/>
            <w:tcBorders>
              <w:top w:val="nil"/>
              <w:left w:val="single" w:sz="4" w:space="0" w:color="auto"/>
              <w:bottom w:val="single" w:sz="4" w:space="0" w:color="auto"/>
              <w:right w:val="single" w:sz="4" w:space="0" w:color="auto"/>
            </w:tcBorders>
            <w:vAlign w:val="center"/>
            <w:hideMark/>
          </w:tcPr>
          <w:p w14:paraId="35036D83"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w:t>
            </w:r>
          </w:p>
        </w:tc>
        <w:tc>
          <w:tcPr>
            <w:tcW w:w="0" w:type="auto"/>
            <w:tcBorders>
              <w:top w:val="nil"/>
              <w:left w:val="nil"/>
              <w:bottom w:val="single" w:sz="4" w:space="0" w:color="auto"/>
              <w:right w:val="single" w:sz="4" w:space="0" w:color="auto"/>
            </w:tcBorders>
            <w:shd w:val="clear" w:color="FFFFFF" w:fill="FFFFFF"/>
            <w:vAlign w:val="center"/>
            <w:hideMark/>
          </w:tcPr>
          <w:p w14:paraId="5F8D0C5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A - Rolnictwo, leśnictwo, łowiectwo i rybactwo</w:t>
            </w:r>
          </w:p>
        </w:tc>
        <w:tc>
          <w:tcPr>
            <w:tcW w:w="0" w:type="auto"/>
            <w:tcBorders>
              <w:top w:val="nil"/>
              <w:left w:val="nil"/>
              <w:bottom w:val="single" w:sz="4" w:space="0" w:color="auto"/>
              <w:right w:val="single" w:sz="4" w:space="0" w:color="auto"/>
            </w:tcBorders>
            <w:noWrap/>
            <w:vAlign w:val="center"/>
            <w:hideMark/>
          </w:tcPr>
          <w:p w14:paraId="411F1F9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w:t>
            </w:r>
          </w:p>
        </w:tc>
        <w:tc>
          <w:tcPr>
            <w:tcW w:w="0" w:type="auto"/>
            <w:tcBorders>
              <w:top w:val="nil"/>
              <w:left w:val="nil"/>
              <w:bottom w:val="single" w:sz="4" w:space="0" w:color="auto"/>
              <w:right w:val="single" w:sz="4" w:space="0" w:color="auto"/>
            </w:tcBorders>
            <w:noWrap/>
            <w:vAlign w:val="center"/>
            <w:hideMark/>
          </w:tcPr>
          <w:p w14:paraId="620C210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31</w:t>
            </w:r>
          </w:p>
        </w:tc>
        <w:tc>
          <w:tcPr>
            <w:tcW w:w="0" w:type="auto"/>
            <w:tcBorders>
              <w:top w:val="nil"/>
              <w:left w:val="nil"/>
              <w:bottom w:val="single" w:sz="4" w:space="0" w:color="auto"/>
              <w:right w:val="single" w:sz="4" w:space="0" w:color="auto"/>
            </w:tcBorders>
            <w:noWrap/>
            <w:vAlign w:val="center"/>
            <w:hideMark/>
          </w:tcPr>
          <w:p w14:paraId="065CBBD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w:t>
            </w:r>
          </w:p>
        </w:tc>
        <w:tc>
          <w:tcPr>
            <w:tcW w:w="0" w:type="auto"/>
            <w:tcBorders>
              <w:top w:val="nil"/>
              <w:left w:val="nil"/>
              <w:bottom w:val="single" w:sz="4" w:space="0" w:color="auto"/>
              <w:right w:val="single" w:sz="4" w:space="0" w:color="auto"/>
            </w:tcBorders>
            <w:noWrap/>
            <w:vAlign w:val="center"/>
            <w:hideMark/>
          </w:tcPr>
          <w:p w14:paraId="2E9F62A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29</w:t>
            </w:r>
          </w:p>
        </w:tc>
        <w:tc>
          <w:tcPr>
            <w:tcW w:w="0" w:type="auto"/>
            <w:tcBorders>
              <w:top w:val="nil"/>
              <w:left w:val="nil"/>
              <w:bottom w:val="single" w:sz="4" w:space="0" w:color="auto"/>
              <w:right w:val="single" w:sz="4" w:space="0" w:color="auto"/>
            </w:tcBorders>
            <w:noWrap/>
            <w:vAlign w:val="center"/>
            <w:hideMark/>
          </w:tcPr>
          <w:p w14:paraId="33986CF2"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24FDC41B" w14:textId="77777777" w:rsidTr="003444A5">
        <w:tc>
          <w:tcPr>
            <w:tcW w:w="0" w:type="auto"/>
            <w:tcBorders>
              <w:top w:val="nil"/>
              <w:left w:val="single" w:sz="4" w:space="0" w:color="auto"/>
              <w:bottom w:val="single" w:sz="4" w:space="0" w:color="auto"/>
              <w:right w:val="single" w:sz="4" w:space="0" w:color="auto"/>
            </w:tcBorders>
            <w:vAlign w:val="center"/>
            <w:hideMark/>
          </w:tcPr>
          <w:p w14:paraId="6433D8BB"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2.</w:t>
            </w:r>
          </w:p>
        </w:tc>
        <w:tc>
          <w:tcPr>
            <w:tcW w:w="0" w:type="auto"/>
            <w:tcBorders>
              <w:top w:val="nil"/>
              <w:left w:val="nil"/>
              <w:bottom w:val="single" w:sz="4" w:space="0" w:color="auto"/>
              <w:right w:val="single" w:sz="4" w:space="0" w:color="auto"/>
            </w:tcBorders>
            <w:shd w:val="clear" w:color="FFFFFF" w:fill="FFFFFF"/>
            <w:vAlign w:val="center"/>
            <w:hideMark/>
          </w:tcPr>
          <w:p w14:paraId="340E7B7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B - Górnictwo i wydobywanie</w:t>
            </w:r>
          </w:p>
        </w:tc>
        <w:tc>
          <w:tcPr>
            <w:tcW w:w="0" w:type="auto"/>
            <w:tcBorders>
              <w:top w:val="nil"/>
              <w:left w:val="nil"/>
              <w:bottom w:val="single" w:sz="4" w:space="0" w:color="auto"/>
              <w:right w:val="single" w:sz="4" w:space="0" w:color="auto"/>
            </w:tcBorders>
            <w:noWrap/>
            <w:vAlign w:val="center"/>
            <w:hideMark/>
          </w:tcPr>
          <w:p w14:paraId="2AA25B0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318B894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11EC2F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242B14F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shd w:val="clear" w:color="FFFFFF" w:fill="FFFFFF"/>
            <w:vAlign w:val="center"/>
            <w:hideMark/>
          </w:tcPr>
          <w:p w14:paraId="23D106C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5E2C0B72" w14:textId="77777777" w:rsidTr="003444A5">
        <w:tc>
          <w:tcPr>
            <w:tcW w:w="0" w:type="auto"/>
            <w:tcBorders>
              <w:top w:val="nil"/>
              <w:left w:val="single" w:sz="4" w:space="0" w:color="auto"/>
              <w:bottom w:val="single" w:sz="4" w:space="0" w:color="auto"/>
              <w:right w:val="single" w:sz="4" w:space="0" w:color="auto"/>
            </w:tcBorders>
            <w:vAlign w:val="center"/>
            <w:hideMark/>
          </w:tcPr>
          <w:p w14:paraId="3659020C"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3.</w:t>
            </w:r>
          </w:p>
        </w:tc>
        <w:tc>
          <w:tcPr>
            <w:tcW w:w="0" w:type="auto"/>
            <w:tcBorders>
              <w:top w:val="nil"/>
              <w:left w:val="nil"/>
              <w:bottom w:val="single" w:sz="4" w:space="0" w:color="auto"/>
              <w:right w:val="single" w:sz="4" w:space="0" w:color="auto"/>
            </w:tcBorders>
            <w:shd w:val="clear" w:color="FFFFFF" w:fill="FFFFFF"/>
            <w:vAlign w:val="center"/>
            <w:hideMark/>
          </w:tcPr>
          <w:p w14:paraId="0FB04FB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C - Przetwórstwo przemysłowe</w:t>
            </w:r>
          </w:p>
        </w:tc>
        <w:tc>
          <w:tcPr>
            <w:tcW w:w="0" w:type="auto"/>
            <w:tcBorders>
              <w:top w:val="nil"/>
              <w:left w:val="nil"/>
              <w:bottom w:val="single" w:sz="4" w:space="0" w:color="auto"/>
              <w:right w:val="single" w:sz="4" w:space="0" w:color="auto"/>
            </w:tcBorders>
            <w:noWrap/>
            <w:vAlign w:val="center"/>
            <w:hideMark/>
          </w:tcPr>
          <w:p w14:paraId="79EEF2A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w:t>
            </w:r>
          </w:p>
        </w:tc>
        <w:tc>
          <w:tcPr>
            <w:tcW w:w="0" w:type="auto"/>
            <w:tcBorders>
              <w:top w:val="nil"/>
              <w:left w:val="nil"/>
              <w:bottom w:val="single" w:sz="4" w:space="0" w:color="auto"/>
              <w:right w:val="single" w:sz="4" w:space="0" w:color="auto"/>
            </w:tcBorders>
            <w:noWrap/>
            <w:vAlign w:val="center"/>
            <w:hideMark/>
          </w:tcPr>
          <w:p w14:paraId="5EDFBBF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30</w:t>
            </w:r>
          </w:p>
        </w:tc>
        <w:tc>
          <w:tcPr>
            <w:tcW w:w="0" w:type="auto"/>
            <w:tcBorders>
              <w:top w:val="nil"/>
              <w:left w:val="nil"/>
              <w:bottom w:val="single" w:sz="4" w:space="0" w:color="auto"/>
              <w:right w:val="single" w:sz="4" w:space="0" w:color="auto"/>
            </w:tcBorders>
            <w:noWrap/>
            <w:vAlign w:val="center"/>
            <w:hideMark/>
          </w:tcPr>
          <w:p w14:paraId="483B081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32</w:t>
            </w:r>
          </w:p>
        </w:tc>
        <w:tc>
          <w:tcPr>
            <w:tcW w:w="0" w:type="auto"/>
            <w:tcBorders>
              <w:top w:val="nil"/>
              <w:left w:val="nil"/>
              <w:bottom w:val="single" w:sz="4" w:space="0" w:color="auto"/>
              <w:right w:val="single" w:sz="4" w:space="0" w:color="auto"/>
            </w:tcBorders>
            <w:noWrap/>
            <w:vAlign w:val="center"/>
            <w:hideMark/>
          </w:tcPr>
          <w:p w14:paraId="1BB1280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33</w:t>
            </w:r>
          </w:p>
        </w:tc>
        <w:tc>
          <w:tcPr>
            <w:tcW w:w="0" w:type="auto"/>
            <w:tcBorders>
              <w:top w:val="nil"/>
              <w:left w:val="nil"/>
              <w:bottom w:val="single" w:sz="4" w:space="0" w:color="auto"/>
              <w:right w:val="single" w:sz="4" w:space="0" w:color="auto"/>
            </w:tcBorders>
            <w:noWrap/>
            <w:vAlign w:val="center"/>
            <w:hideMark/>
          </w:tcPr>
          <w:p w14:paraId="765962B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157E941A" w14:textId="77777777" w:rsidTr="003444A5">
        <w:tc>
          <w:tcPr>
            <w:tcW w:w="0" w:type="auto"/>
            <w:tcBorders>
              <w:top w:val="nil"/>
              <w:left w:val="single" w:sz="4" w:space="0" w:color="auto"/>
              <w:bottom w:val="single" w:sz="4" w:space="0" w:color="auto"/>
              <w:right w:val="single" w:sz="4" w:space="0" w:color="auto"/>
            </w:tcBorders>
            <w:vAlign w:val="center"/>
            <w:hideMark/>
          </w:tcPr>
          <w:p w14:paraId="5AC00B06"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4.</w:t>
            </w:r>
          </w:p>
        </w:tc>
        <w:tc>
          <w:tcPr>
            <w:tcW w:w="0" w:type="auto"/>
            <w:tcBorders>
              <w:top w:val="nil"/>
              <w:left w:val="nil"/>
              <w:bottom w:val="single" w:sz="4" w:space="0" w:color="auto"/>
              <w:right w:val="single" w:sz="4" w:space="0" w:color="auto"/>
            </w:tcBorders>
            <w:shd w:val="clear" w:color="FFFFFF" w:fill="FFFFFF"/>
            <w:vAlign w:val="center"/>
            <w:hideMark/>
          </w:tcPr>
          <w:p w14:paraId="1473D3A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D - Wytwarzanie i zaopatrywanie w energię elektryczną, gaz, parę wodną, gorącą wodę i powietrze do układów klimatyzacyjnych</w:t>
            </w:r>
          </w:p>
        </w:tc>
        <w:tc>
          <w:tcPr>
            <w:tcW w:w="0" w:type="auto"/>
            <w:tcBorders>
              <w:top w:val="nil"/>
              <w:left w:val="nil"/>
              <w:bottom w:val="single" w:sz="4" w:space="0" w:color="auto"/>
              <w:right w:val="single" w:sz="4" w:space="0" w:color="auto"/>
            </w:tcBorders>
            <w:noWrap/>
            <w:vAlign w:val="center"/>
            <w:hideMark/>
          </w:tcPr>
          <w:p w14:paraId="3A8A70E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6C1AF8B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61C5067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E959F5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shd w:val="clear" w:color="FFFFFF" w:fill="FFFFFF"/>
            <w:vAlign w:val="center"/>
            <w:hideMark/>
          </w:tcPr>
          <w:p w14:paraId="2D0E37C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5C5C904F" w14:textId="77777777" w:rsidTr="003444A5">
        <w:tc>
          <w:tcPr>
            <w:tcW w:w="0" w:type="auto"/>
            <w:tcBorders>
              <w:top w:val="nil"/>
              <w:left w:val="single" w:sz="4" w:space="0" w:color="auto"/>
              <w:bottom w:val="single" w:sz="4" w:space="0" w:color="auto"/>
              <w:right w:val="single" w:sz="4" w:space="0" w:color="auto"/>
            </w:tcBorders>
            <w:vAlign w:val="center"/>
            <w:hideMark/>
          </w:tcPr>
          <w:p w14:paraId="340475E0"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w:t>
            </w:r>
          </w:p>
        </w:tc>
        <w:tc>
          <w:tcPr>
            <w:tcW w:w="0" w:type="auto"/>
            <w:tcBorders>
              <w:top w:val="nil"/>
              <w:left w:val="nil"/>
              <w:bottom w:val="single" w:sz="4" w:space="0" w:color="auto"/>
              <w:right w:val="single" w:sz="4" w:space="0" w:color="auto"/>
            </w:tcBorders>
            <w:shd w:val="clear" w:color="FFFFFF" w:fill="FFFFFF"/>
            <w:vAlign w:val="center"/>
            <w:hideMark/>
          </w:tcPr>
          <w:p w14:paraId="2A2AD05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E - Dostawa wody; gospodarowanie ściekami i odpadami oraz działalność związana z rekultywacją</w:t>
            </w:r>
          </w:p>
        </w:tc>
        <w:tc>
          <w:tcPr>
            <w:tcW w:w="0" w:type="auto"/>
            <w:tcBorders>
              <w:top w:val="nil"/>
              <w:left w:val="nil"/>
              <w:bottom w:val="single" w:sz="4" w:space="0" w:color="auto"/>
              <w:right w:val="single" w:sz="4" w:space="0" w:color="auto"/>
            </w:tcBorders>
            <w:noWrap/>
            <w:vAlign w:val="center"/>
            <w:hideMark/>
          </w:tcPr>
          <w:p w14:paraId="47877BC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33A3BFB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2BFF453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7B10535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3C59CEB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541D5308" w14:textId="77777777" w:rsidTr="003444A5">
        <w:tc>
          <w:tcPr>
            <w:tcW w:w="0" w:type="auto"/>
            <w:tcBorders>
              <w:top w:val="nil"/>
              <w:left w:val="single" w:sz="4" w:space="0" w:color="auto"/>
              <w:bottom w:val="single" w:sz="4" w:space="0" w:color="auto"/>
              <w:right w:val="single" w:sz="4" w:space="0" w:color="auto"/>
            </w:tcBorders>
            <w:vAlign w:val="center"/>
            <w:hideMark/>
          </w:tcPr>
          <w:p w14:paraId="6618FF43"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6.</w:t>
            </w:r>
          </w:p>
        </w:tc>
        <w:tc>
          <w:tcPr>
            <w:tcW w:w="0" w:type="auto"/>
            <w:tcBorders>
              <w:top w:val="nil"/>
              <w:left w:val="nil"/>
              <w:bottom w:val="single" w:sz="4" w:space="0" w:color="auto"/>
              <w:right w:val="single" w:sz="4" w:space="0" w:color="auto"/>
            </w:tcBorders>
            <w:shd w:val="clear" w:color="FFFFFF" w:fill="FFFFFF"/>
            <w:vAlign w:val="center"/>
            <w:hideMark/>
          </w:tcPr>
          <w:p w14:paraId="6805A20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F - Budownictwo</w:t>
            </w:r>
          </w:p>
        </w:tc>
        <w:tc>
          <w:tcPr>
            <w:tcW w:w="0" w:type="auto"/>
            <w:tcBorders>
              <w:top w:val="nil"/>
              <w:left w:val="nil"/>
              <w:bottom w:val="single" w:sz="4" w:space="0" w:color="auto"/>
              <w:right w:val="single" w:sz="4" w:space="0" w:color="auto"/>
            </w:tcBorders>
            <w:noWrap/>
            <w:vAlign w:val="center"/>
            <w:hideMark/>
          </w:tcPr>
          <w:p w14:paraId="3B24D31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50</w:t>
            </w:r>
          </w:p>
        </w:tc>
        <w:tc>
          <w:tcPr>
            <w:tcW w:w="0" w:type="auto"/>
            <w:tcBorders>
              <w:top w:val="nil"/>
              <w:left w:val="nil"/>
              <w:bottom w:val="single" w:sz="4" w:space="0" w:color="auto"/>
              <w:right w:val="single" w:sz="4" w:space="0" w:color="auto"/>
            </w:tcBorders>
            <w:noWrap/>
            <w:vAlign w:val="center"/>
            <w:hideMark/>
          </w:tcPr>
          <w:p w14:paraId="0EC2BAD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52</w:t>
            </w:r>
          </w:p>
        </w:tc>
        <w:tc>
          <w:tcPr>
            <w:tcW w:w="0" w:type="auto"/>
            <w:tcBorders>
              <w:top w:val="nil"/>
              <w:left w:val="nil"/>
              <w:bottom w:val="single" w:sz="4" w:space="0" w:color="auto"/>
              <w:right w:val="single" w:sz="4" w:space="0" w:color="auto"/>
            </w:tcBorders>
            <w:noWrap/>
            <w:vAlign w:val="center"/>
            <w:hideMark/>
          </w:tcPr>
          <w:p w14:paraId="5F86F81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60</w:t>
            </w:r>
          </w:p>
        </w:tc>
        <w:tc>
          <w:tcPr>
            <w:tcW w:w="0" w:type="auto"/>
            <w:tcBorders>
              <w:top w:val="nil"/>
              <w:left w:val="nil"/>
              <w:bottom w:val="single" w:sz="4" w:space="0" w:color="auto"/>
              <w:right w:val="single" w:sz="4" w:space="0" w:color="auto"/>
            </w:tcBorders>
            <w:noWrap/>
            <w:vAlign w:val="center"/>
            <w:hideMark/>
          </w:tcPr>
          <w:p w14:paraId="57E85B5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60</w:t>
            </w:r>
          </w:p>
        </w:tc>
        <w:tc>
          <w:tcPr>
            <w:tcW w:w="0" w:type="auto"/>
            <w:tcBorders>
              <w:top w:val="nil"/>
              <w:left w:val="nil"/>
              <w:bottom w:val="single" w:sz="4" w:space="0" w:color="auto"/>
              <w:right w:val="single" w:sz="4" w:space="0" w:color="auto"/>
            </w:tcBorders>
            <w:shd w:val="clear" w:color="FFFFFF" w:fill="FFFFFF"/>
            <w:vAlign w:val="center"/>
            <w:hideMark/>
          </w:tcPr>
          <w:p w14:paraId="0805731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r>
      <w:tr w:rsidR="0037225B" w:rsidRPr="0037225B" w14:paraId="2C14D29F" w14:textId="77777777" w:rsidTr="003444A5">
        <w:tc>
          <w:tcPr>
            <w:tcW w:w="0" w:type="auto"/>
            <w:tcBorders>
              <w:top w:val="nil"/>
              <w:left w:val="single" w:sz="4" w:space="0" w:color="auto"/>
              <w:bottom w:val="single" w:sz="4" w:space="0" w:color="auto"/>
              <w:right w:val="single" w:sz="4" w:space="0" w:color="auto"/>
            </w:tcBorders>
            <w:vAlign w:val="center"/>
            <w:hideMark/>
          </w:tcPr>
          <w:p w14:paraId="040748A7"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7.</w:t>
            </w:r>
          </w:p>
        </w:tc>
        <w:tc>
          <w:tcPr>
            <w:tcW w:w="0" w:type="auto"/>
            <w:tcBorders>
              <w:top w:val="nil"/>
              <w:left w:val="nil"/>
              <w:bottom w:val="single" w:sz="4" w:space="0" w:color="auto"/>
              <w:right w:val="single" w:sz="4" w:space="0" w:color="auto"/>
            </w:tcBorders>
            <w:shd w:val="clear" w:color="FFFFFF" w:fill="FFFFFF"/>
            <w:vAlign w:val="center"/>
            <w:hideMark/>
          </w:tcPr>
          <w:p w14:paraId="267AF3F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G - Handel hurtowy i detaliczny; naprawa pojazdów samochodowych, włączając motocykle</w:t>
            </w:r>
          </w:p>
        </w:tc>
        <w:tc>
          <w:tcPr>
            <w:tcW w:w="0" w:type="auto"/>
            <w:tcBorders>
              <w:top w:val="nil"/>
              <w:left w:val="nil"/>
              <w:bottom w:val="single" w:sz="4" w:space="0" w:color="auto"/>
              <w:right w:val="single" w:sz="4" w:space="0" w:color="auto"/>
            </w:tcBorders>
            <w:noWrap/>
            <w:vAlign w:val="center"/>
            <w:hideMark/>
          </w:tcPr>
          <w:p w14:paraId="55EE985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98</w:t>
            </w:r>
          </w:p>
        </w:tc>
        <w:tc>
          <w:tcPr>
            <w:tcW w:w="0" w:type="auto"/>
            <w:tcBorders>
              <w:top w:val="nil"/>
              <w:left w:val="nil"/>
              <w:bottom w:val="single" w:sz="4" w:space="0" w:color="auto"/>
              <w:right w:val="single" w:sz="4" w:space="0" w:color="auto"/>
            </w:tcBorders>
            <w:noWrap/>
            <w:vAlign w:val="center"/>
            <w:hideMark/>
          </w:tcPr>
          <w:p w14:paraId="3D56DEE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103</w:t>
            </w:r>
          </w:p>
        </w:tc>
        <w:tc>
          <w:tcPr>
            <w:tcW w:w="0" w:type="auto"/>
            <w:tcBorders>
              <w:top w:val="nil"/>
              <w:left w:val="nil"/>
              <w:bottom w:val="single" w:sz="4" w:space="0" w:color="auto"/>
              <w:right w:val="single" w:sz="4" w:space="0" w:color="auto"/>
            </w:tcBorders>
            <w:noWrap/>
            <w:vAlign w:val="center"/>
            <w:hideMark/>
          </w:tcPr>
          <w:p w14:paraId="48B21E9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103</w:t>
            </w:r>
          </w:p>
        </w:tc>
        <w:tc>
          <w:tcPr>
            <w:tcW w:w="0" w:type="auto"/>
            <w:tcBorders>
              <w:top w:val="nil"/>
              <w:left w:val="nil"/>
              <w:bottom w:val="single" w:sz="4" w:space="0" w:color="auto"/>
              <w:right w:val="single" w:sz="4" w:space="0" w:color="auto"/>
            </w:tcBorders>
            <w:noWrap/>
            <w:vAlign w:val="center"/>
            <w:hideMark/>
          </w:tcPr>
          <w:p w14:paraId="744C0BB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103</w:t>
            </w:r>
          </w:p>
        </w:tc>
        <w:tc>
          <w:tcPr>
            <w:tcW w:w="0" w:type="auto"/>
            <w:tcBorders>
              <w:top w:val="nil"/>
              <w:left w:val="nil"/>
              <w:bottom w:val="single" w:sz="4" w:space="0" w:color="auto"/>
              <w:right w:val="single" w:sz="4" w:space="0" w:color="auto"/>
            </w:tcBorders>
            <w:noWrap/>
            <w:vAlign w:val="center"/>
            <w:hideMark/>
          </w:tcPr>
          <w:p w14:paraId="246AB0F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r>
      <w:tr w:rsidR="0037225B" w:rsidRPr="0037225B" w14:paraId="6E8878A9" w14:textId="77777777" w:rsidTr="003444A5">
        <w:tc>
          <w:tcPr>
            <w:tcW w:w="0" w:type="auto"/>
            <w:tcBorders>
              <w:top w:val="nil"/>
              <w:left w:val="single" w:sz="4" w:space="0" w:color="auto"/>
              <w:bottom w:val="single" w:sz="4" w:space="0" w:color="auto"/>
              <w:right w:val="single" w:sz="4" w:space="0" w:color="auto"/>
            </w:tcBorders>
            <w:vAlign w:val="center"/>
            <w:hideMark/>
          </w:tcPr>
          <w:p w14:paraId="35E0E924"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8.</w:t>
            </w:r>
          </w:p>
        </w:tc>
        <w:tc>
          <w:tcPr>
            <w:tcW w:w="0" w:type="auto"/>
            <w:tcBorders>
              <w:top w:val="nil"/>
              <w:left w:val="nil"/>
              <w:bottom w:val="single" w:sz="4" w:space="0" w:color="auto"/>
              <w:right w:val="single" w:sz="4" w:space="0" w:color="auto"/>
            </w:tcBorders>
            <w:shd w:val="clear" w:color="FFFFFF" w:fill="FFFFFF"/>
            <w:vAlign w:val="center"/>
            <w:hideMark/>
          </w:tcPr>
          <w:p w14:paraId="105CD99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H - Transport i gospodarka magazynowa</w:t>
            </w:r>
          </w:p>
        </w:tc>
        <w:tc>
          <w:tcPr>
            <w:tcW w:w="0" w:type="auto"/>
            <w:tcBorders>
              <w:top w:val="nil"/>
              <w:left w:val="nil"/>
              <w:bottom w:val="single" w:sz="4" w:space="0" w:color="auto"/>
              <w:right w:val="single" w:sz="4" w:space="0" w:color="auto"/>
            </w:tcBorders>
            <w:noWrap/>
            <w:vAlign w:val="center"/>
            <w:hideMark/>
          </w:tcPr>
          <w:p w14:paraId="5513D1E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7467EA7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w:t>
            </w:r>
          </w:p>
        </w:tc>
        <w:tc>
          <w:tcPr>
            <w:tcW w:w="0" w:type="auto"/>
            <w:tcBorders>
              <w:top w:val="nil"/>
              <w:left w:val="nil"/>
              <w:bottom w:val="single" w:sz="4" w:space="0" w:color="auto"/>
              <w:right w:val="single" w:sz="4" w:space="0" w:color="auto"/>
            </w:tcBorders>
            <w:noWrap/>
            <w:vAlign w:val="center"/>
            <w:hideMark/>
          </w:tcPr>
          <w:p w14:paraId="519B0B3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27</w:t>
            </w:r>
          </w:p>
        </w:tc>
        <w:tc>
          <w:tcPr>
            <w:tcW w:w="0" w:type="auto"/>
            <w:tcBorders>
              <w:top w:val="nil"/>
              <w:left w:val="nil"/>
              <w:bottom w:val="single" w:sz="4" w:space="0" w:color="auto"/>
              <w:right w:val="single" w:sz="4" w:space="0" w:color="auto"/>
            </w:tcBorders>
            <w:noWrap/>
            <w:vAlign w:val="center"/>
            <w:hideMark/>
          </w:tcPr>
          <w:p w14:paraId="4409D5C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w:t>
            </w:r>
          </w:p>
        </w:tc>
        <w:tc>
          <w:tcPr>
            <w:tcW w:w="0" w:type="auto"/>
            <w:tcBorders>
              <w:top w:val="nil"/>
              <w:left w:val="nil"/>
              <w:bottom w:val="single" w:sz="4" w:space="0" w:color="auto"/>
              <w:right w:val="single" w:sz="4" w:space="0" w:color="auto"/>
            </w:tcBorders>
            <w:shd w:val="clear" w:color="FFFFFF" w:fill="FFFFFF"/>
            <w:vAlign w:val="center"/>
            <w:hideMark/>
          </w:tcPr>
          <w:p w14:paraId="485B383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190633CA" w14:textId="77777777" w:rsidTr="003444A5">
        <w:tc>
          <w:tcPr>
            <w:tcW w:w="0" w:type="auto"/>
            <w:tcBorders>
              <w:top w:val="nil"/>
              <w:left w:val="single" w:sz="4" w:space="0" w:color="auto"/>
              <w:bottom w:val="single" w:sz="4" w:space="0" w:color="auto"/>
              <w:right w:val="single" w:sz="4" w:space="0" w:color="auto"/>
            </w:tcBorders>
            <w:vAlign w:val="center"/>
            <w:hideMark/>
          </w:tcPr>
          <w:p w14:paraId="0489CDB4"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9.</w:t>
            </w:r>
          </w:p>
        </w:tc>
        <w:tc>
          <w:tcPr>
            <w:tcW w:w="0" w:type="auto"/>
            <w:tcBorders>
              <w:top w:val="nil"/>
              <w:left w:val="nil"/>
              <w:bottom w:val="single" w:sz="4" w:space="0" w:color="auto"/>
              <w:right w:val="single" w:sz="4" w:space="0" w:color="auto"/>
            </w:tcBorders>
            <w:shd w:val="clear" w:color="FFFFFF" w:fill="FFFFFF"/>
            <w:vAlign w:val="center"/>
            <w:hideMark/>
          </w:tcPr>
          <w:p w14:paraId="35A531D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I - Działalność związana z zakwaterowaniem i usługami gastronomicznymi</w:t>
            </w:r>
          </w:p>
        </w:tc>
        <w:tc>
          <w:tcPr>
            <w:tcW w:w="0" w:type="auto"/>
            <w:tcBorders>
              <w:top w:val="nil"/>
              <w:left w:val="nil"/>
              <w:bottom w:val="single" w:sz="4" w:space="0" w:color="auto"/>
              <w:right w:val="single" w:sz="4" w:space="0" w:color="auto"/>
            </w:tcBorders>
            <w:noWrap/>
            <w:vAlign w:val="center"/>
            <w:hideMark/>
          </w:tcPr>
          <w:p w14:paraId="1D7672A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64185CA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15A8896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7DAB25F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29DCDC8F"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5DDDC676" w14:textId="77777777" w:rsidTr="003444A5">
        <w:tc>
          <w:tcPr>
            <w:tcW w:w="0" w:type="auto"/>
            <w:tcBorders>
              <w:top w:val="nil"/>
              <w:left w:val="single" w:sz="4" w:space="0" w:color="auto"/>
              <w:bottom w:val="single" w:sz="4" w:space="0" w:color="auto"/>
              <w:right w:val="single" w:sz="4" w:space="0" w:color="auto"/>
            </w:tcBorders>
            <w:vAlign w:val="center"/>
            <w:hideMark/>
          </w:tcPr>
          <w:p w14:paraId="1DFD9E0F"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10.</w:t>
            </w:r>
          </w:p>
        </w:tc>
        <w:tc>
          <w:tcPr>
            <w:tcW w:w="0" w:type="auto"/>
            <w:tcBorders>
              <w:top w:val="nil"/>
              <w:left w:val="nil"/>
              <w:bottom w:val="single" w:sz="4" w:space="0" w:color="auto"/>
              <w:right w:val="single" w:sz="4" w:space="0" w:color="auto"/>
            </w:tcBorders>
            <w:shd w:val="clear" w:color="FFFFFF" w:fill="FFFFFF"/>
            <w:vAlign w:val="center"/>
            <w:hideMark/>
          </w:tcPr>
          <w:p w14:paraId="25A5587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J - Informacja i komunikacja</w:t>
            </w:r>
          </w:p>
        </w:tc>
        <w:tc>
          <w:tcPr>
            <w:tcW w:w="0" w:type="auto"/>
            <w:tcBorders>
              <w:top w:val="nil"/>
              <w:left w:val="nil"/>
              <w:bottom w:val="single" w:sz="4" w:space="0" w:color="auto"/>
              <w:right w:val="single" w:sz="4" w:space="0" w:color="auto"/>
            </w:tcBorders>
            <w:noWrap/>
            <w:vAlign w:val="center"/>
            <w:hideMark/>
          </w:tcPr>
          <w:p w14:paraId="53400E8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w:t>
            </w:r>
          </w:p>
        </w:tc>
        <w:tc>
          <w:tcPr>
            <w:tcW w:w="0" w:type="auto"/>
            <w:tcBorders>
              <w:top w:val="nil"/>
              <w:left w:val="nil"/>
              <w:bottom w:val="single" w:sz="4" w:space="0" w:color="auto"/>
              <w:right w:val="single" w:sz="4" w:space="0" w:color="auto"/>
            </w:tcBorders>
            <w:noWrap/>
            <w:vAlign w:val="center"/>
            <w:hideMark/>
          </w:tcPr>
          <w:p w14:paraId="5B7ADC9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136E3F0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077436F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w:t>
            </w:r>
          </w:p>
        </w:tc>
        <w:tc>
          <w:tcPr>
            <w:tcW w:w="0" w:type="auto"/>
            <w:tcBorders>
              <w:top w:val="nil"/>
              <w:left w:val="nil"/>
              <w:bottom w:val="single" w:sz="4" w:space="0" w:color="auto"/>
              <w:right w:val="single" w:sz="4" w:space="0" w:color="auto"/>
            </w:tcBorders>
            <w:shd w:val="clear" w:color="FFFFFF" w:fill="FFFFFF"/>
            <w:vAlign w:val="center"/>
            <w:hideMark/>
          </w:tcPr>
          <w:p w14:paraId="106DC2F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30F76BE7" w14:textId="77777777" w:rsidTr="003444A5">
        <w:tc>
          <w:tcPr>
            <w:tcW w:w="0" w:type="auto"/>
            <w:tcBorders>
              <w:top w:val="nil"/>
              <w:left w:val="single" w:sz="4" w:space="0" w:color="auto"/>
              <w:bottom w:val="single" w:sz="4" w:space="0" w:color="auto"/>
              <w:right w:val="single" w:sz="4" w:space="0" w:color="auto"/>
            </w:tcBorders>
            <w:vAlign w:val="center"/>
            <w:hideMark/>
          </w:tcPr>
          <w:p w14:paraId="20138E50"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11.</w:t>
            </w:r>
          </w:p>
        </w:tc>
        <w:tc>
          <w:tcPr>
            <w:tcW w:w="0" w:type="auto"/>
            <w:tcBorders>
              <w:top w:val="nil"/>
              <w:left w:val="nil"/>
              <w:bottom w:val="single" w:sz="4" w:space="0" w:color="auto"/>
              <w:right w:val="single" w:sz="4" w:space="0" w:color="auto"/>
            </w:tcBorders>
            <w:shd w:val="clear" w:color="FFFFFF" w:fill="FFFFFF"/>
            <w:vAlign w:val="center"/>
            <w:hideMark/>
          </w:tcPr>
          <w:p w14:paraId="294746B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K - Działalność finansowa i ubezpieczeniowa</w:t>
            </w:r>
          </w:p>
        </w:tc>
        <w:tc>
          <w:tcPr>
            <w:tcW w:w="0" w:type="auto"/>
            <w:tcBorders>
              <w:top w:val="nil"/>
              <w:left w:val="nil"/>
              <w:bottom w:val="single" w:sz="4" w:space="0" w:color="auto"/>
              <w:right w:val="single" w:sz="4" w:space="0" w:color="auto"/>
            </w:tcBorders>
            <w:noWrap/>
            <w:vAlign w:val="center"/>
            <w:hideMark/>
          </w:tcPr>
          <w:p w14:paraId="2E6FAD8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0D61A50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w:t>
            </w:r>
          </w:p>
        </w:tc>
        <w:tc>
          <w:tcPr>
            <w:tcW w:w="0" w:type="auto"/>
            <w:tcBorders>
              <w:top w:val="nil"/>
              <w:left w:val="nil"/>
              <w:bottom w:val="single" w:sz="4" w:space="0" w:color="auto"/>
              <w:right w:val="single" w:sz="4" w:space="0" w:color="auto"/>
            </w:tcBorders>
            <w:noWrap/>
            <w:vAlign w:val="center"/>
            <w:hideMark/>
          </w:tcPr>
          <w:p w14:paraId="76040CB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w:t>
            </w:r>
          </w:p>
        </w:tc>
        <w:tc>
          <w:tcPr>
            <w:tcW w:w="0" w:type="auto"/>
            <w:tcBorders>
              <w:top w:val="nil"/>
              <w:left w:val="nil"/>
              <w:bottom w:val="single" w:sz="4" w:space="0" w:color="auto"/>
              <w:right w:val="single" w:sz="4" w:space="0" w:color="auto"/>
            </w:tcBorders>
            <w:noWrap/>
            <w:vAlign w:val="center"/>
            <w:hideMark/>
          </w:tcPr>
          <w:p w14:paraId="14681A1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w:t>
            </w:r>
          </w:p>
        </w:tc>
        <w:tc>
          <w:tcPr>
            <w:tcW w:w="0" w:type="auto"/>
            <w:tcBorders>
              <w:top w:val="nil"/>
              <w:left w:val="nil"/>
              <w:bottom w:val="single" w:sz="4" w:space="0" w:color="auto"/>
              <w:right w:val="single" w:sz="4" w:space="0" w:color="auto"/>
            </w:tcBorders>
            <w:noWrap/>
            <w:vAlign w:val="center"/>
            <w:hideMark/>
          </w:tcPr>
          <w:p w14:paraId="78BE20A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54284326" w14:textId="77777777" w:rsidTr="003444A5">
        <w:tc>
          <w:tcPr>
            <w:tcW w:w="0" w:type="auto"/>
            <w:tcBorders>
              <w:top w:val="nil"/>
              <w:left w:val="single" w:sz="4" w:space="0" w:color="auto"/>
              <w:bottom w:val="single" w:sz="4" w:space="0" w:color="auto"/>
              <w:right w:val="single" w:sz="4" w:space="0" w:color="auto"/>
            </w:tcBorders>
            <w:vAlign w:val="center"/>
            <w:hideMark/>
          </w:tcPr>
          <w:p w14:paraId="1EF35077"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12.</w:t>
            </w:r>
          </w:p>
        </w:tc>
        <w:tc>
          <w:tcPr>
            <w:tcW w:w="0" w:type="auto"/>
            <w:tcBorders>
              <w:top w:val="nil"/>
              <w:left w:val="nil"/>
              <w:bottom w:val="single" w:sz="4" w:space="0" w:color="auto"/>
              <w:right w:val="single" w:sz="4" w:space="0" w:color="auto"/>
            </w:tcBorders>
            <w:shd w:val="clear" w:color="FFFFFF" w:fill="FFFFFF"/>
            <w:vAlign w:val="center"/>
            <w:hideMark/>
          </w:tcPr>
          <w:p w14:paraId="7762AD0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L - Działalność związana z obsługą rynku nieruchomości</w:t>
            </w:r>
          </w:p>
        </w:tc>
        <w:tc>
          <w:tcPr>
            <w:tcW w:w="0" w:type="auto"/>
            <w:tcBorders>
              <w:top w:val="nil"/>
              <w:left w:val="nil"/>
              <w:bottom w:val="single" w:sz="4" w:space="0" w:color="auto"/>
              <w:right w:val="single" w:sz="4" w:space="0" w:color="auto"/>
            </w:tcBorders>
            <w:noWrap/>
            <w:vAlign w:val="center"/>
            <w:hideMark/>
          </w:tcPr>
          <w:p w14:paraId="1F94266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w:t>
            </w:r>
          </w:p>
        </w:tc>
        <w:tc>
          <w:tcPr>
            <w:tcW w:w="0" w:type="auto"/>
            <w:tcBorders>
              <w:top w:val="nil"/>
              <w:left w:val="nil"/>
              <w:bottom w:val="single" w:sz="4" w:space="0" w:color="auto"/>
              <w:right w:val="single" w:sz="4" w:space="0" w:color="auto"/>
            </w:tcBorders>
            <w:noWrap/>
            <w:vAlign w:val="center"/>
            <w:hideMark/>
          </w:tcPr>
          <w:p w14:paraId="11912C6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6</w:t>
            </w:r>
          </w:p>
        </w:tc>
        <w:tc>
          <w:tcPr>
            <w:tcW w:w="0" w:type="auto"/>
            <w:tcBorders>
              <w:top w:val="nil"/>
              <w:left w:val="nil"/>
              <w:bottom w:val="single" w:sz="4" w:space="0" w:color="auto"/>
              <w:right w:val="single" w:sz="4" w:space="0" w:color="auto"/>
            </w:tcBorders>
            <w:noWrap/>
            <w:vAlign w:val="center"/>
            <w:hideMark/>
          </w:tcPr>
          <w:p w14:paraId="096265F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w:t>
            </w:r>
          </w:p>
        </w:tc>
        <w:tc>
          <w:tcPr>
            <w:tcW w:w="0" w:type="auto"/>
            <w:tcBorders>
              <w:top w:val="nil"/>
              <w:left w:val="nil"/>
              <w:bottom w:val="single" w:sz="4" w:space="0" w:color="auto"/>
              <w:right w:val="single" w:sz="4" w:space="0" w:color="auto"/>
            </w:tcBorders>
            <w:noWrap/>
            <w:vAlign w:val="center"/>
            <w:hideMark/>
          </w:tcPr>
          <w:p w14:paraId="1EEE345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w:t>
            </w:r>
          </w:p>
        </w:tc>
        <w:tc>
          <w:tcPr>
            <w:tcW w:w="0" w:type="auto"/>
            <w:tcBorders>
              <w:top w:val="nil"/>
              <w:left w:val="nil"/>
              <w:bottom w:val="single" w:sz="4" w:space="0" w:color="auto"/>
              <w:right w:val="single" w:sz="4" w:space="0" w:color="auto"/>
            </w:tcBorders>
            <w:shd w:val="clear" w:color="FFFFFF" w:fill="FFFFFF"/>
            <w:vAlign w:val="center"/>
            <w:hideMark/>
          </w:tcPr>
          <w:p w14:paraId="335B646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32436E10" w14:textId="77777777" w:rsidTr="003444A5">
        <w:tc>
          <w:tcPr>
            <w:tcW w:w="0" w:type="auto"/>
            <w:tcBorders>
              <w:top w:val="nil"/>
              <w:left w:val="single" w:sz="4" w:space="0" w:color="auto"/>
              <w:bottom w:val="single" w:sz="4" w:space="0" w:color="auto"/>
              <w:right w:val="single" w:sz="4" w:space="0" w:color="auto"/>
            </w:tcBorders>
            <w:vAlign w:val="center"/>
            <w:hideMark/>
          </w:tcPr>
          <w:p w14:paraId="27A4E053"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13.</w:t>
            </w:r>
          </w:p>
        </w:tc>
        <w:tc>
          <w:tcPr>
            <w:tcW w:w="0" w:type="auto"/>
            <w:tcBorders>
              <w:top w:val="nil"/>
              <w:left w:val="nil"/>
              <w:bottom w:val="single" w:sz="4" w:space="0" w:color="auto"/>
              <w:right w:val="single" w:sz="4" w:space="0" w:color="auto"/>
            </w:tcBorders>
            <w:shd w:val="clear" w:color="FFFFFF" w:fill="FFFFFF"/>
            <w:vAlign w:val="center"/>
            <w:hideMark/>
          </w:tcPr>
          <w:p w14:paraId="7B3E899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M - Działalność profesjonalna, naukowa i techniczna</w:t>
            </w:r>
          </w:p>
        </w:tc>
        <w:tc>
          <w:tcPr>
            <w:tcW w:w="0" w:type="auto"/>
            <w:tcBorders>
              <w:top w:val="nil"/>
              <w:left w:val="nil"/>
              <w:bottom w:val="single" w:sz="4" w:space="0" w:color="auto"/>
              <w:right w:val="single" w:sz="4" w:space="0" w:color="auto"/>
            </w:tcBorders>
            <w:noWrap/>
            <w:vAlign w:val="center"/>
            <w:hideMark/>
          </w:tcPr>
          <w:p w14:paraId="29327ED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19</w:t>
            </w:r>
          </w:p>
        </w:tc>
        <w:tc>
          <w:tcPr>
            <w:tcW w:w="0" w:type="auto"/>
            <w:tcBorders>
              <w:top w:val="nil"/>
              <w:left w:val="nil"/>
              <w:bottom w:val="single" w:sz="4" w:space="0" w:color="auto"/>
              <w:right w:val="single" w:sz="4" w:space="0" w:color="auto"/>
            </w:tcBorders>
            <w:noWrap/>
            <w:vAlign w:val="center"/>
            <w:hideMark/>
          </w:tcPr>
          <w:p w14:paraId="1137DAB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20</w:t>
            </w:r>
          </w:p>
        </w:tc>
        <w:tc>
          <w:tcPr>
            <w:tcW w:w="0" w:type="auto"/>
            <w:tcBorders>
              <w:top w:val="nil"/>
              <w:left w:val="nil"/>
              <w:bottom w:val="single" w:sz="4" w:space="0" w:color="auto"/>
              <w:right w:val="single" w:sz="4" w:space="0" w:color="auto"/>
            </w:tcBorders>
            <w:noWrap/>
            <w:vAlign w:val="center"/>
            <w:hideMark/>
          </w:tcPr>
          <w:p w14:paraId="26CD65B6"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23</w:t>
            </w:r>
          </w:p>
        </w:tc>
        <w:tc>
          <w:tcPr>
            <w:tcW w:w="0" w:type="auto"/>
            <w:tcBorders>
              <w:top w:val="nil"/>
              <w:left w:val="nil"/>
              <w:bottom w:val="single" w:sz="4" w:space="0" w:color="auto"/>
              <w:right w:val="single" w:sz="4" w:space="0" w:color="auto"/>
            </w:tcBorders>
            <w:noWrap/>
            <w:vAlign w:val="center"/>
            <w:hideMark/>
          </w:tcPr>
          <w:p w14:paraId="30C3AD7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24</w:t>
            </w:r>
          </w:p>
        </w:tc>
        <w:tc>
          <w:tcPr>
            <w:tcW w:w="0" w:type="auto"/>
            <w:tcBorders>
              <w:top w:val="nil"/>
              <w:left w:val="nil"/>
              <w:bottom w:val="single" w:sz="4" w:space="0" w:color="auto"/>
              <w:right w:val="single" w:sz="4" w:space="0" w:color="auto"/>
            </w:tcBorders>
            <w:noWrap/>
            <w:vAlign w:val="center"/>
            <w:hideMark/>
          </w:tcPr>
          <w:p w14:paraId="5DE195F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r>
      <w:tr w:rsidR="0037225B" w:rsidRPr="0037225B" w14:paraId="4D447B82" w14:textId="77777777" w:rsidTr="003444A5">
        <w:tc>
          <w:tcPr>
            <w:tcW w:w="0" w:type="auto"/>
            <w:tcBorders>
              <w:top w:val="nil"/>
              <w:left w:val="single" w:sz="4" w:space="0" w:color="auto"/>
              <w:bottom w:val="single" w:sz="4" w:space="0" w:color="auto"/>
              <w:right w:val="single" w:sz="4" w:space="0" w:color="auto"/>
            </w:tcBorders>
            <w:vAlign w:val="center"/>
            <w:hideMark/>
          </w:tcPr>
          <w:p w14:paraId="5FE23846"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w:t>
            </w:r>
          </w:p>
        </w:tc>
        <w:tc>
          <w:tcPr>
            <w:tcW w:w="0" w:type="auto"/>
            <w:tcBorders>
              <w:top w:val="nil"/>
              <w:left w:val="nil"/>
              <w:bottom w:val="single" w:sz="4" w:space="0" w:color="auto"/>
              <w:right w:val="single" w:sz="4" w:space="0" w:color="auto"/>
            </w:tcBorders>
            <w:shd w:val="clear" w:color="FFFFFF" w:fill="FFFFFF"/>
            <w:vAlign w:val="center"/>
            <w:hideMark/>
          </w:tcPr>
          <w:p w14:paraId="0495B4D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N - Działalność w zakresie usług administrowania i działalność wspierająca</w:t>
            </w:r>
          </w:p>
        </w:tc>
        <w:tc>
          <w:tcPr>
            <w:tcW w:w="0" w:type="auto"/>
            <w:tcBorders>
              <w:top w:val="nil"/>
              <w:left w:val="nil"/>
              <w:bottom w:val="single" w:sz="4" w:space="0" w:color="auto"/>
              <w:right w:val="single" w:sz="4" w:space="0" w:color="auto"/>
            </w:tcBorders>
            <w:noWrap/>
            <w:vAlign w:val="center"/>
            <w:hideMark/>
          </w:tcPr>
          <w:p w14:paraId="7E46722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6F96B6F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03F5BF0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05AE4A4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shd w:val="clear" w:color="FFFFFF" w:fill="FFFFFF"/>
            <w:vAlign w:val="center"/>
            <w:hideMark/>
          </w:tcPr>
          <w:p w14:paraId="0A6484B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175FA19C" w14:textId="77777777" w:rsidTr="003444A5">
        <w:tc>
          <w:tcPr>
            <w:tcW w:w="0" w:type="auto"/>
            <w:tcBorders>
              <w:top w:val="nil"/>
              <w:left w:val="single" w:sz="4" w:space="0" w:color="auto"/>
              <w:bottom w:val="single" w:sz="4" w:space="0" w:color="auto"/>
              <w:right w:val="single" w:sz="4" w:space="0" w:color="auto"/>
            </w:tcBorders>
            <w:vAlign w:val="center"/>
            <w:hideMark/>
          </w:tcPr>
          <w:p w14:paraId="5742FCF2"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15.</w:t>
            </w:r>
          </w:p>
        </w:tc>
        <w:tc>
          <w:tcPr>
            <w:tcW w:w="0" w:type="auto"/>
            <w:tcBorders>
              <w:top w:val="nil"/>
              <w:left w:val="nil"/>
              <w:bottom w:val="single" w:sz="4" w:space="0" w:color="auto"/>
              <w:right w:val="single" w:sz="4" w:space="0" w:color="auto"/>
            </w:tcBorders>
            <w:shd w:val="clear" w:color="FFFFFF" w:fill="FFFFFF"/>
            <w:vAlign w:val="center"/>
            <w:hideMark/>
          </w:tcPr>
          <w:p w14:paraId="3FEEBE2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O - Administracja publiczna i obrona narodowa; obowiązkowe zabezpieczenia społeczne</w:t>
            </w:r>
          </w:p>
        </w:tc>
        <w:tc>
          <w:tcPr>
            <w:tcW w:w="0" w:type="auto"/>
            <w:tcBorders>
              <w:top w:val="nil"/>
              <w:left w:val="nil"/>
              <w:bottom w:val="single" w:sz="4" w:space="0" w:color="auto"/>
              <w:right w:val="single" w:sz="4" w:space="0" w:color="auto"/>
            </w:tcBorders>
            <w:noWrap/>
            <w:vAlign w:val="center"/>
            <w:hideMark/>
          </w:tcPr>
          <w:p w14:paraId="4500FF9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w:t>
            </w:r>
          </w:p>
        </w:tc>
        <w:tc>
          <w:tcPr>
            <w:tcW w:w="0" w:type="auto"/>
            <w:tcBorders>
              <w:top w:val="nil"/>
              <w:left w:val="nil"/>
              <w:bottom w:val="single" w:sz="4" w:space="0" w:color="auto"/>
              <w:right w:val="single" w:sz="4" w:space="0" w:color="auto"/>
            </w:tcBorders>
            <w:noWrap/>
            <w:vAlign w:val="center"/>
            <w:hideMark/>
          </w:tcPr>
          <w:p w14:paraId="525AD4A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w:t>
            </w:r>
          </w:p>
        </w:tc>
        <w:tc>
          <w:tcPr>
            <w:tcW w:w="0" w:type="auto"/>
            <w:tcBorders>
              <w:top w:val="nil"/>
              <w:left w:val="nil"/>
              <w:bottom w:val="single" w:sz="4" w:space="0" w:color="auto"/>
              <w:right w:val="single" w:sz="4" w:space="0" w:color="auto"/>
            </w:tcBorders>
            <w:noWrap/>
            <w:vAlign w:val="center"/>
            <w:hideMark/>
          </w:tcPr>
          <w:p w14:paraId="019D8B8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w:t>
            </w:r>
          </w:p>
        </w:tc>
        <w:tc>
          <w:tcPr>
            <w:tcW w:w="0" w:type="auto"/>
            <w:tcBorders>
              <w:top w:val="nil"/>
              <w:left w:val="nil"/>
              <w:bottom w:val="single" w:sz="4" w:space="0" w:color="auto"/>
              <w:right w:val="single" w:sz="4" w:space="0" w:color="auto"/>
            </w:tcBorders>
            <w:noWrap/>
            <w:vAlign w:val="center"/>
            <w:hideMark/>
          </w:tcPr>
          <w:p w14:paraId="13FE60A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17</w:t>
            </w:r>
          </w:p>
        </w:tc>
        <w:tc>
          <w:tcPr>
            <w:tcW w:w="0" w:type="auto"/>
            <w:tcBorders>
              <w:top w:val="nil"/>
              <w:left w:val="nil"/>
              <w:bottom w:val="single" w:sz="4" w:space="0" w:color="auto"/>
              <w:right w:val="single" w:sz="4" w:space="0" w:color="auto"/>
            </w:tcBorders>
            <w:noWrap/>
            <w:vAlign w:val="center"/>
            <w:hideMark/>
          </w:tcPr>
          <w:p w14:paraId="20CDEF3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4CDE9F97" w14:textId="77777777" w:rsidTr="003444A5">
        <w:tc>
          <w:tcPr>
            <w:tcW w:w="0" w:type="auto"/>
            <w:tcBorders>
              <w:top w:val="nil"/>
              <w:left w:val="single" w:sz="4" w:space="0" w:color="auto"/>
              <w:bottom w:val="single" w:sz="4" w:space="0" w:color="auto"/>
              <w:right w:val="single" w:sz="4" w:space="0" w:color="auto"/>
            </w:tcBorders>
            <w:vAlign w:val="center"/>
            <w:hideMark/>
          </w:tcPr>
          <w:p w14:paraId="4AC7A078"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16.</w:t>
            </w:r>
          </w:p>
        </w:tc>
        <w:tc>
          <w:tcPr>
            <w:tcW w:w="0" w:type="auto"/>
            <w:tcBorders>
              <w:top w:val="nil"/>
              <w:left w:val="nil"/>
              <w:bottom w:val="single" w:sz="4" w:space="0" w:color="auto"/>
              <w:right w:val="single" w:sz="4" w:space="0" w:color="auto"/>
            </w:tcBorders>
            <w:shd w:val="clear" w:color="FFFFFF" w:fill="FFFFFF"/>
            <w:vAlign w:val="center"/>
            <w:hideMark/>
          </w:tcPr>
          <w:p w14:paraId="6764060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P - Edukacja</w:t>
            </w:r>
          </w:p>
        </w:tc>
        <w:tc>
          <w:tcPr>
            <w:tcW w:w="0" w:type="auto"/>
            <w:tcBorders>
              <w:top w:val="nil"/>
              <w:left w:val="nil"/>
              <w:bottom w:val="single" w:sz="4" w:space="0" w:color="auto"/>
              <w:right w:val="single" w:sz="4" w:space="0" w:color="auto"/>
            </w:tcBorders>
            <w:noWrap/>
            <w:vAlign w:val="center"/>
            <w:hideMark/>
          </w:tcPr>
          <w:p w14:paraId="0348286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024242B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430758A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14</w:t>
            </w:r>
          </w:p>
        </w:tc>
        <w:tc>
          <w:tcPr>
            <w:tcW w:w="0" w:type="auto"/>
            <w:tcBorders>
              <w:top w:val="nil"/>
              <w:left w:val="nil"/>
              <w:bottom w:val="single" w:sz="4" w:space="0" w:color="auto"/>
              <w:right w:val="single" w:sz="4" w:space="0" w:color="auto"/>
            </w:tcBorders>
            <w:noWrap/>
            <w:vAlign w:val="center"/>
            <w:hideMark/>
          </w:tcPr>
          <w:p w14:paraId="0BDFEEA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14</w:t>
            </w:r>
          </w:p>
        </w:tc>
        <w:tc>
          <w:tcPr>
            <w:tcW w:w="0" w:type="auto"/>
            <w:tcBorders>
              <w:top w:val="nil"/>
              <w:left w:val="nil"/>
              <w:bottom w:val="single" w:sz="4" w:space="0" w:color="auto"/>
              <w:right w:val="single" w:sz="4" w:space="0" w:color="auto"/>
            </w:tcBorders>
            <w:shd w:val="clear" w:color="FFFFFF" w:fill="FFFFFF"/>
            <w:vAlign w:val="center"/>
            <w:hideMark/>
          </w:tcPr>
          <w:p w14:paraId="28D34A8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28AC3FDA" w14:textId="77777777" w:rsidTr="003444A5">
        <w:tc>
          <w:tcPr>
            <w:tcW w:w="0" w:type="auto"/>
            <w:tcBorders>
              <w:top w:val="nil"/>
              <w:left w:val="single" w:sz="4" w:space="0" w:color="auto"/>
              <w:bottom w:val="single" w:sz="4" w:space="0" w:color="auto"/>
              <w:right w:val="single" w:sz="4" w:space="0" w:color="auto"/>
            </w:tcBorders>
            <w:vAlign w:val="center"/>
            <w:hideMark/>
          </w:tcPr>
          <w:p w14:paraId="139D4471"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17.</w:t>
            </w:r>
          </w:p>
        </w:tc>
        <w:tc>
          <w:tcPr>
            <w:tcW w:w="0" w:type="auto"/>
            <w:tcBorders>
              <w:top w:val="nil"/>
              <w:left w:val="nil"/>
              <w:bottom w:val="single" w:sz="4" w:space="0" w:color="auto"/>
              <w:right w:val="single" w:sz="4" w:space="0" w:color="auto"/>
            </w:tcBorders>
            <w:shd w:val="clear" w:color="FFFFFF" w:fill="FFFFFF"/>
            <w:vAlign w:val="center"/>
            <w:hideMark/>
          </w:tcPr>
          <w:p w14:paraId="13575BB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Q - Opieka zdrowotna i pomoc społeczna</w:t>
            </w:r>
          </w:p>
        </w:tc>
        <w:tc>
          <w:tcPr>
            <w:tcW w:w="0" w:type="auto"/>
            <w:tcBorders>
              <w:top w:val="nil"/>
              <w:left w:val="nil"/>
              <w:bottom w:val="single" w:sz="4" w:space="0" w:color="auto"/>
              <w:right w:val="single" w:sz="4" w:space="0" w:color="auto"/>
            </w:tcBorders>
            <w:noWrap/>
            <w:vAlign w:val="center"/>
            <w:hideMark/>
          </w:tcPr>
          <w:p w14:paraId="1965A1CB"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7</w:t>
            </w:r>
          </w:p>
        </w:tc>
        <w:tc>
          <w:tcPr>
            <w:tcW w:w="0" w:type="auto"/>
            <w:tcBorders>
              <w:top w:val="nil"/>
              <w:left w:val="nil"/>
              <w:bottom w:val="single" w:sz="4" w:space="0" w:color="auto"/>
              <w:right w:val="single" w:sz="4" w:space="0" w:color="auto"/>
            </w:tcBorders>
            <w:noWrap/>
            <w:vAlign w:val="center"/>
            <w:hideMark/>
          </w:tcPr>
          <w:p w14:paraId="6AFCB25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7B52023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142C507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03171C7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r>
      <w:tr w:rsidR="0037225B" w:rsidRPr="0037225B" w14:paraId="3C9A82E4" w14:textId="77777777" w:rsidTr="003444A5">
        <w:tc>
          <w:tcPr>
            <w:tcW w:w="0" w:type="auto"/>
            <w:tcBorders>
              <w:top w:val="nil"/>
              <w:left w:val="single" w:sz="4" w:space="0" w:color="auto"/>
              <w:bottom w:val="single" w:sz="4" w:space="0" w:color="auto"/>
              <w:right w:val="single" w:sz="4" w:space="0" w:color="auto"/>
            </w:tcBorders>
            <w:vAlign w:val="center"/>
            <w:hideMark/>
          </w:tcPr>
          <w:p w14:paraId="731A4544"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18.</w:t>
            </w:r>
          </w:p>
        </w:tc>
        <w:tc>
          <w:tcPr>
            <w:tcW w:w="0" w:type="auto"/>
            <w:tcBorders>
              <w:top w:val="nil"/>
              <w:left w:val="nil"/>
              <w:bottom w:val="single" w:sz="4" w:space="0" w:color="auto"/>
              <w:right w:val="single" w:sz="4" w:space="0" w:color="auto"/>
            </w:tcBorders>
            <w:shd w:val="clear" w:color="FFFFFF" w:fill="FFFFFF"/>
            <w:vAlign w:val="center"/>
            <w:hideMark/>
          </w:tcPr>
          <w:p w14:paraId="51E045F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R - Działalność związana z kulturą, rozrywką i rekreacją</w:t>
            </w:r>
          </w:p>
        </w:tc>
        <w:tc>
          <w:tcPr>
            <w:tcW w:w="0" w:type="auto"/>
            <w:tcBorders>
              <w:top w:val="nil"/>
              <w:left w:val="nil"/>
              <w:bottom w:val="single" w:sz="4" w:space="0" w:color="auto"/>
              <w:right w:val="single" w:sz="4" w:space="0" w:color="auto"/>
            </w:tcBorders>
            <w:noWrap/>
            <w:vAlign w:val="center"/>
            <w:hideMark/>
          </w:tcPr>
          <w:p w14:paraId="23E86C0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2685CA0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75A319F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0D28333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shd w:val="clear" w:color="FFFFFF" w:fill="FFFFFF"/>
            <w:vAlign w:val="center"/>
            <w:hideMark/>
          </w:tcPr>
          <w:p w14:paraId="5A424D40"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0665641F" w14:textId="77777777" w:rsidTr="003444A5">
        <w:tc>
          <w:tcPr>
            <w:tcW w:w="0" w:type="auto"/>
            <w:tcBorders>
              <w:top w:val="nil"/>
              <w:left w:val="single" w:sz="4" w:space="0" w:color="auto"/>
              <w:bottom w:val="single" w:sz="4" w:space="0" w:color="auto"/>
              <w:right w:val="single" w:sz="4" w:space="0" w:color="auto"/>
            </w:tcBorders>
            <w:vAlign w:val="center"/>
            <w:hideMark/>
          </w:tcPr>
          <w:p w14:paraId="0E9C3B39"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lastRenderedPageBreak/>
              <w:t>19.</w:t>
            </w:r>
          </w:p>
        </w:tc>
        <w:tc>
          <w:tcPr>
            <w:tcW w:w="0" w:type="auto"/>
            <w:tcBorders>
              <w:top w:val="nil"/>
              <w:left w:val="nil"/>
              <w:bottom w:val="single" w:sz="4" w:space="0" w:color="auto"/>
              <w:right w:val="single" w:sz="4" w:space="0" w:color="auto"/>
            </w:tcBorders>
            <w:shd w:val="clear" w:color="FFFFFF" w:fill="FFFFFF"/>
            <w:vAlign w:val="center"/>
            <w:hideMark/>
          </w:tcPr>
          <w:p w14:paraId="1A98BDB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Sekcja S i T - Pozostała działalność usługowa oraz Gospodarstwa domowe zatrudniające pracowników; gospodarstwa domowe produkujące wyroby i świadczące usługi na własne potrzeby</w:t>
            </w:r>
          </w:p>
        </w:tc>
        <w:tc>
          <w:tcPr>
            <w:tcW w:w="0" w:type="auto"/>
            <w:tcBorders>
              <w:top w:val="nil"/>
              <w:left w:val="nil"/>
              <w:bottom w:val="single" w:sz="4" w:space="0" w:color="auto"/>
              <w:right w:val="single" w:sz="4" w:space="0" w:color="auto"/>
            </w:tcBorders>
            <w:noWrap/>
            <w:vAlign w:val="center"/>
            <w:hideMark/>
          </w:tcPr>
          <w:p w14:paraId="70B3F92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38</w:t>
            </w:r>
          </w:p>
        </w:tc>
        <w:tc>
          <w:tcPr>
            <w:tcW w:w="0" w:type="auto"/>
            <w:tcBorders>
              <w:top w:val="nil"/>
              <w:left w:val="nil"/>
              <w:bottom w:val="single" w:sz="4" w:space="0" w:color="auto"/>
              <w:right w:val="single" w:sz="4" w:space="0" w:color="auto"/>
            </w:tcBorders>
            <w:noWrap/>
            <w:vAlign w:val="center"/>
            <w:hideMark/>
          </w:tcPr>
          <w:p w14:paraId="436AA39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39</w:t>
            </w:r>
          </w:p>
        </w:tc>
        <w:tc>
          <w:tcPr>
            <w:tcW w:w="0" w:type="auto"/>
            <w:tcBorders>
              <w:top w:val="nil"/>
              <w:left w:val="nil"/>
              <w:bottom w:val="single" w:sz="4" w:space="0" w:color="auto"/>
              <w:right w:val="single" w:sz="4" w:space="0" w:color="auto"/>
            </w:tcBorders>
            <w:noWrap/>
            <w:vAlign w:val="center"/>
            <w:hideMark/>
          </w:tcPr>
          <w:p w14:paraId="6D13927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39</w:t>
            </w:r>
          </w:p>
        </w:tc>
        <w:tc>
          <w:tcPr>
            <w:tcW w:w="0" w:type="auto"/>
            <w:tcBorders>
              <w:top w:val="nil"/>
              <w:left w:val="nil"/>
              <w:bottom w:val="single" w:sz="4" w:space="0" w:color="auto"/>
              <w:right w:val="single" w:sz="4" w:space="0" w:color="auto"/>
            </w:tcBorders>
            <w:noWrap/>
            <w:vAlign w:val="center"/>
            <w:hideMark/>
          </w:tcPr>
          <w:p w14:paraId="22E7475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42</w:t>
            </w:r>
          </w:p>
        </w:tc>
        <w:tc>
          <w:tcPr>
            <w:tcW w:w="0" w:type="auto"/>
            <w:tcBorders>
              <w:top w:val="nil"/>
              <w:left w:val="nil"/>
              <w:bottom w:val="single" w:sz="4" w:space="0" w:color="auto"/>
              <w:right w:val="single" w:sz="4" w:space="0" w:color="auto"/>
            </w:tcBorders>
            <w:noWrap/>
            <w:vAlign w:val="center"/>
            <w:hideMark/>
          </w:tcPr>
          <w:p w14:paraId="1DA963C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435D815E" w14:textId="77777777" w:rsidTr="003444A5">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ABEADC8"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Ogółem</w:t>
            </w:r>
          </w:p>
        </w:tc>
        <w:tc>
          <w:tcPr>
            <w:tcW w:w="0" w:type="auto"/>
            <w:tcBorders>
              <w:top w:val="nil"/>
              <w:left w:val="nil"/>
              <w:bottom w:val="single" w:sz="4" w:space="0" w:color="auto"/>
              <w:right w:val="single" w:sz="4" w:space="0" w:color="auto"/>
            </w:tcBorders>
            <w:noWrap/>
            <w:vAlign w:val="center"/>
            <w:hideMark/>
          </w:tcPr>
          <w:p w14:paraId="001DDE8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365</w:t>
            </w:r>
          </w:p>
        </w:tc>
        <w:tc>
          <w:tcPr>
            <w:tcW w:w="0" w:type="auto"/>
            <w:tcBorders>
              <w:top w:val="nil"/>
              <w:left w:val="nil"/>
              <w:bottom w:val="single" w:sz="4" w:space="0" w:color="auto"/>
              <w:right w:val="single" w:sz="4" w:space="0" w:color="auto"/>
            </w:tcBorders>
            <w:noWrap/>
            <w:vAlign w:val="center"/>
            <w:hideMark/>
          </w:tcPr>
          <w:p w14:paraId="14EE80B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385</w:t>
            </w:r>
          </w:p>
        </w:tc>
        <w:tc>
          <w:tcPr>
            <w:tcW w:w="0" w:type="auto"/>
            <w:tcBorders>
              <w:top w:val="nil"/>
              <w:left w:val="nil"/>
              <w:bottom w:val="single" w:sz="4" w:space="0" w:color="auto"/>
              <w:right w:val="single" w:sz="4" w:space="0" w:color="auto"/>
            </w:tcBorders>
            <w:noWrap/>
            <w:vAlign w:val="center"/>
            <w:hideMark/>
          </w:tcPr>
          <w:p w14:paraId="1CCDA62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406</w:t>
            </w:r>
          </w:p>
        </w:tc>
        <w:tc>
          <w:tcPr>
            <w:tcW w:w="0" w:type="auto"/>
            <w:tcBorders>
              <w:top w:val="nil"/>
              <w:left w:val="nil"/>
              <w:bottom w:val="single" w:sz="4" w:space="0" w:color="auto"/>
              <w:right w:val="single" w:sz="4" w:space="0" w:color="auto"/>
            </w:tcBorders>
            <w:noWrap/>
            <w:vAlign w:val="center"/>
            <w:hideMark/>
          </w:tcPr>
          <w:p w14:paraId="186B358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412</w:t>
            </w:r>
          </w:p>
        </w:tc>
        <w:tc>
          <w:tcPr>
            <w:tcW w:w="0" w:type="auto"/>
            <w:tcBorders>
              <w:top w:val="nil"/>
              <w:left w:val="nil"/>
              <w:bottom w:val="single" w:sz="4" w:space="0" w:color="auto"/>
              <w:right w:val="single" w:sz="4" w:space="0" w:color="auto"/>
            </w:tcBorders>
            <w:shd w:val="clear" w:color="FFFFFF" w:fill="FFFFFF"/>
            <w:vAlign w:val="center"/>
            <w:hideMark/>
          </w:tcPr>
          <w:p w14:paraId="63F183E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47</w:t>
            </w:r>
          </w:p>
        </w:tc>
      </w:tr>
    </w:tbl>
    <w:p w14:paraId="7538CE2F" w14:textId="77777777" w:rsidR="0037225B" w:rsidRPr="0037225B" w:rsidRDefault="0037225B" w:rsidP="0037225B">
      <w:pPr>
        <w:tabs>
          <w:tab w:val="left" w:pos="1560"/>
        </w:tabs>
        <w:spacing w:after="240" w:line="240" w:lineRule="auto"/>
        <w:jc w:val="both"/>
        <w:rPr>
          <w:rFonts w:ascii="Arial" w:eastAsia="Arial" w:hAnsi="Arial" w:cs="Arial"/>
          <w:sz w:val="20"/>
          <w:szCs w:val="20"/>
        </w:rPr>
      </w:pPr>
      <w:r w:rsidRPr="0037225B">
        <w:rPr>
          <w:rFonts w:ascii="Arial" w:eastAsia="Arial" w:hAnsi="Arial" w:cs="Arial"/>
          <w:sz w:val="20"/>
          <w:szCs w:val="20"/>
        </w:rPr>
        <w:t xml:space="preserve">Źródło: Opracowanie własne na podstawie danych Głównego Urzędu Statystycznego, Bank Danych Lokalnych </w:t>
      </w:r>
    </w:p>
    <w:p w14:paraId="1F4AD584" w14:textId="77777777" w:rsidR="0037225B" w:rsidRPr="0037225B" w:rsidRDefault="0037225B" w:rsidP="0037225B">
      <w:pPr>
        <w:spacing w:before="120" w:after="120" w:line="276" w:lineRule="auto"/>
        <w:jc w:val="both"/>
        <w:rPr>
          <w:rFonts w:ascii="Arial" w:eastAsia="Calibri" w:hAnsi="Arial" w:cs="Arial"/>
          <w:sz w:val="20"/>
          <w:szCs w:val="20"/>
        </w:rPr>
      </w:pPr>
      <w:r w:rsidRPr="0037225B">
        <w:rPr>
          <w:rFonts w:ascii="Arial" w:eastAsia="Calibri" w:hAnsi="Arial" w:cs="Arial"/>
          <w:sz w:val="20"/>
          <w:szCs w:val="20"/>
        </w:rPr>
        <w:t>W 2022 roku najliczniejszy udział w całkowitym zestawieniu podmiotów gospodarczych mają podmioty zaklasyfikowane do Sekcji:</w:t>
      </w:r>
    </w:p>
    <w:p w14:paraId="14EDE6EC"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G: Handel hurtowy i detaliczny; naprawa pojazdów samochodowych: 25,00%;</w:t>
      </w:r>
    </w:p>
    <w:p w14:paraId="05C0A788"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F: Budownictwo: 14,56%;</w:t>
      </w:r>
    </w:p>
    <w:p w14:paraId="4AE7BDEF"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 xml:space="preserve">S i T: </w:t>
      </w:r>
      <w:r w:rsidRPr="0037225B">
        <w:rPr>
          <w:rFonts w:ascii="Arial" w:hAnsi="Arial" w:cs="Arial"/>
          <w:sz w:val="20"/>
          <w:szCs w:val="20"/>
        </w:rPr>
        <w:t>Pozostała działalność usługowa oraz Gospodarstwa domowe zatrudniające pracowników; gospodarstwa domowe produkujące wyroby i świadczące usługi na własne potrzeby: 10,19%;</w:t>
      </w:r>
    </w:p>
    <w:p w14:paraId="376E5623"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Sekcja C - Przetwórstwo przemysłowe: 8,01%</w:t>
      </w:r>
    </w:p>
    <w:p w14:paraId="1EEB4E2A"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Sekcja A - Rolnictwo, leśnictwo, łowiectwo i rybactwo: 7,04%</w:t>
      </w:r>
    </w:p>
    <w:p w14:paraId="442265BE" w14:textId="77777777" w:rsidR="0037225B" w:rsidRPr="0037225B" w:rsidRDefault="0037225B" w:rsidP="0037225B">
      <w:pPr>
        <w:numPr>
          <w:ilvl w:val="0"/>
          <w:numId w:val="4"/>
        </w:numPr>
        <w:spacing w:before="120" w:after="120" w:line="276" w:lineRule="auto"/>
        <w:ind w:left="714" w:hanging="357"/>
        <w:contextualSpacing/>
        <w:jc w:val="both"/>
        <w:rPr>
          <w:rFonts w:ascii="Arial" w:eastAsia="Calibri" w:hAnsi="Arial" w:cs="Arial"/>
          <w:sz w:val="20"/>
          <w:szCs w:val="20"/>
        </w:rPr>
      </w:pPr>
      <w:r w:rsidRPr="0037225B">
        <w:rPr>
          <w:rFonts w:ascii="Arial" w:eastAsia="Calibri" w:hAnsi="Arial" w:cs="Arial"/>
          <w:sz w:val="20"/>
          <w:szCs w:val="20"/>
        </w:rPr>
        <w:t>Sekcja H - Transport i gospodarka magazynowa: 6,31%</w:t>
      </w:r>
    </w:p>
    <w:p w14:paraId="76A6049C"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W 2022 roku w Gminie Zduny działało 412 podmiotów gospodarczych. Analizując ich liczbę w poszczególnych sekcjach PKD, można wskazać, że sektory dominujące w lokalnej gospodarce to:</w:t>
      </w:r>
    </w:p>
    <w:p w14:paraId="5A0BC5AA" w14:textId="77777777" w:rsidR="0037225B" w:rsidRPr="0037225B" w:rsidRDefault="0037225B" w:rsidP="00510F1F">
      <w:pPr>
        <w:numPr>
          <w:ilvl w:val="0"/>
          <w:numId w:val="28"/>
        </w:numPr>
        <w:spacing w:before="120" w:after="120" w:line="276" w:lineRule="auto"/>
        <w:jc w:val="both"/>
        <w:rPr>
          <w:rFonts w:ascii="Arial" w:hAnsi="Arial" w:cs="Arial"/>
          <w:sz w:val="20"/>
          <w:szCs w:val="20"/>
          <w:lang w:bidi="en-US"/>
        </w:rPr>
      </w:pPr>
      <w:r w:rsidRPr="0037225B">
        <w:rPr>
          <w:rFonts w:ascii="Arial" w:hAnsi="Arial" w:cs="Arial"/>
          <w:sz w:val="20"/>
          <w:szCs w:val="20"/>
          <w:lang w:bidi="en-US"/>
        </w:rPr>
        <w:t>Handel hurtowy i detaliczny oraz naprawa pojazdów (Sekcja G) – 103 podmioty (25,00%)</w:t>
      </w:r>
    </w:p>
    <w:p w14:paraId="10AAE14E"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To największy sektor w gminie. Wynika to z położenia gminy przy głównych szlakach komunikacyjnych oraz popytu na usługi handlowe i motoryzacyjne. Zwiększenie liczby o 5 podmiotów od 2019 roku sugeruje rozwój handlu i większą mobilność mieszkańców.</w:t>
      </w:r>
    </w:p>
    <w:p w14:paraId="069218F3" w14:textId="77777777" w:rsidR="0037225B" w:rsidRPr="0037225B" w:rsidRDefault="0037225B" w:rsidP="00510F1F">
      <w:pPr>
        <w:numPr>
          <w:ilvl w:val="0"/>
          <w:numId w:val="28"/>
        </w:numPr>
        <w:spacing w:before="120" w:after="120" w:line="276" w:lineRule="auto"/>
        <w:jc w:val="both"/>
        <w:rPr>
          <w:rFonts w:ascii="Arial" w:hAnsi="Arial" w:cs="Arial"/>
          <w:sz w:val="20"/>
          <w:szCs w:val="20"/>
          <w:lang w:bidi="en-US"/>
        </w:rPr>
      </w:pPr>
      <w:r w:rsidRPr="0037225B">
        <w:rPr>
          <w:rFonts w:ascii="Arial" w:hAnsi="Arial" w:cs="Arial"/>
          <w:sz w:val="20"/>
          <w:szCs w:val="20"/>
          <w:lang w:bidi="en-US"/>
        </w:rPr>
        <w:t>Budownictwo (Sekcja F) – 60 podmiotów (14,56%)</w:t>
      </w:r>
    </w:p>
    <w:p w14:paraId="2DD3CAD1"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To jeden z najszybciej rosnących sektorów – zwiększenie liczby o 10 firm od 2019 roku. Wskazuje na duży popyt na usługi budowlane, co może być związane z inwestycjami infrastrukturalnymi.</w:t>
      </w:r>
    </w:p>
    <w:p w14:paraId="311871AB" w14:textId="77777777" w:rsidR="0037225B" w:rsidRPr="0037225B" w:rsidRDefault="0037225B" w:rsidP="00510F1F">
      <w:pPr>
        <w:numPr>
          <w:ilvl w:val="0"/>
          <w:numId w:val="28"/>
        </w:numPr>
        <w:spacing w:before="120" w:after="120" w:line="276" w:lineRule="auto"/>
        <w:jc w:val="both"/>
        <w:rPr>
          <w:rFonts w:ascii="Arial" w:hAnsi="Arial" w:cs="Arial"/>
          <w:sz w:val="20"/>
          <w:szCs w:val="20"/>
          <w:lang w:bidi="en-US"/>
        </w:rPr>
      </w:pPr>
      <w:r w:rsidRPr="0037225B">
        <w:rPr>
          <w:rFonts w:ascii="Arial" w:hAnsi="Arial" w:cs="Arial"/>
          <w:sz w:val="20"/>
          <w:szCs w:val="20"/>
          <w:lang w:bidi="en-US"/>
        </w:rPr>
        <w:t>Pozostała działalność usługowa (Sekcja S i T) – 42 podmioty (10,19%)</w:t>
      </w:r>
    </w:p>
    <w:p w14:paraId="11CD7A60"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Sektor obejmuje salony fryzjerskie, kosmetyczne, usługi krawieckie, naprawcze i inne drobne usługi. Zwiększenie liczby o 4 podmioty wskazuje na rosnącą rolę sektora usługowego w lokalnej gospodarce.</w:t>
      </w:r>
    </w:p>
    <w:p w14:paraId="12DC72C5" w14:textId="77777777" w:rsidR="0037225B" w:rsidRPr="0037225B" w:rsidRDefault="0037225B" w:rsidP="00510F1F">
      <w:pPr>
        <w:numPr>
          <w:ilvl w:val="0"/>
          <w:numId w:val="28"/>
        </w:numPr>
        <w:spacing w:before="120" w:after="120" w:line="276" w:lineRule="auto"/>
        <w:jc w:val="both"/>
        <w:rPr>
          <w:rFonts w:ascii="Arial" w:hAnsi="Arial" w:cs="Arial"/>
          <w:sz w:val="20"/>
          <w:szCs w:val="20"/>
          <w:lang w:bidi="en-US"/>
        </w:rPr>
      </w:pPr>
      <w:r w:rsidRPr="0037225B">
        <w:rPr>
          <w:rFonts w:ascii="Arial" w:eastAsia="Times New Roman" w:hAnsi="Arial" w:cs="Arial"/>
          <w:color w:val="000000"/>
          <w:sz w:val="20"/>
          <w:szCs w:val="20"/>
          <w:lang w:eastAsia="pl-PL" w:bidi="en-US"/>
        </w:rPr>
        <w:t>Sekcja C - Przetwórstwo przemysłowe (Sekcja C) – 3 podmioty (8,01%)</w:t>
      </w:r>
    </w:p>
    <w:p w14:paraId="2E2BA464" w14:textId="77777777" w:rsidR="0037225B" w:rsidRPr="0037225B" w:rsidRDefault="0037225B" w:rsidP="0037225B">
      <w:pPr>
        <w:spacing w:before="120" w:after="120" w:line="276" w:lineRule="auto"/>
        <w:jc w:val="both"/>
        <w:rPr>
          <w:rFonts w:ascii="Arial" w:eastAsia="Times New Roman" w:hAnsi="Arial" w:cs="Arial"/>
          <w:sz w:val="20"/>
          <w:szCs w:val="20"/>
          <w:lang w:eastAsia="pl-PL"/>
        </w:rPr>
      </w:pPr>
      <w:r w:rsidRPr="0037225B">
        <w:rPr>
          <w:rFonts w:ascii="Arial" w:eastAsia="Times New Roman" w:hAnsi="Arial" w:cs="Arial"/>
          <w:sz w:val="20"/>
          <w:szCs w:val="20"/>
          <w:lang w:eastAsia="pl-PL"/>
        </w:rPr>
        <w:t>To strategiczna gałąź lokalnej gospodarki, zwłaszcza w kontekście rolniczego charakteru gminy. Stabilność i wzrost wskazują, że sektor ten ma dobre fundamenty i potencjał do dalszego rozwoju. Warto, by gmina wspierała rozwój przetwórstwa (np. programy dla małych przetwórni, wsparcie w eksporcie), bo to szansa na zwiększenie lokalnej wartości dodanej i utrzymanie miejsc pracy.</w:t>
      </w:r>
    </w:p>
    <w:p w14:paraId="5B4E6C57" w14:textId="77777777" w:rsidR="0037225B" w:rsidRPr="0037225B" w:rsidRDefault="0037225B" w:rsidP="0037225B">
      <w:pPr>
        <w:spacing w:before="120" w:after="120" w:line="276" w:lineRule="auto"/>
        <w:ind w:firstLine="708"/>
        <w:jc w:val="both"/>
        <w:rPr>
          <w:rFonts w:ascii="Arial" w:eastAsia="Arial" w:hAnsi="Arial" w:cs="Arial"/>
          <w:bCs/>
          <w:sz w:val="20"/>
          <w:szCs w:val="20"/>
          <w:lang w:bidi="en-US"/>
        </w:rPr>
      </w:pPr>
      <w:r w:rsidRPr="0037225B">
        <w:rPr>
          <w:rFonts w:ascii="Arial" w:hAnsi="Arial" w:cs="Arial"/>
          <w:sz w:val="20"/>
          <w:szCs w:val="20"/>
          <w:lang w:bidi="en-US"/>
        </w:rPr>
        <w:t xml:space="preserve">Handel i budownictwo to dwa dominujące sektory w gminie – razem stanowią 39,56% wszystkich firm. Usługi (w tym pozostałe usługi, działalność profesjonalna i transport) odgrywają kluczową rolę w lokalnej gospodarce. Gmina rozwija się głównie w kierunku usług, handlu i budownictwa, co wskazuje na wzrost zapotrzebowania na te sektory w regionie. Mieszkańcom </w:t>
      </w:r>
      <w:r w:rsidRPr="0037225B">
        <w:rPr>
          <w:rFonts w:ascii="Arial" w:eastAsia="Calibri" w:hAnsi="Arial" w:cs="Arial"/>
          <w:sz w:val="20"/>
          <w:szCs w:val="20"/>
          <w:lang w:bidi="en-US"/>
        </w:rPr>
        <w:t xml:space="preserve">zapewnia podstawowe usługi społeczne i finansowe – na terenie gminy funkcjonują placówki opieki zdrowotnej i pomocy społecznej, oświaty i edukacji, kultury, komunikacji oraz podstawowej infrastruktury komunalnej. Tak jak w całym kraju, w strukturze podmiotów dominuje sektor prywatny - w 2022 roku odnotowano ogółem 412 podmiotów gospodarczych, do sektora prywatnego należało 399 podmiotów, w tym 299 do osób fizycznych prowadzących działalność gospodarczą. </w:t>
      </w:r>
      <w:r w:rsidRPr="0037225B">
        <w:rPr>
          <w:rFonts w:ascii="Arial" w:eastAsia="Arial" w:hAnsi="Arial" w:cs="Arial"/>
          <w:bCs/>
          <w:sz w:val="20"/>
          <w:szCs w:val="20"/>
          <w:lang w:bidi="en-US"/>
        </w:rPr>
        <w:t>Udział sektora prywatnego wynosi zatem 96,84%. Liczba podmiotów gospodarczych wzrosła z 365 w 2019 r. do 412 w 2022 r. (+47). Sektor publiczny reprezentowany jest przez Urząd Gminy Zduny, jednostki oświatowe oraz instytucje kultury.</w:t>
      </w:r>
    </w:p>
    <w:p w14:paraId="6A9F218A" w14:textId="03E8FD0E" w:rsidR="0037225B" w:rsidRPr="0037225B" w:rsidRDefault="0037225B" w:rsidP="0037225B">
      <w:pPr>
        <w:keepNext/>
        <w:spacing w:before="240" w:after="0" w:line="240" w:lineRule="auto"/>
        <w:jc w:val="both"/>
        <w:rPr>
          <w:rFonts w:ascii="Arial" w:eastAsia="Calibri" w:hAnsi="Arial" w:cs="Arial"/>
          <w:sz w:val="20"/>
          <w:szCs w:val="20"/>
        </w:rPr>
      </w:pPr>
      <w:bookmarkStart w:id="103" w:name="_Toc162950803"/>
      <w:bookmarkStart w:id="104" w:name="_Toc188608642"/>
      <w:bookmarkStart w:id="105" w:name="_Toc208388522"/>
      <w:bookmarkStart w:id="106" w:name="_Toc223008249"/>
      <w:r w:rsidRPr="0037225B">
        <w:rPr>
          <w:rFonts w:ascii="Arial" w:hAnsi="Arial" w:cs="Arial"/>
          <w:sz w:val="20"/>
          <w:szCs w:val="20"/>
        </w:rPr>
        <w:lastRenderedPageBreak/>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15</w:t>
      </w:r>
      <w:r w:rsidRPr="0037225B">
        <w:rPr>
          <w:rFonts w:ascii="Arial" w:hAnsi="Arial" w:cs="Arial"/>
          <w:sz w:val="20"/>
          <w:szCs w:val="20"/>
        </w:rPr>
        <w:fldChar w:fldCharType="end"/>
      </w:r>
      <w:r w:rsidRPr="0037225B">
        <w:rPr>
          <w:rFonts w:ascii="Arial" w:hAnsi="Arial" w:cs="Arial"/>
          <w:i/>
          <w:iCs/>
          <w:sz w:val="20"/>
          <w:szCs w:val="20"/>
        </w:rPr>
        <w:t xml:space="preserve"> </w:t>
      </w:r>
      <w:r w:rsidRPr="0037225B">
        <w:rPr>
          <w:rFonts w:ascii="Arial" w:eastAsia="Calibri" w:hAnsi="Arial" w:cs="Arial"/>
          <w:sz w:val="20"/>
          <w:szCs w:val="20"/>
        </w:rPr>
        <w:t>Podmioty gospodarki narodowej w Gminie Zduny w latach 2019-202</w:t>
      </w:r>
      <w:bookmarkEnd w:id="103"/>
      <w:bookmarkEnd w:id="104"/>
      <w:r w:rsidRPr="0037225B">
        <w:rPr>
          <w:rFonts w:ascii="Arial" w:eastAsia="Calibri" w:hAnsi="Arial" w:cs="Arial"/>
          <w:sz w:val="20"/>
          <w:szCs w:val="20"/>
        </w:rPr>
        <w:t>2</w:t>
      </w:r>
      <w:bookmarkEnd w:id="105"/>
      <w:bookmarkEnd w:id="106"/>
    </w:p>
    <w:tbl>
      <w:tblPr>
        <w:tblW w:w="5000" w:type="pct"/>
        <w:tblCellMar>
          <w:left w:w="70" w:type="dxa"/>
          <w:right w:w="70" w:type="dxa"/>
        </w:tblCellMar>
        <w:tblLook w:val="04A0" w:firstRow="1" w:lastRow="0" w:firstColumn="1" w:lastColumn="0" w:noHBand="0" w:noVBand="1"/>
      </w:tblPr>
      <w:tblGrid>
        <w:gridCol w:w="306"/>
        <w:gridCol w:w="6484"/>
        <w:gridCol w:w="568"/>
        <w:gridCol w:w="568"/>
        <w:gridCol w:w="568"/>
        <w:gridCol w:w="568"/>
      </w:tblGrid>
      <w:tr w:rsidR="0037225B" w:rsidRPr="0037225B" w14:paraId="06B50EE9" w14:textId="77777777" w:rsidTr="003444A5">
        <w:tc>
          <w:tcPr>
            <w:tcW w:w="0" w:type="auto"/>
            <w:gridSpan w:val="2"/>
            <w:tcBorders>
              <w:top w:val="single" w:sz="4" w:space="0" w:color="auto"/>
              <w:left w:val="single" w:sz="4" w:space="0" w:color="auto"/>
              <w:bottom w:val="single" w:sz="4" w:space="0" w:color="auto"/>
              <w:right w:val="single" w:sz="4" w:space="0" w:color="auto"/>
            </w:tcBorders>
            <w:shd w:val="clear" w:color="auto" w:fill="FFFFDB"/>
            <w:vAlign w:val="center"/>
            <w:hideMark/>
          </w:tcPr>
          <w:p w14:paraId="75D6A67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Podmioty wg sektorów własnościowych</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46BCFC5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5B28AE94"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42BE46F9"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18B584D1"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0A6502E2" w14:textId="77777777" w:rsidTr="003444A5">
        <w:tc>
          <w:tcPr>
            <w:tcW w:w="0" w:type="auto"/>
            <w:tcBorders>
              <w:top w:val="nil"/>
              <w:left w:val="single" w:sz="4" w:space="0" w:color="auto"/>
              <w:bottom w:val="single" w:sz="4" w:space="0" w:color="auto"/>
              <w:right w:val="single" w:sz="4" w:space="0" w:color="auto"/>
            </w:tcBorders>
            <w:vAlign w:val="center"/>
            <w:hideMark/>
          </w:tcPr>
          <w:p w14:paraId="6B09B0F9"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1.</w:t>
            </w:r>
          </w:p>
        </w:tc>
        <w:tc>
          <w:tcPr>
            <w:tcW w:w="0" w:type="auto"/>
            <w:tcBorders>
              <w:top w:val="nil"/>
              <w:left w:val="nil"/>
              <w:bottom w:val="single" w:sz="4" w:space="0" w:color="auto"/>
              <w:right w:val="single" w:sz="4" w:space="0" w:color="auto"/>
            </w:tcBorders>
            <w:vAlign w:val="center"/>
            <w:hideMark/>
          </w:tcPr>
          <w:p w14:paraId="6DD7205D"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podmioty gospodarki narodowej ogółem</w:t>
            </w:r>
          </w:p>
        </w:tc>
        <w:tc>
          <w:tcPr>
            <w:tcW w:w="0" w:type="auto"/>
            <w:tcBorders>
              <w:top w:val="nil"/>
              <w:left w:val="nil"/>
              <w:bottom w:val="single" w:sz="4" w:space="0" w:color="auto"/>
              <w:right w:val="single" w:sz="4" w:space="0" w:color="auto"/>
            </w:tcBorders>
            <w:noWrap/>
            <w:vAlign w:val="center"/>
            <w:hideMark/>
          </w:tcPr>
          <w:p w14:paraId="71017CC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365</w:t>
            </w:r>
          </w:p>
        </w:tc>
        <w:tc>
          <w:tcPr>
            <w:tcW w:w="0" w:type="auto"/>
            <w:tcBorders>
              <w:top w:val="nil"/>
              <w:left w:val="nil"/>
              <w:bottom w:val="single" w:sz="4" w:space="0" w:color="auto"/>
              <w:right w:val="single" w:sz="4" w:space="0" w:color="auto"/>
            </w:tcBorders>
            <w:noWrap/>
            <w:vAlign w:val="center"/>
            <w:hideMark/>
          </w:tcPr>
          <w:p w14:paraId="611DCFC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385</w:t>
            </w:r>
          </w:p>
        </w:tc>
        <w:tc>
          <w:tcPr>
            <w:tcW w:w="0" w:type="auto"/>
            <w:tcBorders>
              <w:top w:val="nil"/>
              <w:left w:val="nil"/>
              <w:bottom w:val="single" w:sz="4" w:space="0" w:color="auto"/>
              <w:right w:val="single" w:sz="4" w:space="0" w:color="auto"/>
            </w:tcBorders>
            <w:noWrap/>
            <w:vAlign w:val="center"/>
            <w:hideMark/>
          </w:tcPr>
          <w:p w14:paraId="4FB85F7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406</w:t>
            </w:r>
          </w:p>
        </w:tc>
        <w:tc>
          <w:tcPr>
            <w:tcW w:w="0" w:type="auto"/>
            <w:tcBorders>
              <w:top w:val="nil"/>
              <w:left w:val="nil"/>
              <w:bottom w:val="single" w:sz="4" w:space="0" w:color="auto"/>
              <w:right w:val="single" w:sz="4" w:space="0" w:color="auto"/>
            </w:tcBorders>
            <w:noWrap/>
            <w:vAlign w:val="center"/>
            <w:hideMark/>
          </w:tcPr>
          <w:p w14:paraId="6F32C96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412</w:t>
            </w:r>
          </w:p>
        </w:tc>
      </w:tr>
      <w:tr w:rsidR="0037225B" w:rsidRPr="0037225B" w14:paraId="2DE40E34" w14:textId="77777777" w:rsidTr="003444A5">
        <w:tc>
          <w:tcPr>
            <w:tcW w:w="0" w:type="auto"/>
            <w:tcBorders>
              <w:top w:val="nil"/>
              <w:left w:val="single" w:sz="4" w:space="0" w:color="auto"/>
              <w:bottom w:val="single" w:sz="4" w:space="0" w:color="auto"/>
              <w:right w:val="single" w:sz="4" w:space="0" w:color="auto"/>
            </w:tcBorders>
            <w:vAlign w:val="center"/>
            <w:hideMark/>
          </w:tcPr>
          <w:p w14:paraId="602C4DD3"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w:t>
            </w:r>
          </w:p>
        </w:tc>
        <w:tc>
          <w:tcPr>
            <w:tcW w:w="0" w:type="auto"/>
            <w:tcBorders>
              <w:top w:val="nil"/>
              <w:left w:val="nil"/>
              <w:bottom w:val="single" w:sz="4" w:space="0" w:color="auto"/>
              <w:right w:val="single" w:sz="4" w:space="0" w:color="auto"/>
            </w:tcBorders>
            <w:vAlign w:val="center"/>
            <w:hideMark/>
          </w:tcPr>
          <w:p w14:paraId="1EB27A8F"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sektor publiczny - ogółem</w:t>
            </w:r>
          </w:p>
        </w:tc>
        <w:tc>
          <w:tcPr>
            <w:tcW w:w="0" w:type="auto"/>
            <w:tcBorders>
              <w:top w:val="nil"/>
              <w:left w:val="nil"/>
              <w:bottom w:val="single" w:sz="4" w:space="0" w:color="auto"/>
              <w:right w:val="single" w:sz="4" w:space="0" w:color="auto"/>
            </w:tcBorders>
            <w:noWrap/>
            <w:vAlign w:val="center"/>
            <w:hideMark/>
          </w:tcPr>
          <w:p w14:paraId="401490C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7003BB92"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w:t>
            </w:r>
          </w:p>
        </w:tc>
        <w:tc>
          <w:tcPr>
            <w:tcW w:w="0" w:type="auto"/>
            <w:tcBorders>
              <w:top w:val="nil"/>
              <w:left w:val="nil"/>
              <w:bottom w:val="single" w:sz="4" w:space="0" w:color="auto"/>
              <w:right w:val="single" w:sz="4" w:space="0" w:color="auto"/>
            </w:tcBorders>
            <w:noWrap/>
            <w:vAlign w:val="center"/>
            <w:hideMark/>
          </w:tcPr>
          <w:p w14:paraId="5A3FCB9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w:t>
            </w:r>
          </w:p>
        </w:tc>
        <w:tc>
          <w:tcPr>
            <w:tcW w:w="0" w:type="auto"/>
            <w:tcBorders>
              <w:top w:val="nil"/>
              <w:left w:val="nil"/>
              <w:bottom w:val="single" w:sz="4" w:space="0" w:color="auto"/>
              <w:right w:val="single" w:sz="4" w:space="0" w:color="auto"/>
            </w:tcBorders>
            <w:noWrap/>
            <w:vAlign w:val="center"/>
            <w:hideMark/>
          </w:tcPr>
          <w:p w14:paraId="5C72744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w:t>
            </w:r>
          </w:p>
        </w:tc>
      </w:tr>
      <w:tr w:rsidR="0037225B" w:rsidRPr="0037225B" w14:paraId="7B373345" w14:textId="77777777" w:rsidTr="003444A5">
        <w:tc>
          <w:tcPr>
            <w:tcW w:w="0" w:type="auto"/>
            <w:tcBorders>
              <w:top w:val="nil"/>
              <w:left w:val="single" w:sz="4" w:space="0" w:color="auto"/>
              <w:bottom w:val="single" w:sz="4" w:space="0" w:color="auto"/>
              <w:right w:val="single" w:sz="4" w:space="0" w:color="auto"/>
            </w:tcBorders>
            <w:vAlign w:val="center"/>
            <w:hideMark/>
          </w:tcPr>
          <w:p w14:paraId="2101BA2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 </w:t>
            </w:r>
          </w:p>
        </w:tc>
        <w:tc>
          <w:tcPr>
            <w:tcW w:w="0" w:type="auto"/>
            <w:tcBorders>
              <w:top w:val="nil"/>
              <w:left w:val="nil"/>
              <w:bottom w:val="single" w:sz="4" w:space="0" w:color="auto"/>
              <w:right w:val="single" w:sz="4" w:space="0" w:color="auto"/>
            </w:tcBorders>
            <w:vAlign w:val="center"/>
            <w:hideMark/>
          </w:tcPr>
          <w:p w14:paraId="5A4E6AA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publiczny - państwowe i samorządowe jednostki prawa budżetowego</w:t>
            </w:r>
          </w:p>
        </w:tc>
        <w:tc>
          <w:tcPr>
            <w:tcW w:w="0" w:type="auto"/>
            <w:tcBorders>
              <w:top w:val="nil"/>
              <w:left w:val="nil"/>
              <w:bottom w:val="single" w:sz="4" w:space="0" w:color="auto"/>
              <w:right w:val="single" w:sz="4" w:space="0" w:color="auto"/>
            </w:tcBorders>
            <w:noWrap/>
            <w:vAlign w:val="center"/>
            <w:hideMark/>
          </w:tcPr>
          <w:p w14:paraId="0D5DE99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66D677A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10</w:t>
            </w:r>
          </w:p>
        </w:tc>
        <w:tc>
          <w:tcPr>
            <w:tcW w:w="0" w:type="auto"/>
            <w:tcBorders>
              <w:top w:val="nil"/>
              <w:left w:val="nil"/>
              <w:bottom w:val="single" w:sz="4" w:space="0" w:color="auto"/>
              <w:right w:val="single" w:sz="4" w:space="0" w:color="auto"/>
            </w:tcBorders>
            <w:noWrap/>
            <w:vAlign w:val="center"/>
            <w:hideMark/>
          </w:tcPr>
          <w:p w14:paraId="4CB8436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11</w:t>
            </w:r>
          </w:p>
        </w:tc>
        <w:tc>
          <w:tcPr>
            <w:tcW w:w="0" w:type="auto"/>
            <w:tcBorders>
              <w:top w:val="nil"/>
              <w:left w:val="nil"/>
              <w:bottom w:val="single" w:sz="4" w:space="0" w:color="auto"/>
              <w:right w:val="single" w:sz="4" w:space="0" w:color="auto"/>
            </w:tcBorders>
            <w:noWrap/>
            <w:vAlign w:val="center"/>
            <w:hideMark/>
          </w:tcPr>
          <w:p w14:paraId="53FF10E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11</w:t>
            </w:r>
          </w:p>
        </w:tc>
      </w:tr>
      <w:tr w:rsidR="0037225B" w:rsidRPr="0037225B" w14:paraId="5D590879" w14:textId="77777777" w:rsidTr="003444A5">
        <w:tc>
          <w:tcPr>
            <w:tcW w:w="0" w:type="auto"/>
            <w:tcBorders>
              <w:top w:val="nil"/>
              <w:left w:val="single" w:sz="4" w:space="0" w:color="auto"/>
              <w:bottom w:val="single" w:sz="4" w:space="0" w:color="auto"/>
              <w:right w:val="single" w:sz="4" w:space="0" w:color="auto"/>
            </w:tcBorders>
            <w:vAlign w:val="center"/>
            <w:hideMark/>
          </w:tcPr>
          <w:p w14:paraId="0FB6CC5D"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 </w:t>
            </w:r>
          </w:p>
        </w:tc>
        <w:tc>
          <w:tcPr>
            <w:tcW w:w="0" w:type="auto"/>
            <w:tcBorders>
              <w:top w:val="nil"/>
              <w:left w:val="nil"/>
              <w:bottom w:val="single" w:sz="4" w:space="0" w:color="auto"/>
              <w:right w:val="single" w:sz="4" w:space="0" w:color="auto"/>
            </w:tcBorders>
            <w:vAlign w:val="center"/>
            <w:hideMark/>
          </w:tcPr>
          <w:p w14:paraId="72CACDA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publiczny - przedsiębiorstwa państwowe</w:t>
            </w:r>
          </w:p>
        </w:tc>
        <w:tc>
          <w:tcPr>
            <w:tcW w:w="0" w:type="auto"/>
            <w:tcBorders>
              <w:top w:val="nil"/>
              <w:left w:val="nil"/>
              <w:bottom w:val="single" w:sz="4" w:space="0" w:color="auto"/>
              <w:right w:val="single" w:sz="4" w:space="0" w:color="auto"/>
            </w:tcBorders>
            <w:noWrap/>
            <w:vAlign w:val="center"/>
            <w:hideMark/>
          </w:tcPr>
          <w:p w14:paraId="6940262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D059AA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3B0A369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11DCC40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r w:rsidR="0037225B" w:rsidRPr="0037225B" w14:paraId="50C124F9" w14:textId="77777777" w:rsidTr="003444A5">
        <w:tc>
          <w:tcPr>
            <w:tcW w:w="0" w:type="auto"/>
            <w:tcBorders>
              <w:top w:val="nil"/>
              <w:left w:val="single" w:sz="4" w:space="0" w:color="auto"/>
              <w:bottom w:val="single" w:sz="4" w:space="0" w:color="auto"/>
              <w:right w:val="single" w:sz="4" w:space="0" w:color="auto"/>
            </w:tcBorders>
            <w:vAlign w:val="center"/>
            <w:hideMark/>
          </w:tcPr>
          <w:p w14:paraId="3BA6F22F"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 </w:t>
            </w:r>
          </w:p>
        </w:tc>
        <w:tc>
          <w:tcPr>
            <w:tcW w:w="0" w:type="auto"/>
            <w:tcBorders>
              <w:top w:val="nil"/>
              <w:left w:val="nil"/>
              <w:bottom w:val="single" w:sz="4" w:space="0" w:color="auto"/>
              <w:right w:val="single" w:sz="4" w:space="0" w:color="auto"/>
            </w:tcBorders>
            <w:vAlign w:val="center"/>
            <w:hideMark/>
          </w:tcPr>
          <w:p w14:paraId="0EA5C1F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publiczny - spółki handlowe</w:t>
            </w:r>
          </w:p>
        </w:tc>
        <w:tc>
          <w:tcPr>
            <w:tcW w:w="0" w:type="auto"/>
            <w:tcBorders>
              <w:top w:val="nil"/>
              <w:left w:val="nil"/>
              <w:bottom w:val="single" w:sz="4" w:space="0" w:color="auto"/>
              <w:right w:val="single" w:sz="4" w:space="0" w:color="auto"/>
            </w:tcBorders>
            <w:noWrap/>
            <w:vAlign w:val="center"/>
            <w:hideMark/>
          </w:tcPr>
          <w:p w14:paraId="080E6F0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2CC7358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715CE31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1380D6E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r w:rsidR="0037225B" w:rsidRPr="0037225B" w14:paraId="5EA9259E" w14:textId="77777777" w:rsidTr="003444A5">
        <w:tc>
          <w:tcPr>
            <w:tcW w:w="0" w:type="auto"/>
            <w:tcBorders>
              <w:top w:val="nil"/>
              <w:left w:val="single" w:sz="4" w:space="0" w:color="auto"/>
              <w:bottom w:val="single" w:sz="4" w:space="0" w:color="auto"/>
              <w:right w:val="single" w:sz="4" w:space="0" w:color="auto"/>
            </w:tcBorders>
            <w:vAlign w:val="center"/>
            <w:hideMark/>
          </w:tcPr>
          <w:p w14:paraId="1CB4421F"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 </w:t>
            </w:r>
          </w:p>
        </w:tc>
        <w:tc>
          <w:tcPr>
            <w:tcW w:w="0" w:type="auto"/>
            <w:tcBorders>
              <w:top w:val="nil"/>
              <w:left w:val="nil"/>
              <w:bottom w:val="single" w:sz="4" w:space="0" w:color="auto"/>
              <w:right w:val="single" w:sz="4" w:space="0" w:color="auto"/>
            </w:tcBorders>
            <w:vAlign w:val="center"/>
            <w:hideMark/>
          </w:tcPr>
          <w:p w14:paraId="4A5954A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publiczny - spółki handlowe z udziałem kapitału zagranicznego</w:t>
            </w:r>
          </w:p>
        </w:tc>
        <w:tc>
          <w:tcPr>
            <w:tcW w:w="0" w:type="auto"/>
            <w:tcBorders>
              <w:top w:val="nil"/>
              <w:left w:val="nil"/>
              <w:bottom w:val="single" w:sz="4" w:space="0" w:color="auto"/>
              <w:right w:val="single" w:sz="4" w:space="0" w:color="auto"/>
            </w:tcBorders>
            <w:noWrap/>
            <w:vAlign w:val="center"/>
            <w:hideMark/>
          </w:tcPr>
          <w:p w14:paraId="6012AAF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4735CD6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7616A68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E00C59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r>
      <w:tr w:rsidR="0037225B" w:rsidRPr="0037225B" w14:paraId="1699C867" w14:textId="77777777" w:rsidTr="003444A5">
        <w:tc>
          <w:tcPr>
            <w:tcW w:w="0" w:type="auto"/>
            <w:tcBorders>
              <w:top w:val="nil"/>
              <w:left w:val="single" w:sz="4" w:space="0" w:color="auto"/>
              <w:bottom w:val="single" w:sz="4" w:space="0" w:color="auto"/>
              <w:right w:val="single" w:sz="4" w:space="0" w:color="auto"/>
            </w:tcBorders>
            <w:vAlign w:val="center"/>
            <w:hideMark/>
          </w:tcPr>
          <w:p w14:paraId="1A151097"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3.</w:t>
            </w:r>
          </w:p>
        </w:tc>
        <w:tc>
          <w:tcPr>
            <w:tcW w:w="0" w:type="auto"/>
            <w:tcBorders>
              <w:top w:val="nil"/>
              <w:left w:val="nil"/>
              <w:bottom w:val="single" w:sz="4" w:space="0" w:color="auto"/>
              <w:right w:val="single" w:sz="4" w:space="0" w:color="auto"/>
            </w:tcBorders>
            <w:vAlign w:val="center"/>
            <w:hideMark/>
          </w:tcPr>
          <w:p w14:paraId="352A43CD"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sektor prywatny - ogółem</w:t>
            </w:r>
          </w:p>
        </w:tc>
        <w:tc>
          <w:tcPr>
            <w:tcW w:w="0" w:type="auto"/>
            <w:tcBorders>
              <w:top w:val="nil"/>
              <w:left w:val="nil"/>
              <w:bottom w:val="single" w:sz="4" w:space="0" w:color="auto"/>
              <w:right w:val="single" w:sz="4" w:space="0" w:color="auto"/>
            </w:tcBorders>
            <w:noWrap/>
            <w:vAlign w:val="center"/>
            <w:hideMark/>
          </w:tcPr>
          <w:p w14:paraId="3177EC3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353</w:t>
            </w:r>
          </w:p>
        </w:tc>
        <w:tc>
          <w:tcPr>
            <w:tcW w:w="0" w:type="auto"/>
            <w:tcBorders>
              <w:top w:val="nil"/>
              <w:left w:val="nil"/>
              <w:bottom w:val="single" w:sz="4" w:space="0" w:color="auto"/>
              <w:right w:val="single" w:sz="4" w:space="0" w:color="auto"/>
            </w:tcBorders>
            <w:noWrap/>
            <w:vAlign w:val="center"/>
            <w:hideMark/>
          </w:tcPr>
          <w:p w14:paraId="60AE8EB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372</w:t>
            </w:r>
          </w:p>
        </w:tc>
        <w:tc>
          <w:tcPr>
            <w:tcW w:w="0" w:type="auto"/>
            <w:tcBorders>
              <w:top w:val="nil"/>
              <w:left w:val="nil"/>
              <w:bottom w:val="single" w:sz="4" w:space="0" w:color="auto"/>
              <w:right w:val="single" w:sz="4" w:space="0" w:color="auto"/>
            </w:tcBorders>
            <w:noWrap/>
            <w:vAlign w:val="center"/>
            <w:hideMark/>
          </w:tcPr>
          <w:p w14:paraId="23A4EE6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393</w:t>
            </w:r>
          </w:p>
        </w:tc>
        <w:tc>
          <w:tcPr>
            <w:tcW w:w="0" w:type="auto"/>
            <w:tcBorders>
              <w:top w:val="nil"/>
              <w:left w:val="nil"/>
              <w:bottom w:val="single" w:sz="4" w:space="0" w:color="auto"/>
              <w:right w:val="single" w:sz="4" w:space="0" w:color="auto"/>
            </w:tcBorders>
            <w:noWrap/>
            <w:vAlign w:val="center"/>
            <w:hideMark/>
          </w:tcPr>
          <w:p w14:paraId="095B8213"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399</w:t>
            </w:r>
          </w:p>
        </w:tc>
      </w:tr>
      <w:tr w:rsidR="0037225B" w:rsidRPr="0037225B" w14:paraId="4CEC9F49" w14:textId="77777777" w:rsidTr="003444A5">
        <w:tc>
          <w:tcPr>
            <w:tcW w:w="0" w:type="auto"/>
            <w:tcBorders>
              <w:top w:val="nil"/>
              <w:left w:val="single" w:sz="4" w:space="0" w:color="auto"/>
              <w:bottom w:val="single" w:sz="4" w:space="0" w:color="auto"/>
              <w:right w:val="single" w:sz="4" w:space="0" w:color="auto"/>
            </w:tcBorders>
            <w:vAlign w:val="center"/>
            <w:hideMark/>
          </w:tcPr>
          <w:p w14:paraId="24A9E56C"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vAlign w:val="center"/>
            <w:hideMark/>
          </w:tcPr>
          <w:p w14:paraId="24D3171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osoby fizyczne prowadzące działalność gospodarczą</w:t>
            </w:r>
          </w:p>
        </w:tc>
        <w:tc>
          <w:tcPr>
            <w:tcW w:w="0" w:type="auto"/>
            <w:tcBorders>
              <w:top w:val="nil"/>
              <w:left w:val="nil"/>
              <w:bottom w:val="single" w:sz="4" w:space="0" w:color="auto"/>
              <w:right w:val="single" w:sz="4" w:space="0" w:color="auto"/>
            </w:tcBorders>
            <w:noWrap/>
            <w:vAlign w:val="center"/>
            <w:hideMark/>
          </w:tcPr>
          <w:p w14:paraId="512958F8"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261</w:t>
            </w:r>
          </w:p>
        </w:tc>
        <w:tc>
          <w:tcPr>
            <w:tcW w:w="0" w:type="auto"/>
            <w:tcBorders>
              <w:top w:val="nil"/>
              <w:left w:val="nil"/>
              <w:bottom w:val="single" w:sz="4" w:space="0" w:color="auto"/>
              <w:right w:val="single" w:sz="4" w:space="0" w:color="auto"/>
            </w:tcBorders>
            <w:noWrap/>
            <w:vAlign w:val="center"/>
            <w:hideMark/>
          </w:tcPr>
          <w:p w14:paraId="3A4701D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278</w:t>
            </w:r>
          </w:p>
        </w:tc>
        <w:tc>
          <w:tcPr>
            <w:tcW w:w="0" w:type="auto"/>
            <w:tcBorders>
              <w:top w:val="nil"/>
              <w:left w:val="nil"/>
              <w:bottom w:val="single" w:sz="4" w:space="0" w:color="auto"/>
              <w:right w:val="single" w:sz="4" w:space="0" w:color="auto"/>
            </w:tcBorders>
            <w:noWrap/>
            <w:vAlign w:val="center"/>
            <w:hideMark/>
          </w:tcPr>
          <w:p w14:paraId="511EE747"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296</w:t>
            </w:r>
          </w:p>
        </w:tc>
        <w:tc>
          <w:tcPr>
            <w:tcW w:w="0" w:type="auto"/>
            <w:tcBorders>
              <w:top w:val="nil"/>
              <w:left w:val="nil"/>
              <w:bottom w:val="single" w:sz="4" w:space="0" w:color="auto"/>
              <w:right w:val="single" w:sz="4" w:space="0" w:color="auto"/>
            </w:tcBorders>
            <w:noWrap/>
            <w:vAlign w:val="center"/>
            <w:hideMark/>
          </w:tcPr>
          <w:p w14:paraId="299B7BE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299</w:t>
            </w:r>
          </w:p>
        </w:tc>
      </w:tr>
      <w:tr w:rsidR="0037225B" w:rsidRPr="0037225B" w14:paraId="2CAAB418" w14:textId="77777777" w:rsidTr="003444A5">
        <w:tc>
          <w:tcPr>
            <w:tcW w:w="0" w:type="auto"/>
            <w:tcBorders>
              <w:top w:val="nil"/>
              <w:left w:val="single" w:sz="4" w:space="0" w:color="auto"/>
              <w:bottom w:val="single" w:sz="4" w:space="0" w:color="auto"/>
              <w:right w:val="single" w:sz="4" w:space="0" w:color="auto"/>
            </w:tcBorders>
            <w:vAlign w:val="center"/>
            <w:hideMark/>
          </w:tcPr>
          <w:p w14:paraId="2CA79BF9"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vAlign w:val="center"/>
            <w:hideMark/>
          </w:tcPr>
          <w:p w14:paraId="35175AE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spółki handlowe</w:t>
            </w:r>
          </w:p>
        </w:tc>
        <w:tc>
          <w:tcPr>
            <w:tcW w:w="0" w:type="auto"/>
            <w:tcBorders>
              <w:top w:val="nil"/>
              <w:left w:val="nil"/>
              <w:bottom w:val="single" w:sz="4" w:space="0" w:color="auto"/>
              <w:right w:val="single" w:sz="4" w:space="0" w:color="auto"/>
            </w:tcBorders>
            <w:noWrap/>
            <w:vAlign w:val="center"/>
            <w:hideMark/>
          </w:tcPr>
          <w:p w14:paraId="5C061EC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71D7F5E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13</w:t>
            </w:r>
          </w:p>
        </w:tc>
        <w:tc>
          <w:tcPr>
            <w:tcW w:w="0" w:type="auto"/>
            <w:tcBorders>
              <w:top w:val="nil"/>
              <w:left w:val="nil"/>
              <w:bottom w:val="single" w:sz="4" w:space="0" w:color="auto"/>
              <w:right w:val="single" w:sz="4" w:space="0" w:color="auto"/>
            </w:tcBorders>
            <w:noWrap/>
            <w:vAlign w:val="center"/>
            <w:hideMark/>
          </w:tcPr>
          <w:p w14:paraId="0502C7C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14</w:t>
            </w:r>
          </w:p>
        </w:tc>
        <w:tc>
          <w:tcPr>
            <w:tcW w:w="0" w:type="auto"/>
            <w:tcBorders>
              <w:top w:val="nil"/>
              <w:left w:val="nil"/>
              <w:bottom w:val="single" w:sz="4" w:space="0" w:color="auto"/>
              <w:right w:val="single" w:sz="4" w:space="0" w:color="auto"/>
            </w:tcBorders>
            <w:noWrap/>
            <w:vAlign w:val="center"/>
            <w:hideMark/>
          </w:tcPr>
          <w:p w14:paraId="56B65A1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15</w:t>
            </w:r>
          </w:p>
        </w:tc>
      </w:tr>
      <w:tr w:rsidR="0037225B" w:rsidRPr="0037225B" w14:paraId="67D9688E" w14:textId="77777777" w:rsidTr="003444A5">
        <w:tc>
          <w:tcPr>
            <w:tcW w:w="0" w:type="auto"/>
            <w:tcBorders>
              <w:top w:val="nil"/>
              <w:left w:val="single" w:sz="4" w:space="0" w:color="auto"/>
              <w:bottom w:val="single" w:sz="4" w:space="0" w:color="auto"/>
              <w:right w:val="single" w:sz="4" w:space="0" w:color="auto"/>
            </w:tcBorders>
            <w:vAlign w:val="center"/>
            <w:hideMark/>
          </w:tcPr>
          <w:p w14:paraId="2BCBB5BE"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vAlign w:val="center"/>
            <w:hideMark/>
          </w:tcPr>
          <w:p w14:paraId="4107F64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spółki handlowe z udziałem kapitału zagranicznego</w:t>
            </w:r>
          </w:p>
        </w:tc>
        <w:tc>
          <w:tcPr>
            <w:tcW w:w="0" w:type="auto"/>
            <w:tcBorders>
              <w:top w:val="nil"/>
              <w:left w:val="nil"/>
              <w:bottom w:val="single" w:sz="4" w:space="0" w:color="auto"/>
              <w:right w:val="single" w:sz="4" w:space="0" w:color="auto"/>
            </w:tcBorders>
            <w:noWrap/>
            <w:vAlign w:val="center"/>
            <w:hideMark/>
          </w:tcPr>
          <w:p w14:paraId="697F6A0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w:t>
            </w:r>
          </w:p>
        </w:tc>
        <w:tc>
          <w:tcPr>
            <w:tcW w:w="0" w:type="auto"/>
            <w:tcBorders>
              <w:top w:val="nil"/>
              <w:left w:val="nil"/>
              <w:bottom w:val="single" w:sz="4" w:space="0" w:color="auto"/>
              <w:right w:val="single" w:sz="4" w:space="0" w:color="auto"/>
            </w:tcBorders>
            <w:noWrap/>
            <w:vAlign w:val="center"/>
            <w:hideMark/>
          </w:tcPr>
          <w:p w14:paraId="5813EB9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0F4186D4"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5FDE225E"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r>
      <w:tr w:rsidR="0037225B" w:rsidRPr="0037225B" w14:paraId="1113EADD" w14:textId="77777777" w:rsidTr="003444A5">
        <w:tc>
          <w:tcPr>
            <w:tcW w:w="0" w:type="auto"/>
            <w:tcBorders>
              <w:top w:val="nil"/>
              <w:left w:val="single" w:sz="4" w:space="0" w:color="auto"/>
              <w:bottom w:val="single" w:sz="4" w:space="0" w:color="auto"/>
              <w:right w:val="single" w:sz="4" w:space="0" w:color="auto"/>
            </w:tcBorders>
            <w:vAlign w:val="center"/>
            <w:hideMark/>
          </w:tcPr>
          <w:p w14:paraId="1A8D0BD2"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vAlign w:val="center"/>
            <w:hideMark/>
          </w:tcPr>
          <w:p w14:paraId="300B30E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spółdzielnie</w:t>
            </w:r>
          </w:p>
        </w:tc>
        <w:tc>
          <w:tcPr>
            <w:tcW w:w="0" w:type="auto"/>
            <w:tcBorders>
              <w:top w:val="nil"/>
              <w:left w:val="nil"/>
              <w:bottom w:val="single" w:sz="4" w:space="0" w:color="auto"/>
              <w:right w:val="single" w:sz="4" w:space="0" w:color="auto"/>
            </w:tcBorders>
            <w:noWrap/>
            <w:vAlign w:val="center"/>
            <w:hideMark/>
          </w:tcPr>
          <w:p w14:paraId="3860284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5BF5BFCC"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3</w:t>
            </w:r>
          </w:p>
        </w:tc>
        <w:tc>
          <w:tcPr>
            <w:tcW w:w="0" w:type="auto"/>
            <w:tcBorders>
              <w:top w:val="nil"/>
              <w:left w:val="nil"/>
              <w:bottom w:val="single" w:sz="4" w:space="0" w:color="auto"/>
              <w:right w:val="single" w:sz="4" w:space="0" w:color="auto"/>
            </w:tcBorders>
            <w:noWrap/>
            <w:vAlign w:val="center"/>
            <w:hideMark/>
          </w:tcPr>
          <w:p w14:paraId="7DCBE20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w:t>
            </w:r>
          </w:p>
        </w:tc>
        <w:tc>
          <w:tcPr>
            <w:tcW w:w="0" w:type="auto"/>
            <w:tcBorders>
              <w:top w:val="nil"/>
              <w:left w:val="nil"/>
              <w:bottom w:val="single" w:sz="4" w:space="0" w:color="auto"/>
              <w:right w:val="single" w:sz="4" w:space="0" w:color="auto"/>
            </w:tcBorders>
            <w:noWrap/>
            <w:vAlign w:val="center"/>
            <w:hideMark/>
          </w:tcPr>
          <w:p w14:paraId="11AC10F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4</w:t>
            </w:r>
          </w:p>
        </w:tc>
      </w:tr>
      <w:tr w:rsidR="0037225B" w:rsidRPr="0037225B" w14:paraId="4B130DC7" w14:textId="77777777" w:rsidTr="003444A5">
        <w:tc>
          <w:tcPr>
            <w:tcW w:w="0" w:type="auto"/>
            <w:tcBorders>
              <w:top w:val="nil"/>
              <w:left w:val="single" w:sz="4" w:space="0" w:color="auto"/>
              <w:bottom w:val="single" w:sz="4" w:space="0" w:color="auto"/>
              <w:right w:val="single" w:sz="4" w:space="0" w:color="auto"/>
            </w:tcBorders>
            <w:vAlign w:val="center"/>
            <w:hideMark/>
          </w:tcPr>
          <w:p w14:paraId="4425E1EC"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shd w:val="clear" w:color="000000" w:fill="FFFFFF"/>
            <w:vAlign w:val="center"/>
            <w:hideMark/>
          </w:tcPr>
          <w:p w14:paraId="7C58F91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fundacje</w:t>
            </w:r>
          </w:p>
        </w:tc>
        <w:tc>
          <w:tcPr>
            <w:tcW w:w="0" w:type="auto"/>
            <w:tcBorders>
              <w:top w:val="nil"/>
              <w:left w:val="nil"/>
              <w:bottom w:val="single" w:sz="4" w:space="0" w:color="auto"/>
              <w:right w:val="single" w:sz="4" w:space="0" w:color="auto"/>
            </w:tcBorders>
            <w:noWrap/>
            <w:vAlign w:val="center"/>
            <w:hideMark/>
          </w:tcPr>
          <w:p w14:paraId="7C57F550"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556AECE1"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0</w:t>
            </w:r>
          </w:p>
        </w:tc>
        <w:tc>
          <w:tcPr>
            <w:tcW w:w="0" w:type="auto"/>
            <w:tcBorders>
              <w:top w:val="nil"/>
              <w:left w:val="nil"/>
              <w:bottom w:val="single" w:sz="4" w:space="0" w:color="auto"/>
              <w:right w:val="single" w:sz="4" w:space="0" w:color="auto"/>
            </w:tcBorders>
            <w:noWrap/>
            <w:vAlign w:val="center"/>
            <w:hideMark/>
          </w:tcPr>
          <w:p w14:paraId="020E667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c>
          <w:tcPr>
            <w:tcW w:w="0" w:type="auto"/>
            <w:tcBorders>
              <w:top w:val="nil"/>
              <w:left w:val="nil"/>
              <w:bottom w:val="single" w:sz="4" w:space="0" w:color="auto"/>
              <w:right w:val="single" w:sz="4" w:space="0" w:color="auto"/>
            </w:tcBorders>
            <w:noWrap/>
            <w:vAlign w:val="center"/>
            <w:hideMark/>
          </w:tcPr>
          <w:p w14:paraId="7D7D4D7F"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1</w:t>
            </w:r>
          </w:p>
        </w:tc>
      </w:tr>
      <w:tr w:rsidR="0037225B" w:rsidRPr="0037225B" w14:paraId="4075B332" w14:textId="77777777" w:rsidTr="003444A5">
        <w:tc>
          <w:tcPr>
            <w:tcW w:w="0" w:type="auto"/>
            <w:tcBorders>
              <w:top w:val="nil"/>
              <w:left w:val="single" w:sz="4" w:space="0" w:color="auto"/>
              <w:bottom w:val="single" w:sz="4" w:space="0" w:color="auto"/>
              <w:right w:val="single" w:sz="4" w:space="0" w:color="auto"/>
            </w:tcBorders>
            <w:vAlign w:val="center"/>
            <w:hideMark/>
          </w:tcPr>
          <w:p w14:paraId="350479D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vAlign w:val="center"/>
            <w:hideMark/>
          </w:tcPr>
          <w:p w14:paraId="07C1F75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sektor prywatny - stowarzyszenia i organizacje społeczne</w:t>
            </w:r>
          </w:p>
        </w:tc>
        <w:tc>
          <w:tcPr>
            <w:tcW w:w="0" w:type="auto"/>
            <w:tcBorders>
              <w:top w:val="nil"/>
              <w:left w:val="nil"/>
              <w:bottom w:val="single" w:sz="4" w:space="0" w:color="auto"/>
              <w:right w:val="single" w:sz="4" w:space="0" w:color="auto"/>
            </w:tcBorders>
            <w:noWrap/>
            <w:vAlign w:val="center"/>
            <w:hideMark/>
          </w:tcPr>
          <w:p w14:paraId="373A3865"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24</w:t>
            </w:r>
          </w:p>
        </w:tc>
        <w:tc>
          <w:tcPr>
            <w:tcW w:w="0" w:type="auto"/>
            <w:tcBorders>
              <w:top w:val="nil"/>
              <w:left w:val="nil"/>
              <w:bottom w:val="single" w:sz="4" w:space="0" w:color="auto"/>
              <w:right w:val="single" w:sz="4" w:space="0" w:color="auto"/>
            </w:tcBorders>
            <w:noWrap/>
            <w:vAlign w:val="center"/>
            <w:hideMark/>
          </w:tcPr>
          <w:p w14:paraId="4F923D3A"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3843BF4D"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25</w:t>
            </w:r>
          </w:p>
        </w:tc>
        <w:tc>
          <w:tcPr>
            <w:tcW w:w="0" w:type="auto"/>
            <w:tcBorders>
              <w:top w:val="nil"/>
              <w:left w:val="nil"/>
              <w:bottom w:val="single" w:sz="4" w:space="0" w:color="auto"/>
              <w:right w:val="single" w:sz="4" w:space="0" w:color="auto"/>
            </w:tcBorders>
            <w:noWrap/>
            <w:vAlign w:val="center"/>
            <w:hideMark/>
          </w:tcPr>
          <w:p w14:paraId="1A0EAFA9" w14:textId="77777777" w:rsidR="0037225B" w:rsidRPr="0037225B" w:rsidRDefault="0037225B" w:rsidP="0037225B">
            <w:pPr>
              <w:spacing w:after="0" w:line="240" w:lineRule="auto"/>
              <w:jc w:val="right"/>
              <w:rPr>
                <w:rFonts w:ascii="Arial" w:eastAsia="Times New Roman" w:hAnsi="Arial" w:cs="Arial"/>
                <w:sz w:val="18"/>
                <w:szCs w:val="18"/>
                <w:lang w:eastAsia="pl-PL"/>
              </w:rPr>
            </w:pPr>
            <w:r w:rsidRPr="0037225B">
              <w:rPr>
                <w:rFonts w:ascii="Arial" w:eastAsia="Times New Roman" w:hAnsi="Arial" w:cs="Arial"/>
                <w:sz w:val="18"/>
                <w:szCs w:val="18"/>
                <w:lang w:eastAsia="pl-PL"/>
              </w:rPr>
              <w:t>26</w:t>
            </w:r>
          </w:p>
        </w:tc>
      </w:tr>
    </w:tbl>
    <w:p w14:paraId="7E6865F8" w14:textId="77777777" w:rsidR="0037225B" w:rsidRPr="0037225B" w:rsidRDefault="0037225B" w:rsidP="0037225B">
      <w:pPr>
        <w:tabs>
          <w:tab w:val="left" w:pos="1560"/>
        </w:tabs>
        <w:spacing w:after="240" w:line="240" w:lineRule="auto"/>
        <w:jc w:val="both"/>
        <w:rPr>
          <w:rFonts w:ascii="Arial" w:eastAsia="Arial" w:hAnsi="Arial" w:cs="Arial"/>
          <w:sz w:val="20"/>
          <w:szCs w:val="20"/>
        </w:rPr>
      </w:pPr>
      <w:r w:rsidRPr="0037225B">
        <w:rPr>
          <w:rFonts w:ascii="Arial" w:eastAsia="Arial" w:hAnsi="Arial" w:cs="Arial"/>
          <w:sz w:val="20"/>
          <w:szCs w:val="20"/>
        </w:rPr>
        <w:t xml:space="preserve">Źródło: Opracowanie własne na podstawie danych Głównego Urzędu Statystycznego, Bank Danych Lokalnych </w:t>
      </w:r>
    </w:p>
    <w:p w14:paraId="061CCF03" w14:textId="77777777" w:rsidR="0037225B" w:rsidRPr="0037225B" w:rsidRDefault="0037225B" w:rsidP="0037225B">
      <w:pPr>
        <w:spacing w:before="120" w:after="120" w:line="276" w:lineRule="auto"/>
        <w:ind w:firstLine="708"/>
        <w:jc w:val="both"/>
        <w:rPr>
          <w:rFonts w:ascii="Arial" w:eastAsia="Calibri" w:hAnsi="Arial" w:cs="Arial"/>
          <w:color w:val="FF0000"/>
          <w:sz w:val="20"/>
          <w:szCs w:val="20"/>
        </w:rPr>
      </w:pPr>
      <w:r w:rsidRPr="0037225B">
        <w:rPr>
          <w:rFonts w:ascii="Arial" w:hAnsi="Arial" w:cs="Arial"/>
          <w:sz w:val="20"/>
          <w:szCs w:val="20"/>
        </w:rPr>
        <w:t xml:space="preserve">W strukturze działalności gospodarczej przeważają firmy małe, w większości są to firmy rodzinne, prowadzące działalność na własny rachunek, w różnych gałęziach usług. </w:t>
      </w:r>
      <w:r w:rsidRPr="0037225B">
        <w:rPr>
          <w:rFonts w:ascii="Arial" w:eastAsia="Calibri" w:hAnsi="Arial" w:cs="Arial"/>
          <w:sz w:val="20"/>
          <w:szCs w:val="20"/>
        </w:rPr>
        <w:t xml:space="preserve">Spośród wszystkich podmiotów gospodarczych prowadzących działalność na terenie gminy, najwięcej podmiotów zatrudniało do 9 osób, na koniec 2022 roku były 402 takie podmioty (97,57%). Drugą pod względem liczebności grupę stanowiły podmioty zatrudniające od 10 do 49 osób - 9 podmiotów (2,18%). Firmy zatrudniające od 50 do 249 pracowników, stanowiły 0,24% ogółu (1 podmiot). Na terenie gminy nie odnotowano firm zatrudniających powyżej 250 pracowników. </w:t>
      </w:r>
    </w:p>
    <w:p w14:paraId="1A3E5991" w14:textId="33D9926A" w:rsidR="0037225B" w:rsidRPr="0037225B" w:rsidRDefault="0037225B" w:rsidP="0037225B">
      <w:pPr>
        <w:spacing w:before="240" w:after="0" w:line="240" w:lineRule="auto"/>
        <w:jc w:val="both"/>
        <w:rPr>
          <w:rFonts w:ascii="Arial" w:hAnsi="Arial" w:cs="Arial"/>
          <w:color w:val="000000"/>
          <w:sz w:val="20"/>
          <w:szCs w:val="20"/>
          <w:lang w:bidi="en-US"/>
        </w:rPr>
      </w:pPr>
      <w:bookmarkStart w:id="107" w:name="_Toc162950752"/>
      <w:bookmarkStart w:id="108" w:name="_Toc188608672"/>
      <w:bookmarkStart w:id="109" w:name="_Toc208388555"/>
      <w:bookmarkStart w:id="110" w:name="_Toc223008289"/>
      <w:r w:rsidRPr="0037225B">
        <w:rPr>
          <w:rFonts w:ascii="Arial" w:hAnsi="Arial" w:cs="Arial"/>
          <w:color w:val="000000"/>
          <w:sz w:val="20"/>
          <w:szCs w:val="20"/>
          <w:lang w:bidi="en-US"/>
        </w:rPr>
        <w:t xml:space="preserve">Wykres </w:t>
      </w:r>
      <w:r w:rsidRPr="0037225B">
        <w:rPr>
          <w:rFonts w:ascii="Arial" w:hAnsi="Arial" w:cs="Arial"/>
          <w:color w:val="000000"/>
          <w:sz w:val="20"/>
          <w:szCs w:val="20"/>
          <w:lang w:bidi="en-US"/>
        </w:rPr>
        <w:fldChar w:fldCharType="begin"/>
      </w:r>
      <w:r w:rsidRPr="0037225B">
        <w:rPr>
          <w:rFonts w:ascii="Arial" w:hAnsi="Arial" w:cs="Arial"/>
          <w:color w:val="000000"/>
          <w:sz w:val="20"/>
          <w:szCs w:val="20"/>
          <w:lang w:bidi="en-US"/>
        </w:rPr>
        <w:instrText xml:space="preserve"> SEQ Wykres \* ARABIC </w:instrText>
      </w:r>
      <w:r w:rsidRPr="0037225B">
        <w:rPr>
          <w:rFonts w:ascii="Arial" w:hAnsi="Arial" w:cs="Arial"/>
          <w:color w:val="000000"/>
          <w:sz w:val="20"/>
          <w:szCs w:val="20"/>
          <w:lang w:bidi="en-US"/>
        </w:rPr>
        <w:fldChar w:fldCharType="separate"/>
      </w:r>
      <w:r w:rsidR="008913BF">
        <w:rPr>
          <w:rFonts w:ascii="Arial" w:hAnsi="Arial" w:cs="Arial"/>
          <w:noProof/>
          <w:color w:val="000000"/>
          <w:sz w:val="20"/>
          <w:szCs w:val="20"/>
          <w:lang w:bidi="en-US"/>
        </w:rPr>
        <w:t>10</w:t>
      </w:r>
      <w:r w:rsidRPr="0037225B">
        <w:rPr>
          <w:rFonts w:ascii="Arial" w:hAnsi="Arial" w:cs="Arial"/>
          <w:color w:val="000000"/>
          <w:sz w:val="20"/>
          <w:szCs w:val="20"/>
          <w:lang w:bidi="en-US"/>
        </w:rPr>
        <w:fldChar w:fldCharType="end"/>
      </w:r>
      <w:r w:rsidRPr="0037225B">
        <w:rPr>
          <w:rFonts w:ascii="Arial" w:hAnsi="Arial" w:cs="Arial"/>
          <w:color w:val="000000"/>
          <w:sz w:val="20"/>
          <w:szCs w:val="20"/>
          <w:lang w:bidi="en-US"/>
        </w:rPr>
        <w:t xml:space="preserve"> Rozkład podmiotów gospodarki narodowej wg klasy wielkości (stan na dzień 31.12.2022 r.)</w:t>
      </w:r>
      <w:bookmarkEnd w:id="107"/>
      <w:bookmarkEnd w:id="108"/>
      <w:bookmarkEnd w:id="109"/>
      <w:bookmarkEnd w:id="110"/>
    </w:p>
    <w:p w14:paraId="64FEE158" w14:textId="77777777" w:rsidR="0037225B" w:rsidRPr="0037225B" w:rsidRDefault="0037225B" w:rsidP="0037225B">
      <w:pPr>
        <w:spacing w:after="0" w:line="240" w:lineRule="auto"/>
        <w:jc w:val="center"/>
        <w:rPr>
          <w:rFonts w:ascii="Arial" w:hAnsi="Arial" w:cs="Arial"/>
          <w:color w:val="000000"/>
          <w:sz w:val="20"/>
          <w:szCs w:val="20"/>
          <w:lang w:bidi="en-US"/>
        </w:rPr>
      </w:pPr>
      <w:r w:rsidRPr="0037225B">
        <w:rPr>
          <w:rFonts w:ascii="Arial" w:hAnsi="Arial" w:cs="Arial"/>
          <w:noProof/>
          <w:color w:val="000000"/>
          <w:sz w:val="20"/>
          <w:szCs w:val="20"/>
          <w:lang w:bidi="en-US"/>
        </w:rPr>
        <w:drawing>
          <wp:inline distT="0" distB="0" distL="0" distR="0" wp14:anchorId="4FB52538" wp14:editId="7361BB8B">
            <wp:extent cx="5684520" cy="3268980"/>
            <wp:effectExtent l="0" t="0" r="11430" b="7620"/>
            <wp:docPr id="169608196" name="Wykres 1">
              <a:extLst xmlns:a="http://schemas.openxmlformats.org/drawingml/2006/main">
                <a:ext uri="{FF2B5EF4-FFF2-40B4-BE49-F238E27FC236}">
                  <a16:creationId xmlns:a16="http://schemas.microsoft.com/office/drawing/2014/main" id="{294EF48C-2B85-4C78-89FC-5B959495FF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117ECB9" w14:textId="77777777" w:rsidR="0037225B" w:rsidRPr="0037225B" w:rsidRDefault="0037225B" w:rsidP="0037225B">
      <w:pPr>
        <w:spacing w:after="240" w:line="240" w:lineRule="auto"/>
        <w:jc w:val="both"/>
        <w:rPr>
          <w:rFonts w:ascii="Arial" w:eastAsia="Arial" w:hAnsi="Arial" w:cs="Arial"/>
          <w:sz w:val="20"/>
          <w:szCs w:val="20"/>
          <w:lang w:bidi="en-US"/>
        </w:rPr>
      </w:pPr>
      <w:r w:rsidRPr="0037225B">
        <w:rPr>
          <w:rFonts w:ascii="Arial" w:eastAsia="Arial" w:hAnsi="Arial" w:cs="Arial"/>
          <w:sz w:val="20"/>
          <w:szCs w:val="20"/>
          <w:lang w:bidi="en-US"/>
        </w:rPr>
        <w:t xml:space="preserve">Źródło: Opracowanie własne na podstawie danych Głównego Urzędu Statystycznego, Bank Danych Lokalnych </w:t>
      </w:r>
    </w:p>
    <w:p w14:paraId="2DE1436F"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eastAsia="Arial" w:hAnsi="Arial" w:cs="Arial"/>
          <w:sz w:val="20"/>
          <w:szCs w:val="20"/>
        </w:rPr>
        <w:t xml:space="preserve">Liczba podmiotów gospodarczych funkcjonujących na obszarze Gminy Zduny w latach 2019-2022 charakteryzowała się tendencją wzrostową. W okresie tym przybyło 47 podmiotów. </w:t>
      </w:r>
    </w:p>
    <w:p w14:paraId="35E4C514" w14:textId="77777777" w:rsidR="0037225B" w:rsidRPr="0037225B" w:rsidRDefault="0037225B" w:rsidP="0037225B">
      <w:pPr>
        <w:spacing w:before="240" w:after="0" w:line="240" w:lineRule="auto"/>
        <w:jc w:val="both"/>
        <w:rPr>
          <w:rFonts w:ascii="Arial" w:hAnsi="Arial" w:cs="Arial"/>
          <w:sz w:val="20"/>
          <w:szCs w:val="20"/>
          <w:lang w:bidi="en-US"/>
        </w:rPr>
      </w:pPr>
      <w:bookmarkStart w:id="111" w:name="_Toc162950753"/>
      <w:bookmarkStart w:id="112" w:name="_Toc188608673"/>
    </w:p>
    <w:p w14:paraId="24695C3F" w14:textId="77777777" w:rsidR="0037225B" w:rsidRPr="0037225B" w:rsidRDefault="0037225B" w:rsidP="0037225B">
      <w:pPr>
        <w:spacing w:before="240" w:after="0" w:line="240" w:lineRule="auto"/>
        <w:jc w:val="both"/>
        <w:rPr>
          <w:rFonts w:ascii="Arial" w:hAnsi="Arial" w:cs="Arial"/>
          <w:sz w:val="20"/>
          <w:szCs w:val="20"/>
          <w:lang w:bidi="en-US"/>
        </w:rPr>
      </w:pPr>
    </w:p>
    <w:p w14:paraId="79049767" w14:textId="5A1A11D3" w:rsidR="0037225B" w:rsidRPr="0037225B" w:rsidRDefault="0037225B" w:rsidP="0037225B">
      <w:pPr>
        <w:spacing w:before="240" w:after="0" w:line="240" w:lineRule="auto"/>
        <w:jc w:val="both"/>
        <w:rPr>
          <w:rFonts w:ascii="Arial" w:hAnsi="Arial" w:cs="Arial"/>
          <w:sz w:val="20"/>
          <w:szCs w:val="20"/>
          <w:lang w:bidi="en-US"/>
        </w:rPr>
      </w:pPr>
      <w:bookmarkStart w:id="113" w:name="_Toc208388556"/>
      <w:bookmarkStart w:id="114" w:name="_Toc223008290"/>
      <w:r w:rsidRPr="0037225B">
        <w:rPr>
          <w:rFonts w:ascii="Arial" w:hAnsi="Arial" w:cs="Arial"/>
          <w:sz w:val="20"/>
          <w:szCs w:val="20"/>
          <w:lang w:bidi="en-US"/>
        </w:rPr>
        <w:lastRenderedPageBreak/>
        <w:t xml:space="preserve">Wykres </w:t>
      </w:r>
      <w:r w:rsidRPr="0037225B">
        <w:rPr>
          <w:rFonts w:ascii="Arial" w:hAnsi="Arial" w:cs="Arial"/>
          <w:sz w:val="20"/>
          <w:szCs w:val="20"/>
          <w:lang w:bidi="en-US"/>
        </w:rPr>
        <w:fldChar w:fldCharType="begin"/>
      </w:r>
      <w:r w:rsidRPr="0037225B">
        <w:rPr>
          <w:rFonts w:ascii="Arial" w:hAnsi="Arial" w:cs="Arial"/>
          <w:sz w:val="20"/>
          <w:szCs w:val="20"/>
          <w:lang w:bidi="en-US"/>
        </w:rPr>
        <w:instrText xml:space="preserve"> SEQ Wykres \* ARABIC </w:instrText>
      </w:r>
      <w:r w:rsidRPr="0037225B">
        <w:rPr>
          <w:rFonts w:ascii="Arial" w:hAnsi="Arial" w:cs="Arial"/>
          <w:sz w:val="20"/>
          <w:szCs w:val="20"/>
          <w:lang w:bidi="en-US"/>
        </w:rPr>
        <w:fldChar w:fldCharType="separate"/>
      </w:r>
      <w:r w:rsidR="008913BF">
        <w:rPr>
          <w:rFonts w:ascii="Arial" w:hAnsi="Arial" w:cs="Arial"/>
          <w:noProof/>
          <w:sz w:val="20"/>
          <w:szCs w:val="20"/>
          <w:lang w:bidi="en-US"/>
        </w:rPr>
        <w:t>11</w:t>
      </w:r>
      <w:r w:rsidRPr="0037225B">
        <w:rPr>
          <w:rFonts w:ascii="Arial" w:hAnsi="Arial" w:cs="Arial"/>
          <w:sz w:val="20"/>
          <w:szCs w:val="20"/>
          <w:lang w:bidi="en-US"/>
        </w:rPr>
        <w:fldChar w:fldCharType="end"/>
      </w:r>
      <w:r w:rsidRPr="0037225B">
        <w:rPr>
          <w:rFonts w:ascii="Arial" w:hAnsi="Arial" w:cs="Arial"/>
          <w:b/>
          <w:bCs/>
          <w:i/>
          <w:iCs/>
          <w:sz w:val="20"/>
          <w:szCs w:val="20"/>
          <w:lang w:bidi="en-US"/>
        </w:rPr>
        <w:t xml:space="preserve"> </w:t>
      </w:r>
      <w:r w:rsidRPr="0037225B">
        <w:rPr>
          <w:rFonts w:ascii="Arial" w:hAnsi="Arial" w:cs="Arial"/>
          <w:sz w:val="20"/>
          <w:szCs w:val="20"/>
          <w:lang w:bidi="en-US"/>
        </w:rPr>
        <w:t>Podmioty gospodarki narodowej wpisane do rejestru REGON w Gminie Zduny w latach 2019-202</w:t>
      </w:r>
      <w:bookmarkEnd w:id="111"/>
      <w:bookmarkEnd w:id="112"/>
      <w:r w:rsidRPr="0037225B">
        <w:rPr>
          <w:rFonts w:ascii="Arial" w:hAnsi="Arial" w:cs="Arial"/>
          <w:sz w:val="20"/>
          <w:szCs w:val="20"/>
          <w:lang w:bidi="en-US"/>
        </w:rPr>
        <w:t>2</w:t>
      </w:r>
      <w:bookmarkEnd w:id="113"/>
      <w:bookmarkEnd w:id="114"/>
    </w:p>
    <w:p w14:paraId="4031454D" w14:textId="77777777" w:rsidR="0037225B" w:rsidRPr="0037225B" w:rsidRDefault="0037225B" w:rsidP="0037225B">
      <w:pPr>
        <w:spacing w:after="0" w:line="240" w:lineRule="auto"/>
        <w:jc w:val="center"/>
        <w:rPr>
          <w:rFonts w:ascii="Arial" w:hAnsi="Arial" w:cs="Arial"/>
          <w:sz w:val="20"/>
          <w:szCs w:val="20"/>
          <w:lang w:bidi="en-US"/>
        </w:rPr>
      </w:pPr>
      <w:r w:rsidRPr="0037225B">
        <w:rPr>
          <w:rFonts w:ascii="Open Sans" w:hAnsi="Open Sans" w:cs="Calibri"/>
          <w:noProof/>
          <w:color w:val="000000"/>
          <w:sz w:val="20"/>
          <w:szCs w:val="20"/>
          <w:shd w:val="clear" w:color="auto" w:fill="FFFFDB"/>
          <w:lang w:bidi="en-US"/>
        </w:rPr>
        <w:drawing>
          <wp:inline distT="0" distB="0" distL="0" distR="0" wp14:anchorId="0764BA69" wp14:editId="3E500BD0">
            <wp:extent cx="5128260" cy="2401570"/>
            <wp:effectExtent l="0" t="0" r="15240" b="17780"/>
            <wp:docPr id="1480831248" name="Wykres 1">
              <a:extLst xmlns:a="http://schemas.openxmlformats.org/drawingml/2006/main">
                <a:ext uri="{FF2B5EF4-FFF2-40B4-BE49-F238E27FC236}">
                  <a16:creationId xmlns:a16="http://schemas.microsoft.com/office/drawing/2014/main" id="{C18FF2D6-D83B-4F9A-8A89-B52E65C23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3C709E" w14:textId="77777777" w:rsidR="0037225B" w:rsidRPr="0037225B" w:rsidRDefault="0037225B" w:rsidP="0037225B">
      <w:pPr>
        <w:tabs>
          <w:tab w:val="left" w:pos="1560"/>
        </w:tabs>
        <w:spacing w:after="240" w:line="240" w:lineRule="auto"/>
        <w:jc w:val="both"/>
        <w:rPr>
          <w:rFonts w:ascii="Arial" w:eastAsia="Arial" w:hAnsi="Arial" w:cs="Arial"/>
          <w:sz w:val="20"/>
          <w:szCs w:val="20"/>
        </w:rPr>
      </w:pPr>
      <w:r w:rsidRPr="0037225B">
        <w:rPr>
          <w:rFonts w:ascii="Arial" w:eastAsia="Arial" w:hAnsi="Arial" w:cs="Arial"/>
          <w:sz w:val="20"/>
          <w:szCs w:val="20"/>
        </w:rPr>
        <w:t xml:space="preserve">Źródło: Opracowanie własne na podstawie danych Głównego Urzędu Statystycznego, Bank Danych Lokalnych </w:t>
      </w:r>
    </w:p>
    <w:p w14:paraId="52B9287A" w14:textId="77777777" w:rsidR="0037225B" w:rsidRPr="0037225B" w:rsidRDefault="0037225B" w:rsidP="0037225B">
      <w:pPr>
        <w:spacing w:before="120" w:after="120" w:line="276" w:lineRule="auto"/>
        <w:jc w:val="both"/>
        <w:rPr>
          <w:rFonts w:ascii="Arial" w:hAnsi="Arial" w:cs="Arial"/>
          <w:sz w:val="20"/>
          <w:szCs w:val="20"/>
          <w:u w:val="single"/>
        </w:rPr>
      </w:pPr>
      <w:r w:rsidRPr="0037225B">
        <w:rPr>
          <w:rFonts w:ascii="Arial" w:hAnsi="Arial" w:cs="Arial"/>
          <w:sz w:val="20"/>
          <w:szCs w:val="20"/>
          <w:u w:val="single"/>
        </w:rPr>
        <w:t>Nowo zarejestrowane oraz wyrejestrowane podmioty gospodarcze</w:t>
      </w:r>
    </w:p>
    <w:p w14:paraId="2452AA50"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Liczba nowo zarejestrowanych podmiotów gospodarczych w gminie wzrasta nierównomiernie, porównując rok do roku w 2020 i 2022 roku odnotowano spadek w stosunku do odpowiednio 2019 i 2021 roku. Liczba nowo zarejestrowanych firm jest najniższa w 2022 roku, zauważalne jest wyraźne spowolnienie gospodarcze i ostrożność inwestorów. Liczba podmiotów wyrejestrowanych wzrasta do roku 2021 po czym w 2022 maleje jest jednak wyższa od danych dla roku 2019. </w:t>
      </w:r>
    </w:p>
    <w:p w14:paraId="125C7850" w14:textId="0EC7648E" w:rsidR="0037225B" w:rsidRPr="0037225B" w:rsidRDefault="0037225B" w:rsidP="0037225B">
      <w:pPr>
        <w:keepNext/>
        <w:spacing w:before="240" w:after="0" w:line="240" w:lineRule="auto"/>
        <w:jc w:val="both"/>
        <w:rPr>
          <w:rFonts w:ascii="Arial" w:hAnsi="Arial" w:cs="Arial"/>
          <w:sz w:val="20"/>
          <w:szCs w:val="20"/>
        </w:rPr>
      </w:pPr>
      <w:bookmarkStart w:id="115" w:name="_Toc188608643"/>
      <w:bookmarkStart w:id="116" w:name="_Toc208388523"/>
      <w:bookmarkStart w:id="117" w:name="_Toc223008250"/>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16</w:t>
      </w:r>
      <w:r w:rsidRPr="0037225B">
        <w:rPr>
          <w:rFonts w:ascii="Arial" w:hAnsi="Arial" w:cs="Arial"/>
          <w:sz w:val="20"/>
          <w:szCs w:val="20"/>
        </w:rPr>
        <w:fldChar w:fldCharType="end"/>
      </w:r>
      <w:r w:rsidRPr="0037225B">
        <w:rPr>
          <w:rFonts w:ascii="Arial" w:hAnsi="Arial" w:cs="Arial"/>
          <w:i/>
          <w:iCs/>
          <w:sz w:val="20"/>
          <w:szCs w:val="20"/>
        </w:rPr>
        <w:t xml:space="preserve"> </w:t>
      </w:r>
      <w:r w:rsidRPr="0037225B">
        <w:rPr>
          <w:rFonts w:ascii="Arial" w:hAnsi="Arial" w:cs="Arial"/>
          <w:sz w:val="20"/>
          <w:szCs w:val="20"/>
        </w:rPr>
        <w:t>Liczba nowo zarejestrowanych oraz wyrejestrowanych podmiotów gospodarczych w Gminie Zduny w latach 2019-202</w:t>
      </w:r>
      <w:bookmarkEnd w:id="115"/>
      <w:r w:rsidRPr="0037225B">
        <w:rPr>
          <w:rFonts w:ascii="Arial" w:hAnsi="Arial" w:cs="Arial"/>
          <w:sz w:val="20"/>
          <w:szCs w:val="20"/>
        </w:rPr>
        <w:t>2</w:t>
      </w:r>
      <w:bookmarkEnd w:id="116"/>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1"/>
        <w:gridCol w:w="927"/>
        <w:gridCol w:w="926"/>
        <w:gridCol w:w="927"/>
        <w:gridCol w:w="927"/>
        <w:gridCol w:w="866"/>
        <w:gridCol w:w="866"/>
        <w:gridCol w:w="866"/>
        <w:gridCol w:w="866"/>
      </w:tblGrid>
      <w:tr w:rsidR="0037225B" w:rsidRPr="0037225B" w14:paraId="54842A3D" w14:textId="77777777" w:rsidTr="003444A5">
        <w:tc>
          <w:tcPr>
            <w:tcW w:w="0" w:type="auto"/>
            <w:vMerge w:val="restart"/>
            <w:shd w:val="clear" w:color="auto" w:fill="FFFFDB"/>
            <w:noWrap/>
            <w:vAlign w:val="center"/>
            <w:hideMark/>
          </w:tcPr>
          <w:p w14:paraId="00803FDA" w14:textId="77777777" w:rsidR="0037225B" w:rsidRPr="0037225B" w:rsidRDefault="0037225B" w:rsidP="0037225B">
            <w:pPr>
              <w:spacing w:after="0" w:line="240" w:lineRule="auto"/>
              <w:jc w:val="both"/>
              <w:rPr>
                <w:rFonts w:ascii="Arial" w:eastAsia="Times New Roman" w:hAnsi="Arial" w:cs="Arial"/>
                <w:b/>
                <w:bCs/>
                <w:color w:val="FF0000"/>
                <w:sz w:val="18"/>
                <w:szCs w:val="18"/>
                <w:lang w:eastAsia="pl-PL"/>
              </w:rPr>
            </w:pPr>
            <w:r w:rsidRPr="0037225B">
              <w:rPr>
                <w:rFonts w:ascii="Arial" w:eastAsia="Times New Roman" w:hAnsi="Arial" w:cs="Arial"/>
                <w:b/>
                <w:bCs/>
                <w:sz w:val="18"/>
                <w:szCs w:val="18"/>
                <w:lang w:eastAsia="pl-PL"/>
              </w:rPr>
              <w:t>obszar</w:t>
            </w:r>
          </w:p>
        </w:tc>
        <w:tc>
          <w:tcPr>
            <w:tcW w:w="0" w:type="auto"/>
            <w:gridSpan w:val="4"/>
            <w:shd w:val="clear" w:color="auto" w:fill="FFFFDB"/>
            <w:vAlign w:val="center"/>
            <w:hideMark/>
          </w:tcPr>
          <w:p w14:paraId="531E36CE"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liczba nowo zarejestrowanych podmiotów gospodarczych</w:t>
            </w:r>
          </w:p>
        </w:tc>
        <w:tc>
          <w:tcPr>
            <w:tcW w:w="0" w:type="auto"/>
            <w:gridSpan w:val="4"/>
            <w:shd w:val="clear" w:color="auto" w:fill="FFFFDB"/>
            <w:vAlign w:val="center"/>
            <w:hideMark/>
          </w:tcPr>
          <w:p w14:paraId="492967E9"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liczba wyrejestrowanych podmiotów gospodarczych</w:t>
            </w:r>
          </w:p>
        </w:tc>
      </w:tr>
      <w:tr w:rsidR="0037225B" w:rsidRPr="0037225B" w14:paraId="63A78F57" w14:textId="77777777" w:rsidTr="003444A5">
        <w:tc>
          <w:tcPr>
            <w:tcW w:w="0" w:type="auto"/>
            <w:vMerge/>
            <w:shd w:val="clear" w:color="auto" w:fill="FFFFDB"/>
            <w:noWrap/>
            <w:vAlign w:val="center"/>
            <w:hideMark/>
          </w:tcPr>
          <w:p w14:paraId="6D5542C5" w14:textId="77777777" w:rsidR="0037225B" w:rsidRPr="0037225B" w:rsidRDefault="0037225B" w:rsidP="0037225B">
            <w:pPr>
              <w:spacing w:after="0" w:line="240" w:lineRule="auto"/>
              <w:rPr>
                <w:rFonts w:ascii="Arial" w:eastAsia="Times New Roman" w:hAnsi="Arial" w:cs="Arial"/>
                <w:color w:val="FF0000"/>
                <w:sz w:val="18"/>
                <w:szCs w:val="18"/>
                <w:lang w:eastAsia="pl-PL"/>
              </w:rPr>
            </w:pPr>
          </w:p>
        </w:tc>
        <w:tc>
          <w:tcPr>
            <w:tcW w:w="0" w:type="auto"/>
            <w:shd w:val="clear" w:color="auto" w:fill="FFFFDB"/>
            <w:vAlign w:val="center"/>
            <w:hideMark/>
          </w:tcPr>
          <w:p w14:paraId="7AEF6CE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shd w:val="clear" w:color="auto" w:fill="FFFFDB"/>
            <w:vAlign w:val="center"/>
            <w:hideMark/>
          </w:tcPr>
          <w:p w14:paraId="4E311AE7"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shd w:val="clear" w:color="auto" w:fill="FFFFDB"/>
            <w:vAlign w:val="center"/>
            <w:hideMark/>
          </w:tcPr>
          <w:p w14:paraId="4CE1F30C"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shd w:val="clear" w:color="auto" w:fill="FFFFDB"/>
            <w:vAlign w:val="center"/>
            <w:hideMark/>
          </w:tcPr>
          <w:p w14:paraId="1335F91D"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c>
          <w:tcPr>
            <w:tcW w:w="0" w:type="auto"/>
            <w:shd w:val="clear" w:color="auto" w:fill="FFFFDB"/>
            <w:vAlign w:val="center"/>
            <w:hideMark/>
          </w:tcPr>
          <w:p w14:paraId="18A29AA4"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2019</w:t>
            </w:r>
          </w:p>
        </w:tc>
        <w:tc>
          <w:tcPr>
            <w:tcW w:w="0" w:type="auto"/>
            <w:shd w:val="clear" w:color="auto" w:fill="FFFFDB"/>
            <w:vAlign w:val="center"/>
            <w:hideMark/>
          </w:tcPr>
          <w:p w14:paraId="31133589"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2020</w:t>
            </w:r>
          </w:p>
        </w:tc>
        <w:tc>
          <w:tcPr>
            <w:tcW w:w="0" w:type="auto"/>
            <w:shd w:val="clear" w:color="auto" w:fill="FFFFDB"/>
            <w:vAlign w:val="center"/>
            <w:hideMark/>
          </w:tcPr>
          <w:p w14:paraId="48F985D6"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2021</w:t>
            </w:r>
          </w:p>
        </w:tc>
        <w:tc>
          <w:tcPr>
            <w:tcW w:w="0" w:type="auto"/>
            <w:shd w:val="clear" w:color="auto" w:fill="FFFFDB"/>
            <w:vAlign w:val="center"/>
            <w:hideMark/>
          </w:tcPr>
          <w:p w14:paraId="27903E0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2022</w:t>
            </w:r>
          </w:p>
        </w:tc>
      </w:tr>
      <w:tr w:rsidR="0037225B" w:rsidRPr="0037225B" w14:paraId="40417D18" w14:textId="77777777" w:rsidTr="003444A5">
        <w:tc>
          <w:tcPr>
            <w:tcW w:w="0" w:type="auto"/>
            <w:vAlign w:val="center"/>
            <w:hideMark/>
          </w:tcPr>
          <w:p w14:paraId="2E32FAC9"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Gmina Zduny</w:t>
            </w:r>
          </w:p>
        </w:tc>
        <w:tc>
          <w:tcPr>
            <w:tcW w:w="0" w:type="auto"/>
            <w:noWrap/>
            <w:vAlign w:val="bottom"/>
            <w:hideMark/>
          </w:tcPr>
          <w:p w14:paraId="74CBC65C"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27</w:t>
            </w:r>
          </w:p>
        </w:tc>
        <w:tc>
          <w:tcPr>
            <w:tcW w:w="0" w:type="auto"/>
            <w:noWrap/>
            <w:vAlign w:val="bottom"/>
            <w:hideMark/>
          </w:tcPr>
          <w:p w14:paraId="4885B35A"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25</w:t>
            </w:r>
          </w:p>
        </w:tc>
        <w:tc>
          <w:tcPr>
            <w:tcW w:w="0" w:type="auto"/>
            <w:noWrap/>
            <w:vAlign w:val="bottom"/>
            <w:hideMark/>
          </w:tcPr>
          <w:p w14:paraId="4C3E6E51"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35</w:t>
            </w:r>
          </w:p>
        </w:tc>
        <w:tc>
          <w:tcPr>
            <w:tcW w:w="0" w:type="auto"/>
            <w:noWrap/>
            <w:vAlign w:val="bottom"/>
            <w:hideMark/>
          </w:tcPr>
          <w:p w14:paraId="121B057A" w14:textId="77777777" w:rsidR="0037225B" w:rsidRPr="0037225B" w:rsidRDefault="0037225B" w:rsidP="0037225B">
            <w:pPr>
              <w:spacing w:after="0" w:line="240" w:lineRule="auto"/>
              <w:jc w:val="right"/>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22</w:t>
            </w:r>
          </w:p>
        </w:tc>
        <w:tc>
          <w:tcPr>
            <w:tcW w:w="0" w:type="auto"/>
            <w:noWrap/>
            <w:vAlign w:val="center"/>
            <w:hideMark/>
          </w:tcPr>
          <w:p w14:paraId="31ADC9F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8</w:t>
            </w:r>
          </w:p>
        </w:tc>
        <w:tc>
          <w:tcPr>
            <w:tcW w:w="0" w:type="auto"/>
            <w:noWrap/>
            <w:vAlign w:val="center"/>
            <w:hideMark/>
          </w:tcPr>
          <w:p w14:paraId="732944B1"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6</w:t>
            </w:r>
          </w:p>
        </w:tc>
        <w:tc>
          <w:tcPr>
            <w:tcW w:w="0" w:type="auto"/>
            <w:noWrap/>
            <w:vAlign w:val="center"/>
            <w:hideMark/>
          </w:tcPr>
          <w:p w14:paraId="113D3D34"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w:t>
            </w:r>
          </w:p>
        </w:tc>
        <w:tc>
          <w:tcPr>
            <w:tcW w:w="0" w:type="auto"/>
            <w:noWrap/>
            <w:vAlign w:val="center"/>
            <w:hideMark/>
          </w:tcPr>
          <w:p w14:paraId="7561B3F4"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11</w:t>
            </w:r>
          </w:p>
        </w:tc>
      </w:tr>
      <w:tr w:rsidR="0037225B" w:rsidRPr="0037225B" w14:paraId="231DD458" w14:textId="77777777" w:rsidTr="003444A5">
        <w:tc>
          <w:tcPr>
            <w:tcW w:w="0" w:type="auto"/>
            <w:noWrap/>
            <w:vAlign w:val="center"/>
            <w:hideMark/>
          </w:tcPr>
          <w:p w14:paraId="2B68D97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noWrap/>
            <w:vAlign w:val="bottom"/>
            <w:hideMark/>
          </w:tcPr>
          <w:p w14:paraId="706B52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03EEE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694577C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291168F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1BF554E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DC6F51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44B53EA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831A1E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53691B35" w14:textId="77777777" w:rsidTr="003444A5">
        <w:tc>
          <w:tcPr>
            <w:tcW w:w="0" w:type="auto"/>
            <w:noWrap/>
            <w:vAlign w:val="center"/>
            <w:hideMark/>
          </w:tcPr>
          <w:p w14:paraId="4A68065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noWrap/>
            <w:vAlign w:val="bottom"/>
            <w:hideMark/>
          </w:tcPr>
          <w:p w14:paraId="13C71C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58A8DA5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60CCE4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noWrap/>
            <w:vAlign w:val="bottom"/>
            <w:hideMark/>
          </w:tcPr>
          <w:p w14:paraId="2F61BC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center"/>
            <w:hideMark/>
          </w:tcPr>
          <w:p w14:paraId="53949E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07A482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center"/>
            <w:hideMark/>
          </w:tcPr>
          <w:p w14:paraId="4D1CA41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5ECF57D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3124F65A" w14:textId="77777777" w:rsidTr="003444A5">
        <w:tc>
          <w:tcPr>
            <w:tcW w:w="0" w:type="auto"/>
            <w:noWrap/>
            <w:vAlign w:val="center"/>
            <w:hideMark/>
          </w:tcPr>
          <w:p w14:paraId="0245AD2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noWrap/>
            <w:vAlign w:val="bottom"/>
            <w:hideMark/>
          </w:tcPr>
          <w:p w14:paraId="460F7B8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5B0351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296BA89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222EEC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D2C9B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33656A1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54A3124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0F00EA3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318DD50B" w14:textId="77777777" w:rsidTr="003444A5">
        <w:tc>
          <w:tcPr>
            <w:tcW w:w="0" w:type="auto"/>
            <w:noWrap/>
            <w:vAlign w:val="center"/>
            <w:hideMark/>
          </w:tcPr>
          <w:p w14:paraId="720B960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noWrap/>
            <w:vAlign w:val="bottom"/>
            <w:hideMark/>
          </w:tcPr>
          <w:p w14:paraId="4187D2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129318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300D279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03B5D44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19CA5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177522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79969A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1C22E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001EA86A" w14:textId="77777777" w:rsidTr="003444A5">
        <w:tc>
          <w:tcPr>
            <w:tcW w:w="0" w:type="auto"/>
            <w:noWrap/>
            <w:vAlign w:val="center"/>
            <w:hideMark/>
          </w:tcPr>
          <w:p w14:paraId="2932D64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noWrap/>
            <w:vAlign w:val="bottom"/>
            <w:hideMark/>
          </w:tcPr>
          <w:p w14:paraId="1E52F5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FA6C0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B2CA33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2A7D58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5B749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0382512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396F24E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7E751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6FFFF315" w14:textId="77777777" w:rsidTr="003444A5">
        <w:tc>
          <w:tcPr>
            <w:tcW w:w="0" w:type="auto"/>
            <w:noWrap/>
            <w:vAlign w:val="center"/>
            <w:hideMark/>
          </w:tcPr>
          <w:p w14:paraId="332FA1E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shd w:val="clear" w:color="000000" w:fill="FFFFFF"/>
            <w:noWrap/>
            <w:vAlign w:val="bottom"/>
            <w:hideMark/>
          </w:tcPr>
          <w:p w14:paraId="4562177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5F2C346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3DE4633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7DBFD7A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3C0055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389AC4E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47FF4D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5BE15ED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168D5440" w14:textId="77777777" w:rsidTr="003444A5">
        <w:tc>
          <w:tcPr>
            <w:tcW w:w="0" w:type="auto"/>
            <w:noWrap/>
            <w:vAlign w:val="center"/>
            <w:hideMark/>
          </w:tcPr>
          <w:p w14:paraId="491D677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noWrap/>
            <w:vAlign w:val="bottom"/>
            <w:hideMark/>
          </w:tcPr>
          <w:p w14:paraId="0816027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4F6858D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71259F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4B5399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612A28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2958F0D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541BF39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F5BF9D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601E8B19" w14:textId="77777777" w:rsidTr="003444A5">
        <w:tc>
          <w:tcPr>
            <w:tcW w:w="0" w:type="auto"/>
            <w:noWrap/>
            <w:vAlign w:val="center"/>
            <w:hideMark/>
          </w:tcPr>
          <w:p w14:paraId="46E5E1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noWrap/>
            <w:vAlign w:val="bottom"/>
            <w:hideMark/>
          </w:tcPr>
          <w:p w14:paraId="7BFE87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E9959E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0C1AF75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noWrap/>
            <w:vAlign w:val="bottom"/>
            <w:hideMark/>
          </w:tcPr>
          <w:p w14:paraId="018EB6C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shd w:val="clear" w:color="000000" w:fill="FFFFFF"/>
            <w:noWrap/>
            <w:vAlign w:val="center"/>
            <w:hideMark/>
          </w:tcPr>
          <w:p w14:paraId="5B065CF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1E2928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C01BC5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59A3130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01898E62" w14:textId="77777777" w:rsidTr="003444A5">
        <w:tc>
          <w:tcPr>
            <w:tcW w:w="0" w:type="auto"/>
            <w:noWrap/>
            <w:vAlign w:val="center"/>
            <w:hideMark/>
          </w:tcPr>
          <w:p w14:paraId="0ECB32D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noWrap/>
            <w:vAlign w:val="bottom"/>
            <w:hideMark/>
          </w:tcPr>
          <w:p w14:paraId="24697BF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7DC60FE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325D8C0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49D0CFE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6AC51DC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2713FFA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4542C77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2DE9E8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0EF33B78" w14:textId="77777777" w:rsidTr="003444A5">
        <w:tc>
          <w:tcPr>
            <w:tcW w:w="0" w:type="auto"/>
            <w:noWrap/>
            <w:vAlign w:val="center"/>
            <w:hideMark/>
          </w:tcPr>
          <w:p w14:paraId="1528003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noWrap/>
            <w:vAlign w:val="bottom"/>
            <w:hideMark/>
          </w:tcPr>
          <w:p w14:paraId="3A9C59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1B2838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7113B8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noWrap/>
            <w:vAlign w:val="bottom"/>
            <w:hideMark/>
          </w:tcPr>
          <w:p w14:paraId="1C94AE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0EF1F2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72FFC4C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592D10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shd w:val="clear" w:color="000000" w:fill="FFFFFF"/>
            <w:noWrap/>
            <w:vAlign w:val="center"/>
            <w:hideMark/>
          </w:tcPr>
          <w:p w14:paraId="30CEF75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07AF347C" w14:textId="77777777" w:rsidTr="003444A5">
        <w:tc>
          <w:tcPr>
            <w:tcW w:w="0" w:type="auto"/>
            <w:noWrap/>
            <w:vAlign w:val="center"/>
            <w:hideMark/>
          </w:tcPr>
          <w:p w14:paraId="243D17E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noWrap/>
            <w:vAlign w:val="bottom"/>
            <w:hideMark/>
          </w:tcPr>
          <w:p w14:paraId="56CBB4D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5FE487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5D4131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290E1D2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D80955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68EE0B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0F35CF3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E5A42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1F5B4FBF" w14:textId="77777777" w:rsidTr="003444A5">
        <w:tc>
          <w:tcPr>
            <w:tcW w:w="0" w:type="auto"/>
            <w:noWrap/>
            <w:vAlign w:val="center"/>
            <w:hideMark/>
          </w:tcPr>
          <w:p w14:paraId="677D33B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shd w:val="clear" w:color="000000" w:fill="FFFFFF"/>
            <w:noWrap/>
            <w:vAlign w:val="bottom"/>
            <w:hideMark/>
          </w:tcPr>
          <w:p w14:paraId="4935D5F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315D259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5D77DDA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5A8055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085DAC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0C9F50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56D307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78C101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397522FB" w14:textId="77777777" w:rsidTr="003444A5">
        <w:tc>
          <w:tcPr>
            <w:tcW w:w="0" w:type="auto"/>
            <w:noWrap/>
            <w:vAlign w:val="center"/>
            <w:hideMark/>
          </w:tcPr>
          <w:p w14:paraId="0D0F208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noWrap/>
            <w:vAlign w:val="bottom"/>
            <w:hideMark/>
          </w:tcPr>
          <w:p w14:paraId="186012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38C2917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1B5389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6EBF827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3FDB9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77BA61F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44D13E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5C0150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53958EA1" w14:textId="77777777" w:rsidTr="003444A5">
        <w:tc>
          <w:tcPr>
            <w:tcW w:w="0" w:type="auto"/>
            <w:noWrap/>
            <w:vAlign w:val="center"/>
            <w:hideMark/>
          </w:tcPr>
          <w:p w14:paraId="5DCBC22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0" w:type="auto"/>
            <w:noWrap/>
            <w:vAlign w:val="bottom"/>
            <w:hideMark/>
          </w:tcPr>
          <w:p w14:paraId="6CE57E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3B31323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6960F8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482FAB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shd w:val="clear" w:color="000000" w:fill="FFFFFF"/>
            <w:noWrap/>
            <w:vAlign w:val="center"/>
            <w:hideMark/>
          </w:tcPr>
          <w:p w14:paraId="67CF89F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FED03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62AA45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3938D02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4863BB77" w14:textId="77777777" w:rsidTr="003444A5">
        <w:tc>
          <w:tcPr>
            <w:tcW w:w="0" w:type="auto"/>
            <w:noWrap/>
            <w:vAlign w:val="center"/>
            <w:hideMark/>
          </w:tcPr>
          <w:p w14:paraId="2B8D8E0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0" w:type="auto"/>
            <w:noWrap/>
            <w:vAlign w:val="bottom"/>
            <w:hideMark/>
          </w:tcPr>
          <w:p w14:paraId="708D9C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03AE103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47B0F7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6B049A9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AAAFC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shd w:val="clear" w:color="000000" w:fill="FFFFFF"/>
            <w:noWrap/>
            <w:vAlign w:val="center"/>
            <w:hideMark/>
          </w:tcPr>
          <w:p w14:paraId="7CA3BC2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30758E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8E0853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7E282225" w14:textId="77777777" w:rsidTr="003444A5">
        <w:tc>
          <w:tcPr>
            <w:tcW w:w="0" w:type="auto"/>
            <w:noWrap/>
            <w:vAlign w:val="center"/>
            <w:hideMark/>
          </w:tcPr>
          <w:p w14:paraId="351BA35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0" w:type="auto"/>
            <w:noWrap/>
            <w:vAlign w:val="bottom"/>
            <w:hideMark/>
          </w:tcPr>
          <w:p w14:paraId="005521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5CE5E75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7AE9502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3B48B9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05CB65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FCCED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3C78C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695F0A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151FE2C3" w14:textId="77777777" w:rsidTr="003444A5">
        <w:tc>
          <w:tcPr>
            <w:tcW w:w="0" w:type="auto"/>
            <w:noWrap/>
            <w:vAlign w:val="center"/>
            <w:hideMark/>
          </w:tcPr>
          <w:p w14:paraId="64B2ED3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noWrap/>
            <w:vAlign w:val="bottom"/>
            <w:hideMark/>
          </w:tcPr>
          <w:p w14:paraId="3F430F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0AB873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12F44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6D5C25A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shd w:val="clear" w:color="000000" w:fill="FFFFFF"/>
            <w:noWrap/>
            <w:vAlign w:val="center"/>
            <w:hideMark/>
          </w:tcPr>
          <w:p w14:paraId="031E20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35CA550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2E2D08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109A93A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07A59866" w14:textId="77777777" w:rsidTr="003444A5">
        <w:tc>
          <w:tcPr>
            <w:tcW w:w="0" w:type="auto"/>
            <w:noWrap/>
            <w:vAlign w:val="center"/>
            <w:hideMark/>
          </w:tcPr>
          <w:p w14:paraId="034B0BF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noWrap/>
            <w:vAlign w:val="bottom"/>
            <w:hideMark/>
          </w:tcPr>
          <w:p w14:paraId="7115B9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6976554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7BB2397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7F537EA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12F4A7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4E48000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3B352B9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center"/>
            <w:hideMark/>
          </w:tcPr>
          <w:p w14:paraId="01D5F1B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r w:rsidR="0037225B" w:rsidRPr="0037225B" w14:paraId="3ADF8DB4" w14:textId="77777777" w:rsidTr="003444A5">
        <w:tc>
          <w:tcPr>
            <w:tcW w:w="0" w:type="auto"/>
            <w:noWrap/>
            <w:vAlign w:val="center"/>
            <w:hideMark/>
          </w:tcPr>
          <w:p w14:paraId="76D4420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shd w:val="clear" w:color="000000" w:fill="FFFFFF"/>
            <w:noWrap/>
            <w:vAlign w:val="bottom"/>
            <w:hideMark/>
          </w:tcPr>
          <w:p w14:paraId="47F596C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33A6C4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1FC6E1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shd w:val="clear" w:color="000000" w:fill="FFFFFF"/>
            <w:noWrap/>
            <w:vAlign w:val="bottom"/>
            <w:hideMark/>
          </w:tcPr>
          <w:p w14:paraId="2BD3FE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ED95F8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7433BFD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0053CC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9C663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32AC218E" w14:textId="77777777" w:rsidTr="003444A5">
        <w:tc>
          <w:tcPr>
            <w:tcW w:w="0" w:type="auto"/>
            <w:noWrap/>
            <w:vAlign w:val="center"/>
            <w:hideMark/>
          </w:tcPr>
          <w:p w14:paraId="2D4C183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noWrap/>
            <w:vAlign w:val="bottom"/>
            <w:hideMark/>
          </w:tcPr>
          <w:p w14:paraId="5B49F0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3E98E4B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0A8AB1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bottom"/>
            <w:hideMark/>
          </w:tcPr>
          <w:p w14:paraId="05BCA2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30C26CA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2DCF42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033F76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34C2DD2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1F631270" w14:textId="77777777" w:rsidTr="003444A5">
        <w:tc>
          <w:tcPr>
            <w:tcW w:w="0" w:type="auto"/>
            <w:noWrap/>
            <w:vAlign w:val="center"/>
            <w:hideMark/>
          </w:tcPr>
          <w:p w14:paraId="1090080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noWrap/>
            <w:vAlign w:val="bottom"/>
            <w:hideMark/>
          </w:tcPr>
          <w:p w14:paraId="009093F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45883C2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16784F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bottom"/>
            <w:hideMark/>
          </w:tcPr>
          <w:p w14:paraId="207F80D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center"/>
            <w:hideMark/>
          </w:tcPr>
          <w:p w14:paraId="567DD31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34186BF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7F346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3ADF30E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66BFA6EB" w14:textId="77777777" w:rsidTr="003444A5">
        <w:tc>
          <w:tcPr>
            <w:tcW w:w="0" w:type="auto"/>
            <w:noWrap/>
            <w:vAlign w:val="center"/>
            <w:hideMark/>
          </w:tcPr>
          <w:p w14:paraId="36C71F5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noWrap/>
            <w:vAlign w:val="bottom"/>
            <w:hideMark/>
          </w:tcPr>
          <w:p w14:paraId="100A1F7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6F66611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45A86E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69A5E8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noWrap/>
            <w:vAlign w:val="center"/>
            <w:hideMark/>
          </w:tcPr>
          <w:p w14:paraId="1CE752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7152F6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16BD9B0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center"/>
            <w:hideMark/>
          </w:tcPr>
          <w:p w14:paraId="02F0B0E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r>
      <w:tr w:rsidR="0037225B" w:rsidRPr="0037225B" w14:paraId="23DC7F73" w14:textId="77777777" w:rsidTr="003444A5">
        <w:tc>
          <w:tcPr>
            <w:tcW w:w="0" w:type="auto"/>
            <w:noWrap/>
            <w:vAlign w:val="center"/>
            <w:hideMark/>
          </w:tcPr>
          <w:p w14:paraId="6173822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noWrap/>
            <w:vAlign w:val="bottom"/>
            <w:hideMark/>
          </w:tcPr>
          <w:p w14:paraId="275407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5D9E659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20AD429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31DFFBF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center"/>
            <w:hideMark/>
          </w:tcPr>
          <w:p w14:paraId="78D2D2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4AE938C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7033DC9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10A1A2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27D9A688" w14:textId="77777777" w:rsidTr="003444A5">
        <w:tc>
          <w:tcPr>
            <w:tcW w:w="0" w:type="auto"/>
            <w:noWrap/>
            <w:vAlign w:val="center"/>
            <w:hideMark/>
          </w:tcPr>
          <w:p w14:paraId="5D1234F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noWrap/>
            <w:vAlign w:val="bottom"/>
            <w:hideMark/>
          </w:tcPr>
          <w:p w14:paraId="1E85FD6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155762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noWrap/>
            <w:vAlign w:val="bottom"/>
            <w:hideMark/>
          </w:tcPr>
          <w:p w14:paraId="54626C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noWrap/>
            <w:vAlign w:val="bottom"/>
            <w:hideMark/>
          </w:tcPr>
          <w:p w14:paraId="5EF2E09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269F98D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noWrap/>
            <w:vAlign w:val="center"/>
            <w:hideMark/>
          </w:tcPr>
          <w:p w14:paraId="53B828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5AE77B2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noWrap/>
            <w:vAlign w:val="center"/>
            <w:hideMark/>
          </w:tcPr>
          <w:p w14:paraId="7D6BB3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r>
    </w:tbl>
    <w:p w14:paraId="63D6746A" w14:textId="77777777" w:rsidR="0037225B" w:rsidRPr="0037225B" w:rsidRDefault="0037225B" w:rsidP="0037225B">
      <w:pPr>
        <w:spacing w:after="240" w:line="240" w:lineRule="auto"/>
        <w:jc w:val="both"/>
        <w:rPr>
          <w:rFonts w:ascii="Arial" w:hAnsi="Arial" w:cs="Arial"/>
          <w:sz w:val="20"/>
          <w:szCs w:val="20"/>
        </w:rPr>
      </w:pPr>
      <w:r w:rsidRPr="0037225B">
        <w:rPr>
          <w:rFonts w:ascii="Arial" w:hAnsi="Arial" w:cs="Arial"/>
          <w:sz w:val="20"/>
          <w:szCs w:val="20"/>
        </w:rPr>
        <w:t>Źródło: Opracowanie własne na podstawie danych Urzędu Gminy Zduny</w:t>
      </w:r>
    </w:p>
    <w:p w14:paraId="353CEB83" w14:textId="77777777" w:rsidR="0037225B" w:rsidRPr="0037225B" w:rsidRDefault="0037225B" w:rsidP="0037225B">
      <w:pPr>
        <w:spacing w:before="120" w:after="120" w:line="276" w:lineRule="auto"/>
        <w:jc w:val="both"/>
        <w:rPr>
          <w:rFonts w:ascii="Arial" w:eastAsia="Calibri" w:hAnsi="Arial" w:cs="Arial"/>
          <w:b/>
          <w:bCs/>
          <w:color w:val="C2260C" w:themeColor="accent6" w:themeShade="BF"/>
          <w:sz w:val="20"/>
          <w:szCs w:val="20"/>
        </w:rPr>
      </w:pPr>
      <w:r w:rsidRPr="0037225B">
        <w:rPr>
          <w:rFonts w:ascii="Arial" w:eastAsia="Calibri" w:hAnsi="Arial" w:cs="Arial"/>
          <w:b/>
          <w:bCs/>
          <w:color w:val="C2260C" w:themeColor="accent6" w:themeShade="BF"/>
          <w:sz w:val="20"/>
          <w:szCs w:val="20"/>
        </w:rPr>
        <w:lastRenderedPageBreak/>
        <w:t>Rolnictwo</w:t>
      </w:r>
    </w:p>
    <w:p w14:paraId="7D23D4BB" w14:textId="77777777" w:rsidR="0037225B" w:rsidRPr="0037225B" w:rsidRDefault="0037225B" w:rsidP="0037225B">
      <w:pPr>
        <w:tabs>
          <w:tab w:val="left" w:pos="709"/>
        </w:tabs>
        <w:spacing w:before="120" w:after="120" w:line="276" w:lineRule="auto"/>
        <w:jc w:val="both"/>
        <w:rPr>
          <w:rFonts w:ascii="Arial" w:hAnsi="Arial" w:cs="Arial"/>
          <w:sz w:val="20"/>
          <w:szCs w:val="20"/>
        </w:rPr>
      </w:pPr>
      <w:r w:rsidRPr="0037225B">
        <w:rPr>
          <w:rFonts w:ascii="Arial" w:hAnsi="Arial" w:cs="Arial"/>
          <w:sz w:val="20"/>
          <w:szCs w:val="20"/>
        </w:rPr>
        <w:tab/>
        <w:t>Gmina Zduny jest gminą o charakterze rolniczym, co potwierdza fakt, iż w ogólnej strukturze terenów gminy dominują użytki rolne. 56% powierzchni użytków rolnych Gminy Zduny to grunty dobrej jakości - głównie III klas bonitacyjnych, a dalsze 28,5% tej powierzchni, stanowią grunty średniej jakości - klasy IV. Są to wskaźniki znacznie korzystniejsze od przeciętnych dla terenów byłego województwa skierniewickiego i również najbardziej korzystne wśród wszystkich gmin powiatu łowickiego. Jakość rolniczej przestrzeni produkcyjnej jakkolwiek zróżnicowana w poszczególnych miejscowościach, to z wyjątkiem wsi Maurzyce, we wszystkich pozostałych obrębach, jest ona wyższa od wartości średnich dla terenów byłego województwa skierniewickiego. Obszary najmniej wartościowe, z punktu widzenia potrzeb rolnictwa, użytki rolne klasy V i VI - występują wyspowo na terenie całej gminy. Większe ich nagromadzenie to obszary dolin rzecznych i w terenów przydolinnych (zwłaszcza Bzury i Słudwi, w mniejszym zakresie Igli i innych cieków - bezimiennych), obszar „Górek Strugienickich” z najbliższym otoczeniem (wsie: Strugienice, Nowe Zduny i Zduny) oraz północno-wschodnie krańce wsi Złaków Borowy, Retki i Szymanów. Spośród 24 wsi Gminy Zduny, 17 z nich dysponuje gruntami dobrej jakości tj. gruntami klasy II i III (kompleksy rolniczej przydatności: pszenny bardzo dobry do żytniego bardzo dobrego) - na powierzchni przekraczającej 50% powierzchni całkowitej użytków rolnych. Użytki rolne w granicach wsi: Złaków Kościelny, Wiskienica Dolna, Wiskienica Górna, Retki, Łaźniki i Bogoria Pofolwarczna w 2/3 to grunty klasy II i III. Wsie Maurzyce, Nowe Zduny, Strugienice, Bogoria Górna, Szymanowice i Urzecze, tj. generalnie miejscowości południowej części gminy, dysponują natomiast największym odsetkiem gruntów o niskiej jakości - klasy V i VI (nieco powyżej 20% a w przypadku Maurzyc to 53%). Klasy bonitacyjne występujących na terenie gminy użytków zielonych, są nieco niższe niż dla pozostałych użytków rolnych, tj. gruntów ornych i sadów. 25,1% powierzchni łąk i pastwisk to grunty klasy II i III, 54,3% - klasy IV a 20,6% - V,VI i VIz. Z kolei dla gruntów ornych i sadów, wielkości te wynosiły: klasy od II do IIIb to 61,1% powierzchni, klasy IVa i IVb - 24,3%, klasy V-VIz - 14,6%</w:t>
      </w:r>
      <w:r w:rsidRPr="0037225B">
        <w:rPr>
          <w:rFonts w:ascii="Arial" w:hAnsi="Arial" w:cs="Arial"/>
          <w:sz w:val="20"/>
          <w:szCs w:val="20"/>
          <w:vertAlign w:val="superscript"/>
        </w:rPr>
        <w:footnoteReference w:id="14"/>
      </w:r>
      <w:r w:rsidRPr="0037225B">
        <w:rPr>
          <w:rFonts w:ascii="Arial" w:hAnsi="Arial" w:cs="Arial"/>
          <w:sz w:val="20"/>
          <w:szCs w:val="20"/>
        </w:rPr>
        <w:t>.</w:t>
      </w:r>
    </w:p>
    <w:p w14:paraId="62A50976" w14:textId="77777777" w:rsidR="0037225B" w:rsidRPr="0037225B" w:rsidRDefault="0037225B" w:rsidP="0037225B">
      <w:pPr>
        <w:spacing w:before="120" w:after="120" w:line="276" w:lineRule="auto"/>
        <w:ind w:firstLine="540"/>
        <w:jc w:val="both"/>
        <w:rPr>
          <w:rFonts w:ascii="Arial" w:hAnsi="Arial" w:cs="Arial"/>
          <w:sz w:val="20"/>
          <w:szCs w:val="20"/>
        </w:rPr>
      </w:pPr>
      <w:r w:rsidRPr="0037225B">
        <w:rPr>
          <w:rFonts w:ascii="Arial" w:hAnsi="Arial" w:cs="Arial"/>
          <w:sz w:val="20"/>
          <w:szCs w:val="20"/>
        </w:rPr>
        <w:t>Według wyników Powszechnego Spisu Rolnego przeprowadzonego w 2020 roku, na terenie gminy znajdowało się 875 gospodarstw rolnych. Dane spisu rolnego z 2020 roku informują, iż co trzecie gospodarstwo ma powierzchnię 15 ha i więcej - stanowią one 31,89% wszystkich gospodarstw w gminie Zduny, co wyróżnia gminę na tle wielu gmin o rozdrobnionej strukturze rolnictwa. Najwięcej gospodarstw mieści się w przedziałach 5–10 ha (23,54%) oraz 10–15 ha (21,14%). To typowa struktura dla gmin o przechodzącym procesie transformacji z rolnictwa drobnotowarowego na bardziej wyspecjalizowane. Duża liczba gospodarstw o powierzchni powyżej 15 ha pozwala na prowadzenie produkcji rolnej na większą skalę, korzystanie z nowoczesnych technologii, większą efektywność i udział w rynku towarowym.</w:t>
      </w:r>
    </w:p>
    <w:p w14:paraId="7068D3B3" w14:textId="02409B60" w:rsidR="0037225B" w:rsidRPr="0037225B" w:rsidRDefault="0037225B" w:rsidP="0037225B">
      <w:pPr>
        <w:spacing w:before="240" w:after="0" w:line="240" w:lineRule="auto"/>
        <w:rPr>
          <w:rFonts w:ascii="Arial" w:hAnsi="Arial" w:cs="Arial"/>
          <w:sz w:val="20"/>
          <w:szCs w:val="20"/>
        </w:rPr>
      </w:pPr>
      <w:bookmarkStart w:id="118" w:name="_Toc208388524"/>
      <w:bookmarkStart w:id="119" w:name="_Toc223008251"/>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17</w:t>
      </w:r>
      <w:r w:rsidRPr="0037225B">
        <w:rPr>
          <w:rFonts w:ascii="Arial" w:hAnsi="Arial" w:cs="Arial"/>
          <w:sz w:val="20"/>
          <w:szCs w:val="20"/>
        </w:rPr>
        <w:fldChar w:fldCharType="end"/>
      </w:r>
      <w:r w:rsidRPr="0037225B">
        <w:rPr>
          <w:rFonts w:ascii="Arial" w:hAnsi="Arial" w:cs="Arial"/>
          <w:sz w:val="20"/>
          <w:szCs w:val="20"/>
        </w:rPr>
        <w:t xml:space="preserve"> Powierzchnia gospodarstw rolnych wg grup obszarowych użytków rolnych</w:t>
      </w:r>
      <w:bookmarkEnd w:id="118"/>
      <w:bookmarkEnd w:id="119"/>
    </w:p>
    <w:tbl>
      <w:tblPr>
        <w:tblW w:w="5000" w:type="pct"/>
        <w:tblCellMar>
          <w:left w:w="70" w:type="dxa"/>
          <w:right w:w="70" w:type="dxa"/>
        </w:tblCellMar>
        <w:tblLook w:val="04A0" w:firstRow="1" w:lastRow="0" w:firstColumn="1" w:lastColumn="0" w:noHBand="0" w:noVBand="1"/>
      </w:tblPr>
      <w:tblGrid>
        <w:gridCol w:w="868"/>
        <w:gridCol w:w="1734"/>
        <w:gridCol w:w="2023"/>
        <w:gridCol w:w="890"/>
        <w:gridCol w:w="1001"/>
        <w:gridCol w:w="1112"/>
        <w:gridCol w:w="1434"/>
      </w:tblGrid>
      <w:tr w:rsidR="0037225B" w:rsidRPr="0037225B" w14:paraId="0FB10A6C" w14:textId="77777777" w:rsidTr="003444A5">
        <w:tc>
          <w:tcPr>
            <w:tcW w:w="0" w:type="auto"/>
            <w:tcBorders>
              <w:top w:val="single" w:sz="4" w:space="0" w:color="auto"/>
              <w:left w:val="single" w:sz="4" w:space="0" w:color="auto"/>
              <w:bottom w:val="single" w:sz="4" w:space="0" w:color="auto"/>
              <w:right w:val="single" w:sz="4" w:space="0" w:color="auto"/>
            </w:tcBorders>
            <w:shd w:val="clear" w:color="auto" w:fill="FFFFDB"/>
            <w:vAlign w:val="center"/>
            <w:hideMark/>
          </w:tcPr>
          <w:p w14:paraId="008E6015"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ogółem</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7108C863"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do 1 ha włącznie</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78FC7819"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powyżej 1 ha razem</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08983F50"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 – 5 ha</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53C186A6"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5 – 10 ha</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42577D0D"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 xml:space="preserve">10 – 15 ha </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31652108"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15 ha i więcej</w:t>
            </w:r>
          </w:p>
        </w:tc>
      </w:tr>
      <w:tr w:rsidR="0037225B" w:rsidRPr="0037225B" w14:paraId="0C4621BB" w14:textId="77777777" w:rsidTr="003444A5">
        <w:tc>
          <w:tcPr>
            <w:tcW w:w="0" w:type="auto"/>
            <w:tcBorders>
              <w:top w:val="nil"/>
              <w:left w:val="single" w:sz="4" w:space="0" w:color="auto"/>
              <w:bottom w:val="single" w:sz="4" w:space="0" w:color="auto"/>
              <w:right w:val="single" w:sz="4" w:space="0" w:color="auto"/>
            </w:tcBorders>
            <w:vAlign w:val="center"/>
            <w:hideMark/>
          </w:tcPr>
          <w:p w14:paraId="15E994E6"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875</w:t>
            </w:r>
          </w:p>
        </w:tc>
        <w:tc>
          <w:tcPr>
            <w:tcW w:w="0" w:type="auto"/>
            <w:tcBorders>
              <w:top w:val="nil"/>
              <w:left w:val="nil"/>
              <w:bottom w:val="single" w:sz="4" w:space="0" w:color="auto"/>
              <w:right w:val="single" w:sz="4" w:space="0" w:color="auto"/>
            </w:tcBorders>
            <w:noWrap/>
            <w:vAlign w:val="center"/>
            <w:hideMark/>
          </w:tcPr>
          <w:p w14:paraId="3D01EFDB"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c>
          <w:tcPr>
            <w:tcW w:w="0" w:type="auto"/>
            <w:tcBorders>
              <w:top w:val="nil"/>
              <w:left w:val="nil"/>
              <w:bottom w:val="single" w:sz="4" w:space="0" w:color="auto"/>
              <w:right w:val="single" w:sz="4" w:space="0" w:color="auto"/>
            </w:tcBorders>
            <w:vAlign w:val="center"/>
            <w:hideMark/>
          </w:tcPr>
          <w:p w14:paraId="0E5B7629"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865</w:t>
            </w:r>
          </w:p>
        </w:tc>
        <w:tc>
          <w:tcPr>
            <w:tcW w:w="0" w:type="auto"/>
            <w:tcBorders>
              <w:top w:val="nil"/>
              <w:left w:val="nil"/>
              <w:bottom w:val="single" w:sz="4" w:space="0" w:color="auto"/>
              <w:right w:val="single" w:sz="4" w:space="0" w:color="auto"/>
            </w:tcBorders>
            <w:noWrap/>
            <w:vAlign w:val="center"/>
            <w:hideMark/>
          </w:tcPr>
          <w:p w14:paraId="65D0AEF3"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195</w:t>
            </w:r>
          </w:p>
        </w:tc>
        <w:tc>
          <w:tcPr>
            <w:tcW w:w="0" w:type="auto"/>
            <w:tcBorders>
              <w:top w:val="nil"/>
              <w:left w:val="nil"/>
              <w:bottom w:val="single" w:sz="4" w:space="0" w:color="auto"/>
              <w:right w:val="single" w:sz="4" w:space="0" w:color="auto"/>
            </w:tcBorders>
            <w:noWrap/>
            <w:vAlign w:val="center"/>
            <w:hideMark/>
          </w:tcPr>
          <w:p w14:paraId="11D498FD"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206</w:t>
            </w:r>
          </w:p>
        </w:tc>
        <w:tc>
          <w:tcPr>
            <w:tcW w:w="0" w:type="auto"/>
            <w:tcBorders>
              <w:top w:val="nil"/>
              <w:left w:val="nil"/>
              <w:bottom w:val="single" w:sz="4" w:space="0" w:color="auto"/>
              <w:right w:val="single" w:sz="4" w:space="0" w:color="auto"/>
            </w:tcBorders>
            <w:noWrap/>
            <w:vAlign w:val="center"/>
            <w:hideMark/>
          </w:tcPr>
          <w:p w14:paraId="23FDED4A"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185</w:t>
            </w:r>
          </w:p>
        </w:tc>
        <w:tc>
          <w:tcPr>
            <w:tcW w:w="0" w:type="auto"/>
            <w:tcBorders>
              <w:top w:val="nil"/>
              <w:left w:val="nil"/>
              <w:bottom w:val="single" w:sz="4" w:space="0" w:color="auto"/>
              <w:right w:val="single" w:sz="4" w:space="0" w:color="auto"/>
            </w:tcBorders>
            <w:noWrap/>
            <w:vAlign w:val="center"/>
            <w:hideMark/>
          </w:tcPr>
          <w:p w14:paraId="5F84FF6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279</w:t>
            </w:r>
          </w:p>
        </w:tc>
      </w:tr>
      <w:tr w:rsidR="0037225B" w:rsidRPr="0037225B" w14:paraId="7975D89E" w14:textId="77777777" w:rsidTr="003444A5">
        <w:tc>
          <w:tcPr>
            <w:tcW w:w="0" w:type="auto"/>
            <w:tcBorders>
              <w:top w:val="nil"/>
              <w:left w:val="single" w:sz="4" w:space="0" w:color="auto"/>
              <w:bottom w:val="single" w:sz="4" w:space="0" w:color="auto"/>
              <w:right w:val="single" w:sz="4" w:space="0" w:color="auto"/>
            </w:tcBorders>
            <w:vAlign w:val="center"/>
            <w:hideMark/>
          </w:tcPr>
          <w:p w14:paraId="7988AF3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100%</w:t>
            </w:r>
          </w:p>
        </w:tc>
        <w:tc>
          <w:tcPr>
            <w:tcW w:w="0" w:type="auto"/>
            <w:tcBorders>
              <w:top w:val="nil"/>
              <w:left w:val="nil"/>
              <w:bottom w:val="single" w:sz="4" w:space="0" w:color="auto"/>
              <w:right w:val="single" w:sz="4" w:space="0" w:color="auto"/>
            </w:tcBorders>
            <w:noWrap/>
            <w:vAlign w:val="center"/>
            <w:hideMark/>
          </w:tcPr>
          <w:p w14:paraId="0BB6B83C"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0" w:type="auto"/>
            <w:tcBorders>
              <w:top w:val="nil"/>
              <w:left w:val="nil"/>
              <w:bottom w:val="single" w:sz="4" w:space="0" w:color="auto"/>
              <w:right w:val="single" w:sz="4" w:space="0" w:color="auto"/>
            </w:tcBorders>
            <w:vAlign w:val="center"/>
            <w:hideMark/>
          </w:tcPr>
          <w:p w14:paraId="7BC694F5"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98,86%</w:t>
            </w:r>
          </w:p>
        </w:tc>
        <w:tc>
          <w:tcPr>
            <w:tcW w:w="0" w:type="auto"/>
            <w:tcBorders>
              <w:top w:val="nil"/>
              <w:left w:val="nil"/>
              <w:bottom w:val="single" w:sz="4" w:space="0" w:color="auto"/>
              <w:right w:val="single" w:sz="4" w:space="0" w:color="auto"/>
            </w:tcBorders>
            <w:noWrap/>
            <w:vAlign w:val="center"/>
            <w:hideMark/>
          </w:tcPr>
          <w:p w14:paraId="0C4D7FE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22,29%</w:t>
            </w:r>
          </w:p>
        </w:tc>
        <w:tc>
          <w:tcPr>
            <w:tcW w:w="0" w:type="auto"/>
            <w:tcBorders>
              <w:top w:val="nil"/>
              <w:left w:val="nil"/>
              <w:bottom w:val="single" w:sz="4" w:space="0" w:color="auto"/>
              <w:right w:val="single" w:sz="4" w:space="0" w:color="auto"/>
            </w:tcBorders>
            <w:noWrap/>
            <w:vAlign w:val="center"/>
            <w:hideMark/>
          </w:tcPr>
          <w:p w14:paraId="143189EE"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23,54%</w:t>
            </w:r>
          </w:p>
        </w:tc>
        <w:tc>
          <w:tcPr>
            <w:tcW w:w="0" w:type="auto"/>
            <w:tcBorders>
              <w:top w:val="nil"/>
              <w:left w:val="nil"/>
              <w:bottom w:val="single" w:sz="4" w:space="0" w:color="auto"/>
              <w:right w:val="single" w:sz="4" w:space="0" w:color="auto"/>
            </w:tcBorders>
            <w:noWrap/>
            <w:vAlign w:val="center"/>
            <w:hideMark/>
          </w:tcPr>
          <w:p w14:paraId="4B853957"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21,14%</w:t>
            </w:r>
          </w:p>
        </w:tc>
        <w:tc>
          <w:tcPr>
            <w:tcW w:w="0" w:type="auto"/>
            <w:tcBorders>
              <w:top w:val="nil"/>
              <w:left w:val="nil"/>
              <w:bottom w:val="single" w:sz="4" w:space="0" w:color="auto"/>
              <w:right w:val="single" w:sz="4" w:space="0" w:color="auto"/>
            </w:tcBorders>
            <w:noWrap/>
            <w:vAlign w:val="center"/>
            <w:hideMark/>
          </w:tcPr>
          <w:p w14:paraId="50F59C31"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31,89%</w:t>
            </w:r>
          </w:p>
        </w:tc>
      </w:tr>
    </w:tbl>
    <w:p w14:paraId="390416EA" w14:textId="77777777" w:rsidR="0037225B" w:rsidRPr="0037225B" w:rsidRDefault="0037225B" w:rsidP="0037225B">
      <w:pPr>
        <w:tabs>
          <w:tab w:val="left" w:pos="1560"/>
        </w:tabs>
        <w:spacing w:after="240" w:line="240" w:lineRule="auto"/>
        <w:jc w:val="both"/>
        <w:rPr>
          <w:rFonts w:ascii="Arial" w:eastAsia="Arial" w:hAnsi="Arial" w:cs="Arial"/>
          <w:sz w:val="20"/>
          <w:szCs w:val="20"/>
        </w:rPr>
      </w:pPr>
      <w:r w:rsidRPr="0037225B">
        <w:rPr>
          <w:rFonts w:ascii="Arial" w:eastAsia="Arial" w:hAnsi="Arial" w:cs="Arial"/>
          <w:sz w:val="20"/>
          <w:szCs w:val="20"/>
        </w:rPr>
        <w:t xml:space="preserve">Źródło: Opracowanie własne na podstawie danych Głównego Urzędu Statystycznego, Bank Danych Lokalnych </w:t>
      </w:r>
    </w:p>
    <w:p w14:paraId="6CEFF00A"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4BD89217"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4E6949E8"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3845230C"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4F5E4E10"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6FE59952"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5637D300" w14:textId="77777777" w:rsidR="0037225B" w:rsidRPr="0037225B" w:rsidRDefault="0037225B" w:rsidP="0037225B">
      <w:pPr>
        <w:tabs>
          <w:tab w:val="left" w:pos="1560"/>
        </w:tabs>
        <w:spacing w:before="120" w:after="120" w:line="276" w:lineRule="auto"/>
        <w:jc w:val="center"/>
        <w:rPr>
          <w:rFonts w:ascii="Arial" w:eastAsia="Arial" w:hAnsi="Arial" w:cs="Arial"/>
          <w:i/>
          <w:iCs/>
          <w:color w:val="31479E" w:themeColor="accent1" w:themeShade="BF"/>
        </w:rPr>
      </w:pPr>
      <w:bookmarkStart w:id="120" w:name="_Hlk192254437"/>
      <w:r w:rsidRPr="0037225B">
        <w:rPr>
          <w:rFonts w:ascii="Arial" w:hAnsi="Arial" w:cs="Arial"/>
          <w:b/>
          <w:bCs/>
          <w:color w:val="31479E" w:themeColor="accent1" w:themeShade="BF"/>
        </w:rPr>
        <w:lastRenderedPageBreak/>
        <w:t>ZJAWISKO NEGATYWNE W SFERZE GOSPODARCZEJ</w:t>
      </w:r>
    </w:p>
    <w:p w14:paraId="36A69CB7"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Dokonano szczegółowej analizy wyrejestrowanych podmiotów gospodarczych w oparciu o podział gminy na sołectwa. Celem jest wskazanie obszarów, gdzie poziom przedsiębiorczości jest niższy od wartości referencyjnej dla Gminy Zduny. </w:t>
      </w:r>
    </w:p>
    <w:p w14:paraId="30D6D9AB" w14:textId="77777777" w:rsidR="0037225B" w:rsidRPr="0037225B" w:rsidRDefault="0037225B" w:rsidP="0037225B">
      <w:pPr>
        <w:spacing w:before="120" w:after="120" w:line="276" w:lineRule="auto"/>
        <w:jc w:val="both"/>
        <w:rPr>
          <w:rFonts w:ascii="Arial" w:hAnsi="Arial" w:cs="Arial"/>
          <w:i/>
          <w:iCs/>
          <w:sz w:val="20"/>
          <w:szCs w:val="20"/>
        </w:rPr>
      </w:pPr>
      <w:r w:rsidRPr="0037225B">
        <w:rPr>
          <w:rFonts w:ascii="Arial" w:hAnsi="Arial" w:cs="Arial"/>
          <w:b/>
          <w:bCs/>
          <w:i/>
          <w:iCs/>
          <w:sz w:val="20"/>
          <w:szCs w:val="20"/>
        </w:rPr>
        <w:t>Zjawisko negatywne</w:t>
      </w:r>
      <w:r w:rsidRPr="0037225B">
        <w:rPr>
          <w:rFonts w:ascii="Arial" w:hAnsi="Arial" w:cs="Arial"/>
          <w:i/>
          <w:iCs/>
          <w:sz w:val="20"/>
          <w:szCs w:val="20"/>
        </w:rPr>
        <w:t>: zmniejszanie aktywności gospodarczej mieszkańców</w:t>
      </w:r>
    </w:p>
    <w:p w14:paraId="3D695002" w14:textId="77777777" w:rsidR="0037225B" w:rsidRPr="0037225B" w:rsidRDefault="0037225B" w:rsidP="0037225B">
      <w:pPr>
        <w:spacing w:before="120" w:after="120" w:line="276" w:lineRule="auto"/>
        <w:jc w:val="both"/>
        <w:rPr>
          <w:rFonts w:ascii="Arial" w:eastAsia="Calibri" w:hAnsi="Arial" w:cs="Arial"/>
          <w:bCs/>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w:t>
      </w:r>
      <w:r w:rsidRPr="0037225B">
        <w:rPr>
          <w:rFonts w:ascii="Arial" w:eastAsia="Calibri" w:hAnsi="Arial" w:cs="Arial"/>
          <w:bCs/>
          <w:i/>
          <w:iCs/>
          <w:sz w:val="20"/>
          <w:szCs w:val="20"/>
        </w:rPr>
        <w:t>udział liczby wyrejestrowanych podmiotów gospodarczych w stosunku do liczby mieszkańców w wieku produkcyjnym w 2022 r. [%]</w:t>
      </w:r>
    </w:p>
    <w:p w14:paraId="0C2F433B"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 xml:space="preserve">Kolorem pomarańczowym oznaczono wartości wskaźnika wyższe od wartości referencyjnej dla gminy oraz odpowiadające im nazwy sołectw, wskazując obszar koncentracji zjawiska. </w:t>
      </w:r>
    </w:p>
    <w:p w14:paraId="0C32F47F" w14:textId="6F6F8891" w:rsidR="0037225B" w:rsidRPr="0037225B" w:rsidRDefault="0037225B" w:rsidP="0037225B">
      <w:pPr>
        <w:spacing w:before="240" w:after="0" w:line="240" w:lineRule="auto"/>
        <w:jc w:val="both"/>
        <w:rPr>
          <w:rFonts w:ascii="Arial" w:hAnsi="Arial" w:cs="Arial"/>
          <w:color w:val="000000"/>
          <w:sz w:val="20"/>
          <w:szCs w:val="20"/>
          <w:lang w:bidi="en-US"/>
        </w:rPr>
      </w:pPr>
      <w:bookmarkStart w:id="121" w:name="_Toc184709909"/>
      <w:bookmarkStart w:id="122" w:name="_Toc208388525"/>
      <w:bookmarkStart w:id="123" w:name="_Toc223008252"/>
      <w:r w:rsidRPr="0037225B">
        <w:rPr>
          <w:rFonts w:ascii="Arial" w:hAnsi="Arial" w:cs="Arial"/>
          <w:color w:val="000000"/>
          <w:sz w:val="20"/>
          <w:szCs w:val="20"/>
          <w:lang w:bidi="en-US"/>
        </w:rPr>
        <w:t xml:space="preserve">Tabela </w:t>
      </w:r>
      <w:r w:rsidRPr="0037225B">
        <w:rPr>
          <w:rFonts w:ascii="Arial" w:hAnsi="Arial" w:cs="Arial"/>
          <w:i/>
          <w:iCs/>
          <w:color w:val="000000"/>
          <w:sz w:val="20"/>
          <w:szCs w:val="20"/>
          <w:lang w:bidi="en-US"/>
        </w:rPr>
        <w:fldChar w:fldCharType="begin"/>
      </w:r>
      <w:r w:rsidRPr="0037225B">
        <w:rPr>
          <w:rFonts w:ascii="Arial" w:hAnsi="Arial" w:cs="Arial"/>
          <w:color w:val="000000"/>
          <w:sz w:val="20"/>
          <w:szCs w:val="20"/>
          <w:lang w:bidi="en-US"/>
        </w:rPr>
        <w:instrText xml:space="preserve"> SEQ Tabela \* ARABIC </w:instrText>
      </w:r>
      <w:r w:rsidRPr="0037225B">
        <w:rPr>
          <w:rFonts w:ascii="Arial" w:hAnsi="Arial" w:cs="Arial"/>
          <w:i/>
          <w:iCs/>
          <w:color w:val="000000"/>
          <w:sz w:val="20"/>
          <w:szCs w:val="20"/>
          <w:lang w:bidi="en-US"/>
        </w:rPr>
        <w:fldChar w:fldCharType="separate"/>
      </w:r>
      <w:r w:rsidR="008913BF">
        <w:rPr>
          <w:rFonts w:ascii="Arial" w:hAnsi="Arial" w:cs="Arial"/>
          <w:noProof/>
          <w:color w:val="000000"/>
          <w:sz w:val="20"/>
          <w:szCs w:val="20"/>
          <w:lang w:bidi="en-US"/>
        </w:rPr>
        <w:t>18</w:t>
      </w:r>
      <w:r w:rsidRPr="0037225B">
        <w:rPr>
          <w:rFonts w:ascii="Arial" w:hAnsi="Arial" w:cs="Arial"/>
          <w:i/>
          <w:iCs/>
          <w:color w:val="000000"/>
          <w:sz w:val="20"/>
          <w:szCs w:val="20"/>
          <w:lang w:bidi="en-US"/>
        </w:rPr>
        <w:fldChar w:fldCharType="end"/>
      </w:r>
      <w:r w:rsidRPr="0037225B">
        <w:rPr>
          <w:rFonts w:ascii="Arial" w:hAnsi="Arial" w:cs="Arial"/>
          <w:color w:val="000000"/>
          <w:sz w:val="20"/>
          <w:szCs w:val="20"/>
          <w:lang w:bidi="en-US"/>
        </w:rPr>
        <w:t xml:space="preserve"> </w:t>
      </w:r>
      <w:bookmarkEnd w:id="121"/>
      <w:r w:rsidRPr="0037225B">
        <w:rPr>
          <w:rFonts w:ascii="Arial" w:hAnsi="Arial" w:cs="Arial"/>
          <w:color w:val="000000"/>
          <w:sz w:val="20"/>
          <w:szCs w:val="20"/>
          <w:lang w:bidi="en-US"/>
        </w:rPr>
        <w:t>Udział liczby wyrejestrowanych podmiotów gospodarczych w stosunku do liczby mieszkańców w wieku produkcyjnym w 2022 r. [%]</w:t>
      </w:r>
      <w:bookmarkEnd w:id="122"/>
      <w:bookmarkEnd w:id="1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1"/>
        <w:gridCol w:w="2215"/>
        <w:gridCol w:w="3686"/>
        <w:gridCol w:w="1270"/>
      </w:tblGrid>
      <w:tr w:rsidR="0037225B" w:rsidRPr="0037225B" w14:paraId="5ECD0682" w14:textId="77777777" w:rsidTr="003444A5">
        <w:trPr>
          <w:tblHeader/>
          <w:jc w:val="center"/>
        </w:trPr>
        <w:tc>
          <w:tcPr>
            <w:tcW w:w="1043" w:type="pct"/>
            <w:shd w:val="clear" w:color="auto" w:fill="FFFFDB"/>
            <w:noWrap/>
            <w:vAlign w:val="center"/>
            <w:hideMark/>
          </w:tcPr>
          <w:p w14:paraId="19DA593F" w14:textId="77777777" w:rsidR="0037225B" w:rsidRPr="0037225B" w:rsidRDefault="0037225B" w:rsidP="0037225B">
            <w:pPr>
              <w:spacing w:after="0" w:line="240" w:lineRule="auto"/>
              <w:jc w:val="center"/>
              <w:rPr>
                <w:rFonts w:ascii="Arial" w:eastAsia="Times New Roman" w:hAnsi="Arial" w:cs="Arial"/>
                <w:b/>
                <w:bCs/>
                <w:color w:val="FF0000"/>
                <w:sz w:val="18"/>
                <w:szCs w:val="18"/>
                <w:lang w:eastAsia="pl-PL" w:bidi="en-US"/>
              </w:rPr>
            </w:pPr>
            <w:r w:rsidRPr="0037225B">
              <w:rPr>
                <w:rFonts w:ascii="Arial" w:eastAsia="Times New Roman" w:hAnsi="Arial" w:cs="Arial"/>
                <w:b/>
                <w:bCs/>
                <w:sz w:val="18"/>
                <w:szCs w:val="18"/>
                <w:lang w:eastAsia="pl-PL" w:bidi="en-US"/>
              </w:rPr>
              <w:t>obszar</w:t>
            </w:r>
          </w:p>
        </w:tc>
        <w:tc>
          <w:tcPr>
            <w:tcW w:w="1222" w:type="pct"/>
            <w:shd w:val="clear" w:color="auto" w:fill="FFFFDB"/>
            <w:vAlign w:val="center"/>
            <w:hideMark/>
          </w:tcPr>
          <w:p w14:paraId="689E86B3" w14:textId="77777777" w:rsidR="0037225B" w:rsidRPr="0037225B" w:rsidRDefault="0037225B" w:rsidP="0037225B">
            <w:pPr>
              <w:spacing w:after="0" w:line="240" w:lineRule="auto"/>
              <w:jc w:val="center"/>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liczba ludności w wieku produkcyjnym</w:t>
            </w:r>
          </w:p>
        </w:tc>
        <w:tc>
          <w:tcPr>
            <w:tcW w:w="2034" w:type="pct"/>
            <w:shd w:val="clear" w:color="auto" w:fill="FFFFDB"/>
            <w:vAlign w:val="center"/>
            <w:hideMark/>
          </w:tcPr>
          <w:p w14:paraId="24A25F70" w14:textId="77777777" w:rsidR="0037225B" w:rsidRPr="0037225B" w:rsidRDefault="0037225B" w:rsidP="0037225B">
            <w:pPr>
              <w:spacing w:after="0" w:line="240" w:lineRule="auto"/>
              <w:jc w:val="center"/>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liczba wyrejestrowanych podmiotów gospodarczych</w:t>
            </w:r>
          </w:p>
        </w:tc>
        <w:tc>
          <w:tcPr>
            <w:tcW w:w="701" w:type="pct"/>
            <w:shd w:val="clear" w:color="auto" w:fill="FFFFDB"/>
            <w:vAlign w:val="center"/>
            <w:hideMark/>
          </w:tcPr>
          <w:p w14:paraId="0434206F" w14:textId="77777777" w:rsidR="0037225B" w:rsidRPr="0037225B" w:rsidRDefault="0037225B" w:rsidP="0037225B">
            <w:pPr>
              <w:spacing w:after="0" w:line="240" w:lineRule="auto"/>
              <w:jc w:val="center"/>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wskaźnik [%]</w:t>
            </w:r>
          </w:p>
        </w:tc>
      </w:tr>
      <w:tr w:rsidR="0037225B" w:rsidRPr="0037225B" w14:paraId="550857ED" w14:textId="77777777" w:rsidTr="003444A5">
        <w:trPr>
          <w:tblHeader/>
          <w:jc w:val="center"/>
        </w:trPr>
        <w:tc>
          <w:tcPr>
            <w:tcW w:w="1043" w:type="pct"/>
            <w:vAlign w:val="center"/>
            <w:hideMark/>
          </w:tcPr>
          <w:p w14:paraId="7A7F8E4D" w14:textId="77777777" w:rsidR="0037225B" w:rsidRPr="0037225B" w:rsidRDefault="0037225B" w:rsidP="0037225B">
            <w:pPr>
              <w:spacing w:after="0" w:line="240" w:lineRule="auto"/>
              <w:jc w:val="both"/>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 xml:space="preserve">Gmina Zduny </w:t>
            </w:r>
          </w:p>
        </w:tc>
        <w:tc>
          <w:tcPr>
            <w:tcW w:w="1222" w:type="pct"/>
            <w:shd w:val="clear" w:color="000000" w:fill="FFFFFF"/>
            <w:vAlign w:val="center"/>
            <w:hideMark/>
          </w:tcPr>
          <w:p w14:paraId="0A832174" w14:textId="77777777" w:rsidR="0037225B" w:rsidRPr="0037225B" w:rsidRDefault="0037225B" w:rsidP="0037225B">
            <w:pPr>
              <w:spacing w:after="0" w:line="240" w:lineRule="auto"/>
              <w:jc w:val="right"/>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3038</w:t>
            </w:r>
          </w:p>
        </w:tc>
        <w:tc>
          <w:tcPr>
            <w:tcW w:w="2034" w:type="pct"/>
            <w:noWrap/>
            <w:vAlign w:val="center"/>
            <w:hideMark/>
          </w:tcPr>
          <w:p w14:paraId="63A70DD2" w14:textId="77777777" w:rsidR="0037225B" w:rsidRPr="0037225B" w:rsidRDefault="0037225B" w:rsidP="0037225B">
            <w:pPr>
              <w:spacing w:after="0" w:line="240" w:lineRule="auto"/>
              <w:jc w:val="right"/>
              <w:rPr>
                <w:rFonts w:ascii="Arial" w:eastAsia="Times New Roman" w:hAnsi="Arial" w:cs="Arial"/>
                <w:b/>
                <w:color w:val="000000"/>
                <w:sz w:val="18"/>
                <w:szCs w:val="18"/>
                <w:lang w:eastAsia="pl-PL" w:bidi="en-US"/>
              </w:rPr>
            </w:pPr>
            <w:r w:rsidRPr="0037225B">
              <w:rPr>
                <w:rFonts w:ascii="Arial" w:eastAsia="Times New Roman" w:hAnsi="Arial" w:cs="Arial"/>
                <w:b/>
                <w:color w:val="000000"/>
                <w:sz w:val="18"/>
                <w:szCs w:val="18"/>
                <w:lang w:eastAsia="pl-PL" w:bidi="en-US"/>
              </w:rPr>
              <w:t>11</w:t>
            </w:r>
          </w:p>
        </w:tc>
        <w:tc>
          <w:tcPr>
            <w:tcW w:w="701" w:type="pct"/>
            <w:noWrap/>
            <w:vAlign w:val="center"/>
            <w:hideMark/>
          </w:tcPr>
          <w:p w14:paraId="1ACA115A"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bidi="en-US"/>
              </w:rPr>
            </w:pPr>
            <w:r w:rsidRPr="0037225B">
              <w:rPr>
                <w:rFonts w:ascii="Arial" w:eastAsia="Times New Roman" w:hAnsi="Arial" w:cs="Arial"/>
                <w:b/>
                <w:bCs/>
                <w:color w:val="000000"/>
                <w:sz w:val="18"/>
                <w:szCs w:val="18"/>
                <w:lang w:eastAsia="pl-PL" w:bidi="en-US"/>
              </w:rPr>
              <w:t>0,36</w:t>
            </w:r>
            <w:r w:rsidRPr="0037225B">
              <w:rPr>
                <w:rFonts w:ascii="Arial" w:eastAsia="Times New Roman" w:hAnsi="Arial" w:cs="Arial"/>
                <w:b/>
                <w:bCs/>
                <w:color w:val="000000"/>
                <w:sz w:val="18"/>
                <w:szCs w:val="18"/>
                <w:vertAlign w:val="superscript"/>
                <w:lang w:eastAsia="pl-PL" w:bidi="en-US"/>
              </w:rPr>
              <w:footnoteReference w:id="15"/>
            </w:r>
          </w:p>
        </w:tc>
      </w:tr>
      <w:tr w:rsidR="0037225B" w:rsidRPr="0037225B" w14:paraId="6E7DFB1A" w14:textId="77777777" w:rsidTr="003444A5">
        <w:trPr>
          <w:jc w:val="center"/>
        </w:trPr>
        <w:tc>
          <w:tcPr>
            <w:tcW w:w="1043" w:type="pct"/>
            <w:shd w:val="clear" w:color="auto" w:fill="FFE5D2" w:themeFill="accent5" w:themeFillTint="33"/>
            <w:noWrap/>
            <w:vAlign w:val="center"/>
            <w:hideMark/>
          </w:tcPr>
          <w:p w14:paraId="3C21FBB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Bąków Dolny</w:t>
            </w:r>
          </w:p>
        </w:tc>
        <w:tc>
          <w:tcPr>
            <w:tcW w:w="1222" w:type="pct"/>
            <w:shd w:val="clear" w:color="000000" w:fill="FFFFFF"/>
            <w:vAlign w:val="center"/>
            <w:hideMark/>
          </w:tcPr>
          <w:p w14:paraId="7EC23C1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157</w:t>
            </w:r>
          </w:p>
        </w:tc>
        <w:tc>
          <w:tcPr>
            <w:tcW w:w="2034" w:type="pct"/>
            <w:noWrap/>
            <w:vAlign w:val="center"/>
            <w:hideMark/>
          </w:tcPr>
          <w:p w14:paraId="7C877F4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w:t>
            </w:r>
          </w:p>
        </w:tc>
        <w:tc>
          <w:tcPr>
            <w:tcW w:w="701" w:type="pct"/>
            <w:shd w:val="clear" w:color="auto" w:fill="FFE5D2" w:themeFill="accent5" w:themeFillTint="33"/>
            <w:noWrap/>
            <w:vAlign w:val="center"/>
            <w:hideMark/>
          </w:tcPr>
          <w:p w14:paraId="752A2FF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0,64</w:t>
            </w:r>
          </w:p>
        </w:tc>
      </w:tr>
      <w:tr w:rsidR="0037225B" w:rsidRPr="0037225B" w14:paraId="725E2400" w14:textId="77777777" w:rsidTr="003444A5">
        <w:trPr>
          <w:jc w:val="center"/>
        </w:trPr>
        <w:tc>
          <w:tcPr>
            <w:tcW w:w="1043" w:type="pct"/>
            <w:shd w:val="clear" w:color="auto" w:fill="FFE5D2" w:themeFill="accent5" w:themeFillTint="33"/>
            <w:noWrap/>
            <w:vAlign w:val="center"/>
            <w:hideMark/>
          </w:tcPr>
          <w:p w14:paraId="72170A74"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Bąków Górny</w:t>
            </w:r>
          </w:p>
        </w:tc>
        <w:tc>
          <w:tcPr>
            <w:tcW w:w="1222" w:type="pct"/>
            <w:shd w:val="clear" w:color="000000" w:fill="FFFFFF"/>
            <w:vAlign w:val="center"/>
            <w:hideMark/>
          </w:tcPr>
          <w:p w14:paraId="78F907A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194</w:t>
            </w:r>
          </w:p>
        </w:tc>
        <w:tc>
          <w:tcPr>
            <w:tcW w:w="2034" w:type="pct"/>
            <w:noWrap/>
            <w:vAlign w:val="center"/>
            <w:hideMark/>
          </w:tcPr>
          <w:p w14:paraId="04A6F0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3</w:t>
            </w:r>
          </w:p>
        </w:tc>
        <w:tc>
          <w:tcPr>
            <w:tcW w:w="701" w:type="pct"/>
            <w:shd w:val="clear" w:color="auto" w:fill="FFE5D2" w:themeFill="accent5" w:themeFillTint="33"/>
            <w:noWrap/>
            <w:vAlign w:val="center"/>
            <w:hideMark/>
          </w:tcPr>
          <w:p w14:paraId="135301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1,55</w:t>
            </w:r>
          </w:p>
        </w:tc>
      </w:tr>
      <w:tr w:rsidR="0037225B" w:rsidRPr="0037225B" w14:paraId="42511328" w14:textId="77777777" w:rsidTr="003444A5">
        <w:trPr>
          <w:jc w:val="center"/>
        </w:trPr>
        <w:tc>
          <w:tcPr>
            <w:tcW w:w="1043" w:type="pct"/>
            <w:noWrap/>
            <w:vAlign w:val="center"/>
            <w:hideMark/>
          </w:tcPr>
          <w:p w14:paraId="209800E0"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Bogoria Dolna</w:t>
            </w:r>
          </w:p>
        </w:tc>
        <w:tc>
          <w:tcPr>
            <w:tcW w:w="1222" w:type="pct"/>
            <w:shd w:val="clear" w:color="000000" w:fill="FFFFFF"/>
            <w:vAlign w:val="center"/>
            <w:hideMark/>
          </w:tcPr>
          <w:p w14:paraId="0266420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84</w:t>
            </w:r>
          </w:p>
        </w:tc>
        <w:tc>
          <w:tcPr>
            <w:tcW w:w="2034" w:type="pct"/>
            <w:noWrap/>
            <w:vAlign w:val="center"/>
            <w:hideMark/>
          </w:tcPr>
          <w:p w14:paraId="27FEF5C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7B27D63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4BB6F8DB" w14:textId="77777777" w:rsidTr="003444A5">
        <w:trPr>
          <w:jc w:val="center"/>
        </w:trPr>
        <w:tc>
          <w:tcPr>
            <w:tcW w:w="1043" w:type="pct"/>
            <w:noWrap/>
            <w:vAlign w:val="center"/>
            <w:hideMark/>
          </w:tcPr>
          <w:p w14:paraId="3B58BB0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Bogoria Górna</w:t>
            </w:r>
          </w:p>
        </w:tc>
        <w:tc>
          <w:tcPr>
            <w:tcW w:w="1222" w:type="pct"/>
            <w:shd w:val="clear" w:color="000000" w:fill="FFFFFF"/>
            <w:vAlign w:val="center"/>
            <w:hideMark/>
          </w:tcPr>
          <w:p w14:paraId="560BB8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68</w:t>
            </w:r>
          </w:p>
        </w:tc>
        <w:tc>
          <w:tcPr>
            <w:tcW w:w="2034" w:type="pct"/>
            <w:noWrap/>
            <w:vAlign w:val="center"/>
            <w:hideMark/>
          </w:tcPr>
          <w:p w14:paraId="1AB8F3C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446E04B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219CDA7E" w14:textId="77777777" w:rsidTr="003444A5">
        <w:trPr>
          <w:jc w:val="center"/>
        </w:trPr>
        <w:tc>
          <w:tcPr>
            <w:tcW w:w="1043" w:type="pct"/>
            <w:noWrap/>
            <w:vAlign w:val="center"/>
            <w:hideMark/>
          </w:tcPr>
          <w:p w14:paraId="4575BB61"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Bogoria Pofolwarczna</w:t>
            </w:r>
          </w:p>
        </w:tc>
        <w:tc>
          <w:tcPr>
            <w:tcW w:w="1222" w:type="pct"/>
            <w:shd w:val="clear" w:color="000000" w:fill="FFFFFF"/>
            <w:vAlign w:val="center"/>
            <w:hideMark/>
          </w:tcPr>
          <w:p w14:paraId="50A25F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28</w:t>
            </w:r>
          </w:p>
        </w:tc>
        <w:tc>
          <w:tcPr>
            <w:tcW w:w="2034" w:type="pct"/>
            <w:noWrap/>
            <w:vAlign w:val="center"/>
            <w:hideMark/>
          </w:tcPr>
          <w:p w14:paraId="003903A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264E36E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284B3D55" w14:textId="77777777" w:rsidTr="003444A5">
        <w:trPr>
          <w:jc w:val="center"/>
        </w:trPr>
        <w:tc>
          <w:tcPr>
            <w:tcW w:w="1043" w:type="pct"/>
            <w:noWrap/>
            <w:vAlign w:val="center"/>
            <w:hideMark/>
          </w:tcPr>
          <w:p w14:paraId="1976D9D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Dąbrowa</w:t>
            </w:r>
          </w:p>
        </w:tc>
        <w:tc>
          <w:tcPr>
            <w:tcW w:w="1222" w:type="pct"/>
            <w:shd w:val="clear" w:color="000000" w:fill="FFFFFF"/>
            <w:vAlign w:val="center"/>
            <w:hideMark/>
          </w:tcPr>
          <w:p w14:paraId="7F8F93D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18</w:t>
            </w:r>
          </w:p>
        </w:tc>
        <w:tc>
          <w:tcPr>
            <w:tcW w:w="2034" w:type="pct"/>
            <w:shd w:val="clear" w:color="000000" w:fill="FFFFFF"/>
            <w:noWrap/>
            <w:vAlign w:val="center"/>
            <w:hideMark/>
          </w:tcPr>
          <w:p w14:paraId="4227D30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0CD6D23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1B3154DB" w14:textId="77777777" w:rsidTr="003444A5">
        <w:trPr>
          <w:jc w:val="center"/>
        </w:trPr>
        <w:tc>
          <w:tcPr>
            <w:tcW w:w="1043" w:type="pct"/>
            <w:noWrap/>
            <w:vAlign w:val="center"/>
            <w:hideMark/>
          </w:tcPr>
          <w:p w14:paraId="697CA5F1"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Jackowice</w:t>
            </w:r>
          </w:p>
        </w:tc>
        <w:tc>
          <w:tcPr>
            <w:tcW w:w="1222" w:type="pct"/>
            <w:shd w:val="clear" w:color="000000" w:fill="FFFFFF"/>
            <w:vAlign w:val="center"/>
            <w:hideMark/>
          </w:tcPr>
          <w:p w14:paraId="6DF6F4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224</w:t>
            </w:r>
          </w:p>
        </w:tc>
        <w:tc>
          <w:tcPr>
            <w:tcW w:w="2034" w:type="pct"/>
            <w:shd w:val="clear" w:color="000000" w:fill="FFFFFF"/>
            <w:noWrap/>
            <w:vAlign w:val="center"/>
            <w:hideMark/>
          </w:tcPr>
          <w:p w14:paraId="35FBA1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1180F48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0C7F2E23" w14:textId="77777777" w:rsidTr="003444A5">
        <w:trPr>
          <w:jc w:val="center"/>
        </w:trPr>
        <w:tc>
          <w:tcPr>
            <w:tcW w:w="1043" w:type="pct"/>
            <w:shd w:val="clear" w:color="auto" w:fill="FFE5D2" w:themeFill="accent5" w:themeFillTint="33"/>
            <w:noWrap/>
            <w:vAlign w:val="center"/>
            <w:hideMark/>
          </w:tcPr>
          <w:p w14:paraId="4E91146C"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Łaźniki</w:t>
            </w:r>
          </w:p>
        </w:tc>
        <w:tc>
          <w:tcPr>
            <w:tcW w:w="1222" w:type="pct"/>
            <w:shd w:val="clear" w:color="000000" w:fill="FFFFFF"/>
            <w:vAlign w:val="center"/>
            <w:hideMark/>
          </w:tcPr>
          <w:p w14:paraId="2EC95C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138</w:t>
            </w:r>
          </w:p>
        </w:tc>
        <w:tc>
          <w:tcPr>
            <w:tcW w:w="2034" w:type="pct"/>
            <w:shd w:val="clear" w:color="000000" w:fill="FFFFFF"/>
            <w:noWrap/>
            <w:vAlign w:val="center"/>
            <w:hideMark/>
          </w:tcPr>
          <w:p w14:paraId="7DE6295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w:t>
            </w:r>
          </w:p>
        </w:tc>
        <w:tc>
          <w:tcPr>
            <w:tcW w:w="701" w:type="pct"/>
            <w:shd w:val="clear" w:color="auto" w:fill="FFE5D2" w:themeFill="accent5" w:themeFillTint="33"/>
            <w:noWrap/>
            <w:vAlign w:val="center"/>
            <w:hideMark/>
          </w:tcPr>
          <w:p w14:paraId="01CC0F9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0,72</w:t>
            </w:r>
          </w:p>
        </w:tc>
      </w:tr>
      <w:tr w:rsidR="0037225B" w:rsidRPr="0037225B" w14:paraId="420C7E8A" w14:textId="77777777" w:rsidTr="003444A5">
        <w:trPr>
          <w:jc w:val="center"/>
        </w:trPr>
        <w:tc>
          <w:tcPr>
            <w:tcW w:w="1043" w:type="pct"/>
            <w:noWrap/>
            <w:vAlign w:val="center"/>
            <w:hideMark/>
          </w:tcPr>
          <w:p w14:paraId="0619A81F"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Maurzyce</w:t>
            </w:r>
          </w:p>
        </w:tc>
        <w:tc>
          <w:tcPr>
            <w:tcW w:w="1222" w:type="pct"/>
            <w:shd w:val="clear" w:color="000000" w:fill="FFFFFF"/>
            <w:vAlign w:val="center"/>
            <w:hideMark/>
          </w:tcPr>
          <w:p w14:paraId="2153689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113</w:t>
            </w:r>
          </w:p>
        </w:tc>
        <w:tc>
          <w:tcPr>
            <w:tcW w:w="2034" w:type="pct"/>
            <w:shd w:val="clear" w:color="000000" w:fill="FFFFFF"/>
            <w:noWrap/>
            <w:vAlign w:val="center"/>
            <w:hideMark/>
          </w:tcPr>
          <w:p w14:paraId="17E07AC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19D2AB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48CD2323" w14:textId="77777777" w:rsidTr="003444A5">
        <w:trPr>
          <w:jc w:val="center"/>
        </w:trPr>
        <w:tc>
          <w:tcPr>
            <w:tcW w:w="1043" w:type="pct"/>
            <w:noWrap/>
            <w:vAlign w:val="center"/>
            <w:hideMark/>
          </w:tcPr>
          <w:p w14:paraId="745F5C0E"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Nowe Zduny</w:t>
            </w:r>
          </w:p>
        </w:tc>
        <w:tc>
          <w:tcPr>
            <w:tcW w:w="1222" w:type="pct"/>
            <w:shd w:val="clear" w:color="000000" w:fill="FFFFFF"/>
            <w:vAlign w:val="center"/>
            <w:hideMark/>
          </w:tcPr>
          <w:p w14:paraId="095B82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277</w:t>
            </w:r>
          </w:p>
        </w:tc>
        <w:tc>
          <w:tcPr>
            <w:tcW w:w="2034" w:type="pct"/>
            <w:shd w:val="clear" w:color="000000" w:fill="FFFFFF"/>
            <w:noWrap/>
            <w:vAlign w:val="center"/>
            <w:hideMark/>
          </w:tcPr>
          <w:p w14:paraId="16B65DF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6D3FEF5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50486610" w14:textId="77777777" w:rsidTr="003444A5">
        <w:trPr>
          <w:jc w:val="center"/>
        </w:trPr>
        <w:tc>
          <w:tcPr>
            <w:tcW w:w="1043" w:type="pct"/>
            <w:noWrap/>
            <w:vAlign w:val="center"/>
            <w:hideMark/>
          </w:tcPr>
          <w:p w14:paraId="00C9C36B"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Nowy Złaków</w:t>
            </w:r>
          </w:p>
        </w:tc>
        <w:tc>
          <w:tcPr>
            <w:tcW w:w="1222" w:type="pct"/>
            <w:shd w:val="clear" w:color="000000" w:fill="FFFFFF"/>
            <w:vAlign w:val="center"/>
            <w:hideMark/>
          </w:tcPr>
          <w:p w14:paraId="575AA13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41</w:t>
            </w:r>
          </w:p>
        </w:tc>
        <w:tc>
          <w:tcPr>
            <w:tcW w:w="2034" w:type="pct"/>
            <w:shd w:val="clear" w:color="000000" w:fill="FFFFFF"/>
            <w:noWrap/>
            <w:vAlign w:val="center"/>
            <w:hideMark/>
          </w:tcPr>
          <w:p w14:paraId="4AE7571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280483F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75CE6FA0" w14:textId="77777777" w:rsidTr="003444A5">
        <w:trPr>
          <w:jc w:val="center"/>
        </w:trPr>
        <w:tc>
          <w:tcPr>
            <w:tcW w:w="1043" w:type="pct"/>
            <w:noWrap/>
            <w:vAlign w:val="center"/>
            <w:hideMark/>
          </w:tcPr>
          <w:p w14:paraId="048055E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Pólka</w:t>
            </w:r>
          </w:p>
        </w:tc>
        <w:tc>
          <w:tcPr>
            <w:tcW w:w="1222" w:type="pct"/>
            <w:shd w:val="clear" w:color="000000" w:fill="FFFFFF"/>
            <w:vAlign w:val="center"/>
            <w:hideMark/>
          </w:tcPr>
          <w:p w14:paraId="4A6C031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15</w:t>
            </w:r>
          </w:p>
        </w:tc>
        <w:tc>
          <w:tcPr>
            <w:tcW w:w="2034" w:type="pct"/>
            <w:shd w:val="clear" w:color="000000" w:fill="FFFFFF"/>
            <w:noWrap/>
            <w:vAlign w:val="center"/>
            <w:hideMark/>
          </w:tcPr>
          <w:p w14:paraId="2CC04F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68C8AE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39BE4384" w14:textId="77777777" w:rsidTr="003444A5">
        <w:trPr>
          <w:jc w:val="center"/>
        </w:trPr>
        <w:tc>
          <w:tcPr>
            <w:tcW w:w="1043" w:type="pct"/>
            <w:noWrap/>
            <w:vAlign w:val="center"/>
            <w:hideMark/>
          </w:tcPr>
          <w:p w14:paraId="0B9D3C52"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Retki</w:t>
            </w:r>
          </w:p>
        </w:tc>
        <w:tc>
          <w:tcPr>
            <w:tcW w:w="1222" w:type="pct"/>
            <w:shd w:val="clear" w:color="000000" w:fill="FFFFFF"/>
            <w:vAlign w:val="center"/>
            <w:hideMark/>
          </w:tcPr>
          <w:p w14:paraId="2A1FDE8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69</w:t>
            </w:r>
          </w:p>
        </w:tc>
        <w:tc>
          <w:tcPr>
            <w:tcW w:w="2034" w:type="pct"/>
            <w:shd w:val="clear" w:color="000000" w:fill="FFFFFF"/>
            <w:noWrap/>
            <w:vAlign w:val="center"/>
            <w:hideMark/>
          </w:tcPr>
          <w:p w14:paraId="23A962A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343A403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798CA6C5" w14:textId="77777777" w:rsidTr="003444A5">
        <w:trPr>
          <w:jc w:val="center"/>
        </w:trPr>
        <w:tc>
          <w:tcPr>
            <w:tcW w:w="1043" w:type="pct"/>
            <w:noWrap/>
            <w:vAlign w:val="center"/>
            <w:hideMark/>
          </w:tcPr>
          <w:p w14:paraId="5330E802"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Rząśno</w:t>
            </w:r>
          </w:p>
        </w:tc>
        <w:tc>
          <w:tcPr>
            <w:tcW w:w="1222" w:type="pct"/>
            <w:shd w:val="clear" w:color="000000" w:fill="FFFFFF"/>
            <w:vAlign w:val="center"/>
            <w:hideMark/>
          </w:tcPr>
          <w:p w14:paraId="1641726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116</w:t>
            </w:r>
          </w:p>
        </w:tc>
        <w:tc>
          <w:tcPr>
            <w:tcW w:w="2034" w:type="pct"/>
            <w:shd w:val="clear" w:color="000000" w:fill="FFFFFF"/>
            <w:noWrap/>
            <w:vAlign w:val="center"/>
            <w:hideMark/>
          </w:tcPr>
          <w:p w14:paraId="67CE1B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690B822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02FF0DB7" w14:textId="77777777" w:rsidTr="003444A5">
        <w:trPr>
          <w:jc w:val="center"/>
        </w:trPr>
        <w:tc>
          <w:tcPr>
            <w:tcW w:w="1043" w:type="pct"/>
            <w:noWrap/>
            <w:vAlign w:val="center"/>
            <w:hideMark/>
          </w:tcPr>
          <w:p w14:paraId="23E6D1E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Strugienice</w:t>
            </w:r>
          </w:p>
        </w:tc>
        <w:tc>
          <w:tcPr>
            <w:tcW w:w="1222" w:type="pct"/>
            <w:shd w:val="clear" w:color="000000" w:fill="FFFFFF"/>
            <w:vAlign w:val="center"/>
            <w:hideMark/>
          </w:tcPr>
          <w:p w14:paraId="690F219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170</w:t>
            </w:r>
          </w:p>
        </w:tc>
        <w:tc>
          <w:tcPr>
            <w:tcW w:w="2034" w:type="pct"/>
            <w:shd w:val="clear" w:color="000000" w:fill="FFFFFF"/>
            <w:noWrap/>
            <w:vAlign w:val="center"/>
            <w:hideMark/>
          </w:tcPr>
          <w:p w14:paraId="0489AC0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309945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7C7B8402" w14:textId="77777777" w:rsidTr="003444A5">
        <w:trPr>
          <w:jc w:val="center"/>
        </w:trPr>
        <w:tc>
          <w:tcPr>
            <w:tcW w:w="1043" w:type="pct"/>
            <w:noWrap/>
            <w:vAlign w:val="center"/>
            <w:hideMark/>
          </w:tcPr>
          <w:p w14:paraId="0DBDD477"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Szymanowice</w:t>
            </w:r>
          </w:p>
        </w:tc>
        <w:tc>
          <w:tcPr>
            <w:tcW w:w="1222" w:type="pct"/>
            <w:shd w:val="clear" w:color="000000" w:fill="FFFFFF"/>
            <w:vAlign w:val="center"/>
            <w:hideMark/>
          </w:tcPr>
          <w:p w14:paraId="468C887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75</w:t>
            </w:r>
          </w:p>
        </w:tc>
        <w:tc>
          <w:tcPr>
            <w:tcW w:w="2034" w:type="pct"/>
            <w:shd w:val="clear" w:color="000000" w:fill="FFFFFF"/>
            <w:noWrap/>
            <w:vAlign w:val="center"/>
            <w:hideMark/>
          </w:tcPr>
          <w:p w14:paraId="185B0BC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77E08C8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60C02E1D" w14:textId="77777777" w:rsidTr="003444A5">
        <w:trPr>
          <w:jc w:val="center"/>
        </w:trPr>
        <w:tc>
          <w:tcPr>
            <w:tcW w:w="1043" w:type="pct"/>
            <w:noWrap/>
            <w:vAlign w:val="center"/>
            <w:hideMark/>
          </w:tcPr>
          <w:p w14:paraId="29843BD6"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Urzecze</w:t>
            </w:r>
          </w:p>
        </w:tc>
        <w:tc>
          <w:tcPr>
            <w:tcW w:w="1222" w:type="pct"/>
            <w:shd w:val="clear" w:color="000000" w:fill="FFFFFF"/>
            <w:vAlign w:val="center"/>
            <w:hideMark/>
          </w:tcPr>
          <w:p w14:paraId="50F845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103</w:t>
            </w:r>
          </w:p>
        </w:tc>
        <w:tc>
          <w:tcPr>
            <w:tcW w:w="2034" w:type="pct"/>
            <w:shd w:val="clear" w:color="000000" w:fill="FFFFFF"/>
            <w:noWrap/>
            <w:vAlign w:val="center"/>
            <w:hideMark/>
          </w:tcPr>
          <w:p w14:paraId="5F7BFD0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32A78C5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06F3EE5C" w14:textId="77777777" w:rsidTr="003444A5">
        <w:trPr>
          <w:jc w:val="center"/>
        </w:trPr>
        <w:tc>
          <w:tcPr>
            <w:tcW w:w="1043" w:type="pct"/>
            <w:shd w:val="clear" w:color="auto" w:fill="FFE5D2" w:themeFill="accent5" w:themeFillTint="33"/>
            <w:noWrap/>
            <w:vAlign w:val="center"/>
            <w:hideMark/>
          </w:tcPr>
          <w:p w14:paraId="47B5EB12"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Wierznowice</w:t>
            </w:r>
          </w:p>
        </w:tc>
        <w:tc>
          <w:tcPr>
            <w:tcW w:w="1222" w:type="pct"/>
            <w:shd w:val="clear" w:color="000000" w:fill="FFFFFF"/>
            <w:vAlign w:val="center"/>
            <w:hideMark/>
          </w:tcPr>
          <w:p w14:paraId="2907F7E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50</w:t>
            </w:r>
          </w:p>
        </w:tc>
        <w:tc>
          <w:tcPr>
            <w:tcW w:w="2034" w:type="pct"/>
            <w:shd w:val="clear" w:color="000000" w:fill="FFFFFF"/>
            <w:noWrap/>
            <w:vAlign w:val="center"/>
            <w:hideMark/>
          </w:tcPr>
          <w:p w14:paraId="31BDC45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w:t>
            </w:r>
          </w:p>
        </w:tc>
        <w:tc>
          <w:tcPr>
            <w:tcW w:w="701" w:type="pct"/>
            <w:shd w:val="clear" w:color="auto" w:fill="FFE5D2" w:themeFill="accent5" w:themeFillTint="33"/>
            <w:noWrap/>
            <w:vAlign w:val="center"/>
            <w:hideMark/>
          </w:tcPr>
          <w:p w14:paraId="58210CC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2,00</w:t>
            </w:r>
          </w:p>
        </w:tc>
      </w:tr>
      <w:tr w:rsidR="0037225B" w:rsidRPr="0037225B" w14:paraId="62F2A3AB" w14:textId="77777777" w:rsidTr="003444A5">
        <w:trPr>
          <w:jc w:val="center"/>
        </w:trPr>
        <w:tc>
          <w:tcPr>
            <w:tcW w:w="1043" w:type="pct"/>
            <w:noWrap/>
            <w:vAlign w:val="center"/>
            <w:hideMark/>
          </w:tcPr>
          <w:p w14:paraId="570BFE83"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Wiskienica Dolna</w:t>
            </w:r>
          </w:p>
        </w:tc>
        <w:tc>
          <w:tcPr>
            <w:tcW w:w="1222" w:type="pct"/>
            <w:shd w:val="clear" w:color="000000" w:fill="FFFFFF"/>
            <w:vAlign w:val="center"/>
            <w:hideMark/>
          </w:tcPr>
          <w:p w14:paraId="022FBF2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87</w:t>
            </w:r>
          </w:p>
        </w:tc>
        <w:tc>
          <w:tcPr>
            <w:tcW w:w="2034" w:type="pct"/>
            <w:noWrap/>
            <w:vAlign w:val="center"/>
            <w:hideMark/>
          </w:tcPr>
          <w:p w14:paraId="7CC62E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59F3398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224588F3" w14:textId="77777777" w:rsidTr="003444A5">
        <w:trPr>
          <w:jc w:val="center"/>
        </w:trPr>
        <w:tc>
          <w:tcPr>
            <w:tcW w:w="1043" w:type="pct"/>
            <w:noWrap/>
            <w:vAlign w:val="center"/>
            <w:hideMark/>
          </w:tcPr>
          <w:p w14:paraId="117DB6BC"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Wiskienica Górna</w:t>
            </w:r>
          </w:p>
        </w:tc>
        <w:tc>
          <w:tcPr>
            <w:tcW w:w="1222" w:type="pct"/>
            <w:shd w:val="clear" w:color="000000" w:fill="FFFFFF"/>
            <w:vAlign w:val="center"/>
            <w:hideMark/>
          </w:tcPr>
          <w:p w14:paraId="1ED7F5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115</w:t>
            </w:r>
          </w:p>
        </w:tc>
        <w:tc>
          <w:tcPr>
            <w:tcW w:w="2034" w:type="pct"/>
            <w:noWrap/>
            <w:vAlign w:val="center"/>
            <w:hideMark/>
          </w:tcPr>
          <w:p w14:paraId="5DE1F59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4098000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3BC12D45" w14:textId="77777777" w:rsidTr="003444A5">
        <w:trPr>
          <w:jc w:val="center"/>
        </w:trPr>
        <w:tc>
          <w:tcPr>
            <w:tcW w:w="1043" w:type="pct"/>
            <w:noWrap/>
            <w:vAlign w:val="center"/>
            <w:hideMark/>
          </w:tcPr>
          <w:p w14:paraId="60A3908B"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Zalesie</w:t>
            </w:r>
          </w:p>
        </w:tc>
        <w:tc>
          <w:tcPr>
            <w:tcW w:w="1222" w:type="pct"/>
            <w:shd w:val="clear" w:color="000000" w:fill="FFFFFF"/>
            <w:vAlign w:val="center"/>
            <w:hideMark/>
          </w:tcPr>
          <w:p w14:paraId="7DECFC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44</w:t>
            </w:r>
          </w:p>
        </w:tc>
        <w:tc>
          <w:tcPr>
            <w:tcW w:w="2034" w:type="pct"/>
            <w:noWrap/>
            <w:vAlign w:val="center"/>
            <w:hideMark/>
          </w:tcPr>
          <w:p w14:paraId="07929EA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1EDDBD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01B0DFC7" w14:textId="77777777" w:rsidTr="003444A5">
        <w:trPr>
          <w:jc w:val="center"/>
        </w:trPr>
        <w:tc>
          <w:tcPr>
            <w:tcW w:w="1043" w:type="pct"/>
            <w:noWrap/>
            <w:vAlign w:val="center"/>
            <w:hideMark/>
          </w:tcPr>
          <w:p w14:paraId="7CF29118"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Zduny</w:t>
            </w:r>
          </w:p>
        </w:tc>
        <w:tc>
          <w:tcPr>
            <w:tcW w:w="1222" w:type="pct"/>
            <w:shd w:val="clear" w:color="000000" w:fill="FFFFFF"/>
            <w:vAlign w:val="center"/>
            <w:hideMark/>
          </w:tcPr>
          <w:p w14:paraId="00B54E8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361</w:t>
            </w:r>
          </w:p>
        </w:tc>
        <w:tc>
          <w:tcPr>
            <w:tcW w:w="2034" w:type="pct"/>
            <w:noWrap/>
            <w:vAlign w:val="center"/>
            <w:hideMark/>
          </w:tcPr>
          <w:p w14:paraId="4692D1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w:t>
            </w:r>
          </w:p>
        </w:tc>
        <w:tc>
          <w:tcPr>
            <w:tcW w:w="701" w:type="pct"/>
            <w:noWrap/>
            <w:vAlign w:val="center"/>
            <w:hideMark/>
          </w:tcPr>
          <w:p w14:paraId="0983005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0,00</w:t>
            </w:r>
          </w:p>
        </w:tc>
      </w:tr>
      <w:tr w:rsidR="0037225B" w:rsidRPr="0037225B" w14:paraId="2FC6D574" w14:textId="77777777" w:rsidTr="003444A5">
        <w:trPr>
          <w:jc w:val="center"/>
        </w:trPr>
        <w:tc>
          <w:tcPr>
            <w:tcW w:w="1043" w:type="pct"/>
            <w:shd w:val="clear" w:color="auto" w:fill="FFE5D2" w:themeFill="accent5" w:themeFillTint="33"/>
            <w:noWrap/>
            <w:vAlign w:val="center"/>
            <w:hideMark/>
          </w:tcPr>
          <w:p w14:paraId="7985846B"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Złaków Borowy</w:t>
            </w:r>
          </w:p>
        </w:tc>
        <w:tc>
          <w:tcPr>
            <w:tcW w:w="1222" w:type="pct"/>
            <w:shd w:val="clear" w:color="000000" w:fill="FFFFFF"/>
            <w:vAlign w:val="center"/>
            <w:hideMark/>
          </w:tcPr>
          <w:p w14:paraId="123606B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294</w:t>
            </w:r>
          </w:p>
        </w:tc>
        <w:tc>
          <w:tcPr>
            <w:tcW w:w="2034" w:type="pct"/>
            <w:noWrap/>
            <w:vAlign w:val="center"/>
            <w:hideMark/>
          </w:tcPr>
          <w:p w14:paraId="3DAD79F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4</w:t>
            </w:r>
          </w:p>
        </w:tc>
        <w:tc>
          <w:tcPr>
            <w:tcW w:w="701" w:type="pct"/>
            <w:shd w:val="clear" w:color="auto" w:fill="FFE5D2" w:themeFill="accent5" w:themeFillTint="33"/>
            <w:noWrap/>
            <w:vAlign w:val="center"/>
            <w:hideMark/>
          </w:tcPr>
          <w:p w14:paraId="432CFBD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1,36</w:t>
            </w:r>
          </w:p>
        </w:tc>
      </w:tr>
      <w:tr w:rsidR="0037225B" w:rsidRPr="0037225B" w14:paraId="3C143780" w14:textId="77777777" w:rsidTr="003444A5">
        <w:trPr>
          <w:jc w:val="center"/>
        </w:trPr>
        <w:tc>
          <w:tcPr>
            <w:tcW w:w="1043" w:type="pct"/>
            <w:shd w:val="clear" w:color="auto" w:fill="FFE5D2" w:themeFill="accent5" w:themeFillTint="33"/>
            <w:noWrap/>
            <w:vAlign w:val="center"/>
            <w:hideMark/>
          </w:tcPr>
          <w:p w14:paraId="79F79542" w14:textId="77777777" w:rsidR="0037225B" w:rsidRPr="0037225B" w:rsidRDefault="0037225B" w:rsidP="0037225B">
            <w:pPr>
              <w:spacing w:after="0" w:line="240" w:lineRule="auto"/>
              <w:jc w:val="both"/>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Złaków Kościelny</w:t>
            </w:r>
          </w:p>
        </w:tc>
        <w:tc>
          <w:tcPr>
            <w:tcW w:w="1222" w:type="pct"/>
            <w:shd w:val="clear" w:color="000000" w:fill="FFFFFF"/>
            <w:vAlign w:val="center"/>
            <w:hideMark/>
          </w:tcPr>
          <w:p w14:paraId="2A26082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197</w:t>
            </w:r>
          </w:p>
        </w:tc>
        <w:tc>
          <w:tcPr>
            <w:tcW w:w="2034" w:type="pct"/>
            <w:noWrap/>
            <w:vAlign w:val="center"/>
            <w:hideMark/>
          </w:tcPr>
          <w:p w14:paraId="101482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1</w:t>
            </w:r>
          </w:p>
        </w:tc>
        <w:tc>
          <w:tcPr>
            <w:tcW w:w="701" w:type="pct"/>
            <w:shd w:val="clear" w:color="auto" w:fill="FFE5D2" w:themeFill="accent5" w:themeFillTint="33"/>
            <w:noWrap/>
            <w:vAlign w:val="center"/>
            <w:hideMark/>
          </w:tcPr>
          <w:p w14:paraId="7DD6FF7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bidi="en-US"/>
              </w:rPr>
            </w:pPr>
            <w:r w:rsidRPr="0037225B">
              <w:rPr>
                <w:rFonts w:ascii="Arial" w:eastAsia="Times New Roman" w:hAnsi="Arial" w:cs="Arial"/>
                <w:color w:val="000000"/>
                <w:sz w:val="18"/>
                <w:szCs w:val="18"/>
                <w:lang w:eastAsia="pl-PL" w:bidi="en-US"/>
              </w:rPr>
              <w:t>0,51</w:t>
            </w:r>
          </w:p>
        </w:tc>
      </w:tr>
    </w:tbl>
    <w:p w14:paraId="6EA2024A" w14:textId="77777777" w:rsidR="0037225B" w:rsidRPr="0037225B" w:rsidRDefault="0037225B" w:rsidP="0037225B">
      <w:pPr>
        <w:spacing w:after="240" w:line="240" w:lineRule="auto"/>
        <w:jc w:val="both"/>
        <w:rPr>
          <w:rFonts w:ascii="Arial" w:hAnsi="Arial" w:cs="Arial"/>
          <w:color w:val="FF0000"/>
          <w:sz w:val="20"/>
          <w:szCs w:val="20"/>
          <w:lang w:bidi="en-US"/>
        </w:rPr>
      </w:pPr>
      <w:r w:rsidRPr="0037225B">
        <w:rPr>
          <w:rFonts w:ascii="Arial" w:hAnsi="Arial" w:cs="Arial"/>
          <w:color w:val="000000"/>
          <w:sz w:val="20"/>
          <w:szCs w:val="20"/>
          <w:lang w:bidi="en-US"/>
        </w:rPr>
        <w:t>Źródło: Opracowanie własne na podstawie danych Urzędu Gminy Zduny</w:t>
      </w:r>
    </w:p>
    <w:bookmarkEnd w:id="120"/>
    <w:p w14:paraId="583EB416" w14:textId="77777777" w:rsidR="0037225B" w:rsidRPr="0037225B" w:rsidRDefault="0037225B" w:rsidP="0037225B">
      <w:pPr>
        <w:spacing w:before="120" w:after="120" w:line="276" w:lineRule="auto"/>
        <w:jc w:val="both"/>
        <w:rPr>
          <w:rFonts w:ascii="Arial" w:hAnsi="Arial" w:cs="Arial"/>
          <w:sz w:val="20"/>
          <w:szCs w:val="20"/>
        </w:rPr>
      </w:pPr>
    </w:p>
    <w:p w14:paraId="788F9CB6" w14:textId="77777777" w:rsidR="0037225B" w:rsidRPr="0037225B" w:rsidRDefault="0037225B" w:rsidP="0037225B">
      <w:pPr>
        <w:spacing w:before="120" w:after="120" w:line="276" w:lineRule="auto"/>
        <w:jc w:val="center"/>
        <w:rPr>
          <w:rFonts w:ascii="Arial" w:hAnsi="Arial" w:cs="Arial"/>
          <w:b/>
          <w:bCs/>
          <w:color w:val="31479E" w:themeColor="accent1" w:themeShade="BF"/>
        </w:rPr>
      </w:pPr>
      <w:r w:rsidRPr="0037225B">
        <w:rPr>
          <w:rFonts w:ascii="Arial" w:hAnsi="Arial" w:cs="Arial"/>
          <w:b/>
          <w:bCs/>
          <w:color w:val="31479E" w:themeColor="accent1" w:themeShade="BF"/>
        </w:rPr>
        <w:t>SFERA GOSPODARCZA – WIZJA LOKALNA</w:t>
      </w:r>
    </w:p>
    <w:p w14:paraId="387BE176"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W całej Gminie Zduny obserwuje się niepokojący trend zanikania małych, lokalnych sklepów, które kiedyś były integralnym elementem lokalnej infrastruktury i życia społeczności. Te niewielkie punkty handlowe, często prowadzone przez lokalnych przedsiębiorców, pełniły nie tylko rolę miejsc zakupów, ale także centrów życia społecznego, gdzie mieszkańcy mogli się spotykać i nawiązywać kontakty sąsiedzkie. Niestety, w ostatnich latach, większe sieci handlowe i dyskonty przejmują rynek detaliczny w gminie. Dzięki swojej skali działania, te duże podmioty są w stanie oferować produkty w niższych cenach, korzystając z efektów skali i centralnych negocjacji z dostawcami. Małe sklepy, nie mogąc konkurować cenowo, tracą klientów, co prowadzi do spadku ich obrotów i w konsekwencji do zamykania działalności.</w:t>
      </w:r>
    </w:p>
    <w:p w14:paraId="038542B7"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lastRenderedPageBreak/>
        <w:t>Konsolidacja rynku detalicznego przez większe sieci handlowe ma wiele negatywnych konsekwencji dla lokalnej społeczności. Przede wszystkim, zanikanie małych sklepów oznacza utratę miejsc pracy dla mieszkańców Gminy Zduny. Wielu z tych przedsiębiorców i ich pracowników, którzy przez lata byli częścią lokalnej ekonomii, teraz zmuszeni są do poszukiwania nowych źródeł dochodu, często poza swoją miejscowością. Dodatkowo, zamykanie lokalnych sklepów prowadzi do osłabienia więzi społecznych. Małe sklepy były miejscami, gdzie mieszkańcy mogli się spotykać, wymieniać informacje i budować poczucie wspólnoty. Brak tych miejsc sprawia, że życie społeczne staje się bardziej anonimowe i zindywidualizowane. Duże sieci handlowe, mimo swojej wygody i szerokiego asortymentu, nie są w stanie zastąpić tej roli, jaką pełniły lokalne sklepy w budowaniu społecznych relacji.</w:t>
      </w:r>
    </w:p>
    <w:p w14:paraId="2A5D079A" w14:textId="65BE7512" w:rsidR="0037225B" w:rsidRPr="0037225B" w:rsidRDefault="0037225B" w:rsidP="0037225B">
      <w:pPr>
        <w:spacing w:before="240" w:after="0" w:line="240" w:lineRule="auto"/>
        <w:rPr>
          <w:rFonts w:ascii="Arial" w:eastAsia="Times New Roman" w:hAnsi="Arial" w:cs="Arial"/>
          <w:i/>
          <w:iCs/>
          <w:sz w:val="20"/>
          <w:szCs w:val="20"/>
          <w:lang w:eastAsia="ja-JP"/>
        </w:rPr>
      </w:pPr>
      <w:bookmarkStart w:id="124" w:name="_Toc208388479"/>
      <w:bookmarkStart w:id="125" w:name="_Toc223008198"/>
      <w:r w:rsidRPr="0037225B">
        <w:rPr>
          <w:rFonts w:ascii="Arial" w:eastAsia="Times New Roman" w:hAnsi="Arial" w:cs="Arial"/>
          <w:sz w:val="20"/>
          <w:szCs w:val="20"/>
          <w:lang w:eastAsia="ja-JP"/>
        </w:rPr>
        <w:t xml:space="preserve">Fotografia </w:t>
      </w:r>
      <w:r w:rsidRPr="0037225B">
        <w:rPr>
          <w:rFonts w:ascii="Arial" w:eastAsia="Times New Roman" w:hAnsi="Arial" w:cs="Arial"/>
          <w:i/>
          <w:iCs/>
          <w:sz w:val="20"/>
          <w:szCs w:val="20"/>
          <w:lang w:eastAsia="ja-JP"/>
        </w:rPr>
        <w:fldChar w:fldCharType="begin"/>
      </w:r>
      <w:r w:rsidRPr="0037225B">
        <w:rPr>
          <w:rFonts w:ascii="Arial" w:eastAsia="Times New Roman" w:hAnsi="Arial" w:cs="Arial"/>
          <w:sz w:val="20"/>
          <w:szCs w:val="20"/>
          <w:lang w:eastAsia="ja-JP"/>
        </w:rPr>
        <w:instrText xml:space="preserve"> SEQ Fotografia \* ARABIC </w:instrText>
      </w:r>
      <w:r w:rsidRPr="0037225B">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w:t>
      </w:r>
      <w:r w:rsidRPr="0037225B">
        <w:rPr>
          <w:rFonts w:ascii="Arial" w:eastAsia="Times New Roman" w:hAnsi="Arial" w:cs="Arial"/>
          <w:i/>
          <w:iCs/>
          <w:sz w:val="20"/>
          <w:szCs w:val="20"/>
          <w:lang w:eastAsia="ja-JP"/>
        </w:rPr>
        <w:fldChar w:fldCharType="end"/>
      </w:r>
      <w:r w:rsidRPr="0037225B">
        <w:rPr>
          <w:rFonts w:ascii="Arial" w:eastAsia="Times New Roman" w:hAnsi="Arial" w:cs="Arial"/>
          <w:sz w:val="20"/>
          <w:szCs w:val="20"/>
          <w:lang w:eastAsia="ja-JP"/>
        </w:rPr>
        <w:t xml:space="preserve"> Na obiektach znaleźć można jeszcze dawne reklamy</w:t>
      </w:r>
      <w:bookmarkEnd w:id="124"/>
      <w:bookmarkEnd w:id="125"/>
    </w:p>
    <w:p w14:paraId="4DF95D5C" w14:textId="77777777" w:rsidR="0037225B" w:rsidRPr="0037225B" w:rsidRDefault="0037225B" w:rsidP="0037225B">
      <w:pPr>
        <w:spacing w:after="0" w:line="240" w:lineRule="auto"/>
        <w:jc w:val="center"/>
        <w:rPr>
          <w:rFonts w:ascii="Arial" w:eastAsia="Times New Roman" w:hAnsi="Arial" w:cs="Arial"/>
          <w:sz w:val="20"/>
          <w:szCs w:val="20"/>
          <w:lang w:eastAsia="ja-JP"/>
        </w:rPr>
      </w:pPr>
      <w:r w:rsidRPr="0037225B">
        <w:rPr>
          <w:rFonts w:ascii="Arial" w:eastAsia="Times New Roman" w:hAnsi="Arial" w:cs="Arial"/>
          <w:noProof/>
          <w:sz w:val="20"/>
          <w:szCs w:val="20"/>
          <w:lang w:eastAsia="ja-JP"/>
        </w:rPr>
        <w:drawing>
          <wp:inline distT="0" distB="0" distL="0" distR="0" wp14:anchorId="1FE1F0D9" wp14:editId="39E176D8">
            <wp:extent cx="4579620" cy="3433199"/>
            <wp:effectExtent l="0" t="0" r="0" b="0"/>
            <wp:docPr id="1851816327" name="Obraz 3" descr="Obraz zawierający na wolnym powietrzu, budynek, roślina,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16327" name="Obraz 3" descr="Obraz zawierający na wolnym powietrzu, budynek, roślina, niebo&#10;&#10;Zawartość wygenerowana przez sztuczną inteligencję może być niepoprawn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2002" cy="3442481"/>
                    </a:xfrm>
                    <a:prstGeom prst="rect">
                      <a:avLst/>
                    </a:prstGeom>
                    <a:noFill/>
                    <a:ln>
                      <a:noFill/>
                    </a:ln>
                  </pic:spPr>
                </pic:pic>
              </a:graphicData>
            </a:graphic>
          </wp:inline>
        </w:drawing>
      </w:r>
    </w:p>
    <w:p w14:paraId="727F7806" w14:textId="77777777" w:rsidR="0037225B" w:rsidRPr="0037225B" w:rsidRDefault="0037225B" w:rsidP="0037225B">
      <w:pPr>
        <w:spacing w:after="240" w:line="240" w:lineRule="auto"/>
        <w:rPr>
          <w:rFonts w:ascii="Arial" w:eastAsia="Times New Roman" w:hAnsi="Arial" w:cs="Arial"/>
          <w:sz w:val="20"/>
          <w:szCs w:val="20"/>
          <w:lang w:eastAsia="ja-JP"/>
        </w:rPr>
      </w:pPr>
      <w:r w:rsidRPr="0037225B">
        <w:rPr>
          <w:rFonts w:ascii="Arial" w:eastAsia="Times New Roman" w:hAnsi="Arial" w:cs="Arial"/>
          <w:sz w:val="20"/>
          <w:szCs w:val="20"/>
          <w:lang w:eastAsia="ja-JP"/>
        </w:rPr>
        <w:t>Źródło: Fotografia własna</w:t>
      </w:r>
    </w:p>
    <w:p w14:paraId="1F2C63B6"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Proces ten wpływa również na lokalną gospodarkę w szerszym kontekście. Małe sklepy często zaopatrywały się u lokalnych producentów i dostawców, co wspierało lokalną ekonomię i pomagało w utrzymaniu miejscowych rolników i przedsiębiorców. Zanik tych punktów handlowych ogranicza możliwości sprzedaży dla lokalnych producentów, zmuszając ich do szukania nowych, często mniej korzystnych rynków zbytu. W obliczu tych wyzwań, konieczne jest podjęcie działań mających na celu wsparcie lokalnych przedsiębiorców i zapobieganie dalszemu zanikaniu małych sklepów. Mogą to być programy wsparcia finansowego, ulgi podatkowe, a także inicjatywy promujące zakupy lokalne. Ważne jest również, aby społeczność lokalna była świadoma wartości, jakie niesie ze sobą utrzymanie małych, lokalnych sklepów – nie tylko pod względem ekonomicznym, ale także społecznym i kulturowym. Promowanie lokalnych produktów i usług, organizowanie targów i festynów, które przyciągną mieszkańców i turystów, a także tworzenie lokalnych kooperatyw zakupowych mogą być skutecznymi strategiami w przeciwdziałaniu dominacji dużych sieci handlowych. Ostatecznie, kluczowe jest zrozumienie, że lokalne sklepy stanowią fundament zdrowej, zrównoważonej społeczności, a ich zanik może mieć daleko idące negatywne konsekwencje dla całej Gminy Zduny.</w:t>
      </w:r>
    </w:p>
    <w:p w14:paraId="04F9F564"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Małe gospodarstwa rolne stają się coraz mniej dochodowe i znikają z krajobrazu podobszarów. Wynika to przede wszystkim z tego, że duzi producenci rolni mogą zaoferować lepsze warunki cenowe, co sprawia, że małe gospodarstwa nie są w stanie konkurować. Skala produkcji i zaawansowane technologie, którymi dysponują więksi gracze na rynku, pozwalają im na obniżenie kosztów </w:t>
      </w:r>
      <w:r w:rsidRPr="0037225B">
        <w:rPr>
          <w:rFonts w:ascii="Arial" w:hAnsi="Arial" w:cs="Arial"/>
          <w:sz w:val="20"/>
          <w:szCs w:val="20"/>
        </w:rPr>
        <w:lastRenderedPageBreak/>
        <w:t>jednostkowych oraz na oferowanie bardziej atrakcyjnych cen produktów rolnych. Małe gospodarstwa nie mają takich możliwości, co prowadzi do ich stopniowego zanikania.</w:t>
      </w:r>
    </w:p>
    <w:p w14:paraId="0447C09E"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Dodatkowo, rosnące koszty energii elektrycznej, nawozów i pracy stanowią poważne obciążenie dla rolników. Wysokie ceny energii elektrycznej wpływają na koszty prowadzenia gospodarstw, zwłaszcza tych, które wymagają intensywnego wykorzystania maszyn i urządzeń elektrycznych. Nawozy, niezbędne do utrzymania odpowiedniej jakości i ilości plonów, również stają się coraz droższe, co dodatkowo obciąża budżety rolników. Koszty pracy również rosną, co w połączeniu z innymi wydatkami sprawia, że prowadzenie małego gospodarstwa rolnego staje się coraz mniej opłacalne.</w:t>
      </w:r>
    </w:p>
    <w:p w14:paraId="5A32F1EE" w14:textId="77777777" w:rsidR="0037225B" w:rsidRDefault="0037225B" w:rsidP="0037225B">
      <w:pPr>
        <w:spacing w:before="120" w:after="120" w:line="276" w:lineRule="auto"/>
        <w:rPr>
          <w:rFonts w:ascii="Arial" w:hAnsi="Arial" w:cs="Arial"/>
          <w:sz w:val="20"/>
          <w:szCs w:val="20"/>
        </w:rPr>
      </w:pPr>
    </w:p>
    <w:p w14:paraId="21BFF322" w14:textId="77777777" w:rsidR="0037225B" w:rsidRPr="00631DBE" w:rsidRDefault="0037225B" w:rsidP="0037225B">
      <w:pPr>
        <w:spacing w:before="120" w:after="120" w:line="276" w:lineRule="auto"/>
        <w:rPr>
          <w:rFonts w:ascii="Arial" w:hAnsi="Arial" w:cs="Arial"/>
          <w:sz w:val="20"/>
          <w:szCs w:val="20"/>
        </w:rPr>
      </w:pPr>
    </w:p>
    <w:p w14:paraId="73386D15" w14:textId="380737FD" w:rsidR="009B4495" w:rsidRPr="00B717F7" w:rsidRDefault="009B4495" w:rsidP="00B874E1">
      <w:pPr>
        <w:pStyle w:val="Akapitzlist"/>
        <w:numPr>
          <w:ilvl w:val="1"/>
          <w:numId w:val="1"/>
        </w:numPr>
        <w:spacing w:line="276" w:lineRule="auto"/>
        <w:outlineLvl w:val="1"/>
        <w:rPr>
          <w:rFonts w:ascii="Arial" w:hAnsi="Arial" w:cs="Arial"/>
          <w:b/>
          <w:bCs/>
          <w:color w:val="821908"/>
          <w:sz w:val="28"/>
          <w:szCs w:val="28"/>
        </w:rPr>
      </w:pPr>
      <w:bookmarkStart w:id="126" w:name="_Toc222898680"/>
      <w:r w:rsidRPr="00B717F7">
        <w:rPr>
          <w:rFonts w:ascii="Arial" w:hAnsi="Arial" w:cs="Arial"/>
          <w:b/>
          <w:bCs/>
          <w:color w:val="821908"/>
          <w:sz w:val="28"/>
          <w:szCs w:val="28"/>
        </w:rPr>
        <w:t>Sfera środowiskowa</w:t>
      </w:r>
      <w:bookmarkEnd w:id="126"/>
    </w:p>
    <w:p w14:paraId="4F5F33BF" w14:textId="77777777" w:rsidR="00956D24" w:rsidRDefault="00956D24" w:rsidP="008D35FA">
      <w:pPr>
        <w:spacing w:before="120" w:after="120" w:line="276" w:lineRule="auto"/>
        <w:rPr>
          <w:rFonts w:ascii="Arial" w:eastAsia="Calibri" w:hAnsi="Arial" w:cs="Arial"/>
          <w:sz w:val="20"/>
          <w:szCs w:val="20"/>
        </w:rPr>
      </w:pPr>
      <w:bookmarkStart w:id="127" w:name="_Hlk203649588"/>
    </w:p>
    <w:p w14:paraId="2B25F572"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Zgodnie z ustawą o rewitalizacji, kolejnym kryterium oceny jest stan środowiska naturalnego. Rozdział ten służy przedstawieniu negatywnych zjawisk środowiskowych - w szczególności przekroczenia standardów jakości środowiska, obecności odpadów stwarzających zagrożenie dla życia, zdrowia ludzi lub stanu środowiska.</w:t>
      </w:r>
    </w:p>
    <w:p w14:paraId="6A45E490" w14:textId="77777777" w:rsidR="0037225B" w:rsidRPr="0037225B" w:rsidRDefault="0037225B" w:rsidP="0037225B">
      <w:pPr>
        <w:spacing w:before="120" w:after="120" w:line="276" w:lineRule="auto"/>
        <w:rPr>
          <w:rFonts w:ascii="Arial" w:hAnsi="Arial" w:cs="Arial"/>
          <w:b/>
          <w:bCs/>
          <w:color w:val="C2260C"/>
          <w:sz w:val="20"/>
          <w:szCs w:val="20"/>
        </w:rPr>
      </w:pPr>
      <w:r w:rsidRPr="0037225B">
        <w:rPr>
          <w:rFonts w:ascii="Arial" w:hAnsi="Arial" w:cs="Arial"/>
          <w:b/>
          <w:bCs/>
          <w:color w:val="C2260C"/>
          <w:sz w:val="20"/>
          <w:szCs w:val="20"/>
        </w:rPr>
        <w:t>Rzeźba terenu</w:t>
      </w:r>
      <w:r w:rsidRPr="0037225B">
        <w:rPr>
          <w:rFonts w:ascii="Arial" w:hAnsi="Arial"/>
          <w:b/>
          <w:bCs/>
          <w:color w:val="C2260C"/>
          <w:sz w:val="20"/>
          <w:szCs w:val="20"/>
          <w:vertAlign w:val="superscript"/>
        </w:rPr>
        <w:footnoteReference w:id="16"/>
      </w:r>
    </w:p>
    <w:p w14:paraId="165E5376"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Rzeźba terenu w granicach Gminy Zduny jest słabo urozmaicona zarówno pod względem hipsometrycznym, jak i budowy geomorfologicznej. Wyróżniającym się elementem morfologicznym jest płaska i rozległa (do </w:t>
      </w:r>
      <w:smartTag w:uri="urn:schemas-microsoft-com:office:smarttags" w:element="metricconverter">
        <w:smartTagPr>
          <w:attr w:name="ProductID" w:val="3,0 km"/>
        </w:smartTagPr>
        <w:r w:rsidRPr="0037225B">
          <w:rPr>
            <w:rFonts w:ascii="Arial" w:eastAsia="Times New Roman" w:hAnsi="Arial" w:cs="Arial"/>
            <w:sz w:val="20"/>
            <w:szCs w:val="20"/>
            <w:lang w:eastAsia="ja-JP"/>
          </w:rPr>
          <w:t>3,0 km</w:t>
        </w:r>
      </w:smartTag>
      <w:r w:rsidRPr="0037225B">
        <w:rPr>
          <w:rFonts w:ascii="Arial" w:eastAsia="Times New Roman" w:hAnsi="Arial" w:cs="Arial"/>
          <w:sz w:val="20"/>
          <w:szCs w:val="20"/>
          <w:lang w:eastAsia="ja-JP"/>
        </w:rPr>
        <w:t xml:space="preserve">) dolina rzeczna Bzury, wykorzystująca jako miejsce swojego biegu dno Pradoliny Warszawsko-Berlińskiej, formowanej przez procesy aluwialne zachodzące w strefie proglacjalnej fazy leszczyńskiej i poznańskiej stadiału głównego zlodowacenia Wisły. Obszar doliny zawiera liczne formy erozji i akumulacji fluwialnej, w tym zarówno pozostałości śródrzecznych kęp świadczące o rozłogowym typie przepływu pra Bzury, jak i starorzecza oraz zatorfione tarasy zalewowe, świadczące o dominującym od późnego holocenu przepływie meandrowym. Dolina Bzury ogranicza od południa obszar gminy, ale na żadnym z odcinków nie mieści się całości w jej granicach (południowej krawędzi doliny należy szukać w granicach gminy Łowicz). </w:t>
      </w:r>
    </w:p>
    <w:p w14:paraId="3BB4A5F7"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ab/>
        <w:t xml:space="preserve">Na północ od krawędzi doliny Bzury, w granicach mezoregionu Równiny Kutnowskiej, teren jest niemal płaski, a spadki nie przekraczają 0,5%. Jest to obszar równinnej wysoczyzny morenowej, zbudowanej z osadów lądolodu okresu stadiału Pilicy zlodowacenia Warty. W odróżnieniu od obszarów wysoczyznowych położonych na południe od Pradoliny Warszawsko-Berlińskiej, prawie nie spotyka się tutaj pagórkowatych form glacifluwialnych typu kemów, ozów i moren martwego lodu. Wyjątkiem jest lekko wyróżniające się w krajobrazie terenów wsi: Strugienice, Nowych Zdun i Zdun Kościelnych, wzniesienie w kształcie wału kemowego. Działalność erozyjno-denudacyjna w okresach późniejszych, w tym czasowo związana z funkcjonowaniem Pradoliny Warszawsko-Berlińskiej, ostatecznie uformowała morfologię tego obszaru wysoczyznowego. Urozmaiceniem dla rzeźby terenu gminy pozostają doliny rzek: Słudwi, Igli i Nidy oraz wielkopromienne zagłębienia bezodpływowe. </w:t>
      </w:r>
    </w:p>
    <w:p w14:paraId="1C4FD53E"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ab/>
        <w:t xml:space="preserve">Najniższe wysokości bezwzględne występują w dolinie Bzury i Słudwi a wynoszą od </w:t>
      </w:r>
      <w:smartTag w:uri="urn:schemas-microsoft-com:office:smarttags" w:element="metricconverter">
        <w:smartTagPr>
          <w:attr w:name="ProductID" w:val="90 m"/>
        </w:smartTagPr>
        <w:r w:rsidRPr="0037225B">
          <w:rPr>
            <w:rFonts w:ascii="Arial" w:eastAsia="Times New Roman" w:hAnsi="Arial" w:cs="Arial"/>
            <w:sz w:val="20"/>
            <w:szCs w:val="20"/>
            <w:lang w:eastAsia="ja-JP"/>
          </w:rPr>
          <w:t>90 m</w:t>
        </w:r>
      </w:smartTag>
      <w:r w:rsidRPr="0037225B">
        <w:rPr>
          <w:rFonts w:ascii="Arial" w:eastAsia="Times New Roman" w:hAnsi="Arial" w:cs="Arial"/>
          <w:sz w:val="20"/>
          <w:szCs w:val="20"/>
          <w:lang w:eastAsia="ja-JP"/>
        </w:rPr>
        <w:t xml:space="preserve"> do </w:t>
      </w:r>
      <w:smartTag w:uri="urn:schemas-microsoft-com:office:smarttags" w:element="metricconverter">
        <w:smartTagPr>
          <w:attr w:name="ProductID" w:val="85 m"/>
        </w:smartTagPr>
        <w:r w:rsidRPr="0037225B">
          <w:rPr>
            <w:rFonts w:ascii="Arial" w:eastAsia="Times New Roman" w:hAnsi="Arial" w:cs="Arial"/>
            <w:sz w:val="20"/>
            <w:szCs w:val="20"/>
            <w:lang w:eastAsia="ja-JP"/>
          </w:rPr>
          <w:t>85 m</w:t>
        </w:r>
      </w:smartTag>
      <w:r w:rsidRPr="0037225B">
        <w:rPr>
          <w:rFonts w:ascii="Arial" w:eastAsia="Times New Roman" w:hAnsi="Arial" w:cs="Arial"/>
          <w:sz w:val="20"/>
          <w:szCs w:val="20"/>
          <w:lang w:eastAsia="ja-JP"/>
        </w:rPr>
        <w:t xml:space="preserve"> n.p.m. a najwyższe - </w:t>
      </w:r>
      <w:smartTag w:uri="urn:schemas-microsoft-com:office:smarttags" w:element="metricconverter">
        <w:smartTagPr>
          <w:attr w:name="ProductID" w:val="106 m"/>
        </w:smartTagPr>
        <w:r w:rsidRPr="0037225B">
          <w:rPr>
            <w:rFonts w:ascii="Arial" w:eastAsia="Times New Roman" w:hAnsi="Arial" w:cs="Arial"/>
            <w:sz w:val="20"/>
            <w:szCs w:val="20"/>
            <w:lang w:eastAsia="ja-JP"/>
          </w:rPr>
          <w:t>106 m</w:t>
        </w:r>
      </w:smartTag>
      <w:r w:rsidRPr="0037225B">
        <w:rPr>
          <w:rFonts w:ascii="Arial" w:eastAsia="Times New Roman" w:hAnsi="Arial" w:cs="Arial"/>
          <w:sz w:val="20"/>
          <w:szCs w:val="20"/>
          <w:lang w:eastAsia="ja-JP"/>
        </w:rPr>
        <w:t xml:space="preserve"> n.p.m., w dwu punktach: na północnym krańcu gminy, przy granicy z Gminą Kiernozią oraz na granicy z Gminą Bedlno, w obrębie wsi Bąków Dolny. Generalnie, obszar gminy łagodnie opada z północnego-zachodu ku południowemu - wschodowi. Na obszarze Gminy Zduny nie występują obszary narażone na niebezpieczeństwo osuwania się mas ziemnych.</w:t>
      </w:r>
    </w:p>
    <w:p w14:paraId="3DB45D34"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ab/>
        <w:t xml:space="preserve">Podobnie jak na wszystkich terenach zamieszkania, również i tutaj pojawiły się nowe formy morfologiczne, będące efektem działalności człowieka. Nie są to jednak przekształcenia ani szczególnie rozległe ani też dominujące w krajobrazie terenu gminy. Są to nieliczne i niewielkie wyrobiska </w:t>
      </w:r>
      <w:r w:rsidRPr="0037225B">
        <w:rPr>
          <w:rFonts w:ascii="Arial" w:eastAsia="Times New Roman" w:hAnsi="Arial" w:cs="Arial"/>
          <w:sz w:val="20"/>
          <w:szCs w:val="20"/>
          <w:lang w:eastAsia="ja-JP"/>
        </w:rPr>
        <w:lastRenderedPageBreak/>
        <w:t xml:space="preserve">poeksploatacyjne (np. piasku i żwiru w Strugienicach, torfu na łąkach wsi Łaźniki i Złaków); zaznaczają się w terenie, również nasypy dróg i kolei. </w:t>
      </w:r>
    </w:p>
    <w:p w14:paraId="4B6857C6" w14:textId="77777777" w:rsidR="0037225B" w:rsidRPr="0037225B" w:rsidRDefault="0037225B" w:rsidP="0037225B">
      <w:pPr>
        <w:spacing w:before="120" w:after="120" w:line="276" w:lineRule="auto"/>
        <w:jc w:val="both"/>
        <w:rPr>
          <w:rFonts w:ascii="Arial" w:hAnsi="Arial" w:cs="Arial"/>
          <w:color w:val="FF0000"/>
          <w:sz w:val="20"/>
          <w:szCs w:val="20"/>
        </w:rPr>
      </w:pPr>
    </w:p>
    <w:p w14:paraId="7CFC367F" w14:textId="77777777" w:rsidR="0037225B" w:rsidRPr="0037225B" w:rsidRDefault="0037225B" w:rsidP="0037225B">
      <w:pPr>
        <w:autoSpaceDE w:val="0"/>
        <w:autoSpaceDN w:val="0"/>
        <w:adjustRightInd w:val="0"/>
        <w:spacing w:before="120" w:after="120" w:line="276" w:lineRule="auto"/>
        <w:jc w:val="both"/>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Surowce mineralne</w:t>
      </w:r>
    </w:p>
    <w:p w14:paraId="72C391BB"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eastAsia="Calibri" w:hAnsi="Arial" w:cs="Arial"/>
          <w:sz w:val="20"/>
          <w:szCs w:val="20"/>
        </w:rPr>
        <w:t xml:space="preserve">Na terenie Gminy Zduny zasoby surowców mineralnych są niewielkie. Znajdują się tam dwa złoża. </w:t>
      </w:r>
      <w:r w:rsidRPr="0037225B">
        <w:rPr>
          <w:rFonts w:ascii="Arial" w:hAnsi="Arial" w:cs="Arial"/>
          <w:sz w:val="20"/>
          <w:szCs w:val="20"/>
        </w:rPr>
        <w:t xml:space="preserve">Poniżej przedstawiono informacje na temat złóż z podaniem stanu ich zasobów geologicznych bilansowych i przemysłowych na podstawie „Bilansu zasobów złóż kopalin w Polsce wg stanu na 31 XII 2022 r.” Warszawa 2023 r. </w:t>
      </w:r>
    </w:p>
    <w:p w14:paraId="53BAACD7" w14:textId="5080018E" w:rsidR="0037225B" w:rsidRPr="0037225B" w:rsidRDefault="0037225B" w:rsidP="0037225B">
      <w:pPr>
        <w:spacing w:before="240" w:after="0" w:line="240" w:lineRule="auto"/>
        <w:rPr>
          <w:rFonts w:ascii="Arial" w:hAnsi="Arial" w:cs="Arial"/>
          <w:sz w:val="20"/>
          <w:szCs w:val="20"/>
        </w:rPr>
      </w:pPr>
      <w:bookmarkStart w:id="128" w:name="_Toc208388526"/>
      <w:bookmarkStart w:id="129" w:name="_Toc223008253"/>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19</w:t>
      </w:r>
      <w:r w:rsidRPr="0037225B">
        <w:rPr>
          <w:rFonts w:ascii="Arial" w:hAnsi="Arial" w:cs="Arial"/>
          <w:sz w:val="20"/>
          <w:szCs w:val="20"/>
        </w:rPr>
        <w:fldChar w:fldCharType="end"/>
      </w:r>
      <w:r w:rsidRPr="0037225B">
        <w:rPr>
          <w:rFonts w:ascii="Arial" w:hAnsi="Arial" w:cs="Arial"/>
          <w:sz w:val="20"/>
          <w:szCs w:val="20"/>
        </w:rPr>
        <w:t xml:space="preserve"> Złoża surowców mineralnych na terenie Gminy Zduny wg stanu na 31.12.2022 r.</w:t>
      </w:r>
      <w:bookmarkEnd w:id="128"/>
      <w:bookmarkEnd w:id="129"/>
    </w:p>
    <w:tbl>
      <w:tblPr>
        <w:tblStyle w:val="Tabela-Siatka29"/>
        <w:tblW w:w="0" w:type="auto"/>
        <w:jc w:val="center"/>
        <w:tblLook w:val="04A0" w:firstRow="1" w:lastRow="0" w:firstColumn="1" w:lastColumn="0" w:noHBand="0" w:noVBand="1"/>
      </w:tblPr>
      <w:tblGrid>
        <w:gridCol w:w="2263"/>
        <w:gridCol w:w="1985"/>
        <w:gridCol w:w="2268"/>
        <w:gridCol w:w="1379"/>
        <w:gridCol w:w="1167"/>
      </w:tblGrid>
      <w:tr w:rsidR="0037225B" w:rsidRPr="0037225B" w14:paraId="669E63A2" w14:textId="77777777" w:rsidTr="003444A5">
        <w:trPr>
          <w:tblHeader/>
          <w:jc w:val="center"/>
        </w:trPr>
        <w:tc>
          <w:tcPr>
            <w:tcW w:w="2263" w:type="dxa"/>
            <w:vMerge w:val="restart"/>
            <w:shd w:val="clear" w:color="auto" w:fill="FFFFDB"/>
            <w:vAlign w:val="center"/>
          </w:tcPr>
          <w:p w14:paraId="3B85A253" w14:textId="77777777" w:rsidR="0037225B" w:rsidRPr="0037225B" w:rsidRDefault="0037225B" w:rsidP="0037225B">
            <w:pPr>
              <w:jc w:val="center"/>
              <w:rPr>
                <w:b/>
                <w:bCs/>
                <w:sz w:val="18"/>
                <w:szCs w:val="18"/>
              </w:rPr>
            </w:pPr>
            <w:r w:rsidRPr="0037225B">
              <w:rPr>
                <w:b/>
                <w:bCs/>
                <w:sz w:val="18"/>
                <w:szCs w:val="18"/>
              </w:rPr>
              <w:t>Nazwa złoża</w:t>
            </w:r>
          </w:p>
        </w:tc>
        <w:tc>
          <w:tcPr>
            <w:tcW w:w="1985" w:type="dxa"/>
            <w:vMerge w:val="restart"/>
            <w:shd w:val="clear" w:color="auto" w:fill="FFFFDB"/>
            <w:vAlign w:val="center"/>
          </w:tcPr>
          <w:p w14:paraId="10B12B6A" w14:textId="77777777" w:rsidR="0037225B" w:rsidRPr="0037225B" w:rsidRDefault="0037225B" w:rsidP="0037225B">
            <w:pPr>
              <w:jc w:val="center"/>
              <w:rPr>
                <w:b/>
                <w:bCs/>
                <w:sz w:val="18"/>
                <w:szCs w:val="18"/>
              </w:rPr>
            </w:pPr>
            <w:r w:rsidRPr="0037225B">
              <w:rPr>
                <w:b/>
                <w:bCs/>
                <w:sz w:val="18"/>
                <w:szCs w:val="18"/>
              </w:rPr>
              <w:t>Stan zag. złoża</w:t>
            </w:r>
          </w:p>
        </w:tc>
        <w:tc>
          <w:tcPr>
            <w:tcW w:w="3647" w:type="dxa"/>
            <w:gridSpan w:val="2"/>
            <w:shd w:val="clear" w:color="auto" w:fill="FFFFDB"/>
            <w:vAlign w:val="center"/>
          </w:tcPr>
          <w:p w14:paraId="77DB2C24" w14:textId="77777777" w:rsidR="0037225B" w:rsidRPr="0037225B" w:rsidRDefault="0037225B" w:rsidP="0037225B">
            <w:pPr>
              <w:jc w:val="center"/>
              <w:rPr>
                <w:b/>
                <w:bCs/>
                <w:sz w:val="18"/>
                <w:szCs w:val="18"/>
              </w:rPr>
            </w:pPr>
            <w:r w:rsidRPr="0037225B">
              <w:rPr>
                <w:b/>
                <w:bCs/>
                <w:sz w:val="18"/>
                <w:szCs w:val="18"/>
              </w:rPr>
              <w:t>Zasoby</w:t>
            </w:r>
          </w:p>
        </w:tc>
        <w:tc>
          <w:tcPr>
            <w:tcW w:w="1167" w:type="dxa"/>
            <w:vMerge w:val="restart"/>
            <w:shd w:val="clear" w:color="auto" w:fill="FFFFDB"/>
            <w:vAlign w:val="center"/>
          </w:tcPr>
          <w:p w14:paraId="2E39487B" w14:textId="77777777" w:rsidR="0037225B" w:rsidRPr="0037225B" w:rsidRDefault="0037225B" w:rsidP="0037225B">
            <w:pPr>
              <w:jc w:val="center"/>
              <w:rPr>
                <w:b/>
                <w:bCs/>
                <w:sz w:val="18"/>
                <w:szCs w:val="18"/>
              </w:rPr>
            </w:pPr>
            <w:r w:rsidRPr="0037225B">
              <w:rPr>
                <w:b/>
                <w:bCs/>
                <w:sz w:val="18"/>
                <w:szCs w:val="18"/>
              </w:rPr>
              <w:t>Wydobycie</w:t>
            </w:r>
          </w:p>
        </w:tc>
      </w:tr>
      <w:tr w:rsidR="0037225B" w:rsidRPr="0037225B" w14:paraId="7868AAA2" w14:textId="77777777" w:rsidTr="003444A5">
        <w:trPr>
          <w:tblHeader/>
          <w:jc w:val="center"/>
        </w:trPr>
        <w:tc>
          <w:tcPr>
            <w:tcW w:w="2263" w:type="dxa"/>
            <w:vMerge/>
          </w:tcPr>
          <w:p w14:paraId="65612C98" w14:textId="77777777" w:rsidR="0037225B" w:rsidRPr="0037225B" w:rsidRDefault="0037225B" w:rsidP="0037225B">
            <w:pPr>
              <w:jc w:val="both"/>
              <w:rPr>
                <w:sz w:val="18"/>
                <w:szCs w:val="18"/>
              </w:rPr>
            </w:pPr>
          </w:p>
        </w:tc>
        <w:tc>
          <w:tcPr>
            <w:tcW w:w="1985" w:type="dxa"/>
            <w:vMerge/>
          </w:tcPr>
          <w:p w14:paraId="5BF8AEE4" w14:textId="77777777" w:rsidR="0037225B" w:rsidRPr="0037225B" w:rsidRDefault="0037225B" w:rsidP="0037225B">
            <w:pPr>
              <w:jc w:val="both"/>
              <w:rPr>
                <w:sz w:val="18"/>
                <w:szCs w:val="18"/>
              </w:rPr>
            </w:pPr>
          </w:p>
        </w:tc>
        <w:tc>
          <w:tcPr>
            <w:tcW w:w="2268" w:type="dxa"/>
            <w:shd w:val="clear" w:color="auto" w:fill="FFFFDB"/>
          </w:tcPr>
          <w:p w14:paraId="6E5A3B57" w14:textId="77777777" w:rsidR="0037225B" w:rsidRPr="0037225B" w:rsidRDefault="0037225B" w:rsidP="0037225B">
            <w:pPr>
              <w:jc w:val="center"/>
              <w:rPr>
                <w:b/>
                <w:bCs/>
                <w:sz w:val="18"/>
                <w:szCs w:val="18"/>
              </w:rPr>
            </w:pPr>
            <w:r w:rsidRPr="0037225B">
              <w:rPr>
                <w:b/>
                <w:bCs/>
                <w:sz w:val="18"/>
                <w:szCs w:val="18"/>
              </w:rPr>
              <w:t>Geologiczne bilansowe</w:t>
            </w:r>
          </w:p>
        </w:tc>
        <w:tc>
          <w:tcPr>
            <w:tcW w:w="1379" w:type="dxa"/>
            <w:shd w:val="clear" w:color="auto" w:fill="FFFFDB"/>
          </w:tcPr>
          <w:p w14:paraId="16A362A2" w14:textId="77777777" w:rsidR="0037225B" w:rsidRPr="0037225B" w:rsidRDefault="0037225B" w:rsidP="0037225B">
            <w:pPr>
              <w:jc w:val="center"/>
              <w:rPr>
                <w:b/>
                <w:bCs/>
                <w:sz w:val="18"/>
                <w:szCs w:val="18"/>
              </w:rPr>
            </w:pPr>
            <w:r w:rsidRPr="0037225B">
              <w:rPr>
                <w:b/>
                <w:bCs/>
                <w:sz w:val="18"/>
                <w:szCs w:val="18"/>
              </w:rPr>
              <w:t>Przemysłowe</w:t>
            </w:r>
          </w:p>
        </w:tc>
        <w:tc>
          <w:tcPr>
            <w:tcW w:w="1167" w:type="dxa"/>
            <w:vMerge/>
            <w:shd w:val="clear" w:color="auto" w:fill="FFFFDB"/>
          </w:tcPr>
          <w:p w14:paraId="150B953B" w14:textId="77777777" w:rsidR="0037225B" w:rsidRPr="0037225B" w:rsidRDefault="0037225B" w:rsidP="0037225B">
            <w:pPr>
              <w:jc w:val="both"/>
              <w:rPr>
                <w:sz w:val="18"/>
                <w:szCs w:val="18"/>
              </w:rPr>
            </w:pPr>
          </w:p>
        </w:tc>
      </w:tr>
      <w:tr w:rsidR="0037225B" w:rsidRPr="0037225B" w14:paraId="500636BE" w14:textId="77777777" w:rsidTr="003444A5">
        <w:trPr>
          <w:jc w:val="center"/>
        </w:trPr>
        <w:tc>
          <w:tcPr>
            <w:tcW w:w="2263" w:type="dxa"/>
            <w:vAlign w:val="center"/>
          </w:tcPr>
          <w:p w14:paraId="6266FD83" w14:textId="77777777" w:rsidR="0037225B" w:rsidRPr="0037225B" w:rsidRDefault="0037225B" w:rsidP="0037225B">
            <w:pPr>
              <w:rPr>
                <w:b/>
                <w:bCs/>
                <w:sz w:val="18"/>
                <w:szCs w:val="18"/>
              </w:rPr>
            </w:pPr>
            <w:r w:rsidRPr="0037225B">
              <w:rPr>
                <w:b/>
                <w:bCs/>
                <w:sz w:val="18"/>
                <w:szCs w:val="18"/>
              </w:rPr>
              <w:t>PIASKI I ŻWIRY</w:t>
            </w:r>
          </w:p>
        </w:tc>
        <w:tc>
          <w:tcPr>
            <w:tcW w:w="1985" w:type="dxa"/>
          </w:tcPr>
          <w:p w14:paraId="241883C0" w14:textId="77777777" w:rsidR="0037225B" w:rsidRPr="0037225B" w:rsidRDefault="0037225B" w:rsidP="0037225B">
            <w:pPr>
              <w:jc w:val="center"/>
              <w:rPr>
                <w:sz w:val="18"/>
                <w:szCs w:val="18"/>
              </w:rPr>
            </w:pPr>
          </w:p>
        </w:tc>
        <w:tc>
          <w:tcPr>
            <w:tcW w:w="2268" w:type="dxa"/>
          </w:tcPr>
          <w:p w14:paraId="5B832B93" w14:textId="77777777" w:rsidR="0037225B" w:rsidRPr="0037225B" w:rsidRDefault="0037225B" w:rsidP="0037225B">
            <w:pPr>
              <w:jc w:val="right"/>
              <w:rPr>
                <w:sz w:val="18"/>
                <w:szCs w:val="18"/>
              </w:rPr>
            </w:pPr>
          </w:p>
        </w:tc>
        <w:tc>
          <w:tcPr>
            <w:tcW w:w="1379" w:type="dxa"/>
          </w:tcPr>
          <w:p w14:paraId="522B838A" w14:textId="77777777" w:rsidR="0037225B" w:rsidRPr="0037225B" w:rsidRDefault="0037225B" w:rsidP="0037225B">
            <w:pPr>
              <w:jc w:val="right"/>
              <w:rPr>
                <w:sz w:val="18"/>
                <w:szCs w:val="18"/>
              </w:rPr>
            </w:pPr>
          </w:p>
        </w:tc>
        <w:tc>
          <w:tcPr>
            <w:tcW w:w="1167" w:type="dxa"/>
          </w:tcPr>
          <w:p w14:paraId="6A621681" w14:textId="77777777" w:rsidR="0037225B" w:rsidRPr="0037225B" w:rsidRDefault="0037225B" w:rsidP="0037225B">
            <w:pPr>
              <w:jc w:val="right"/>
              <w:rPr>
                <w:sz w:val="18"/>
                <w:szCs w:val="18"/>
              </w:rPr>
            </w:pPr>
          </w:p>
        </w:tc>
      </w:tr>
      <w:tr w:rsidR="0037225B" w:rsidRPr="0037225B" w14:paraId="17203A86" w14:textId="77777777" w:rsidTr="003444A5">
        <w:trPr>
          <w:jc w:val="center"/>
        </w:trPr>
        <w:tc>
          <w:tcPr>
            <w:tcW w:w="2263" w:type="dxa"/>
            <w:vAlign w:val="center"/>
          </w:tcPr>
          <w:p w14:paraId="196EF5BC" w14:textId="77777777" w:rsidR="0037225B" w:rsidRPr="0037225B" w:rsidRDefault="0037225B" w:rsidP="0037225B">
            <w:pPr>
              <w:autoSpaceDE w:val="0"/>
              <w:autoSpaceDN w:val="0"/>
              <w:adjustRightInd w:val="0"/>
              <w:rPr>
                <w:rFonts w:eastAsia="Arial"/>
                <w:sz w:val="18"/>
                <w:szCs w:val="18"/>
              </w:rPr>
            </w:pPr>
            <w:r w:rsidRPr="0037225B">
              <w:rPr>
                <w:rFonts w:eastAsia="Arial"/>
                <w:sz w:val="18"/>
                <w:szCs w:val="18"/>
              </w:rPr>
              <w:t>Maurzyce</w:t>
            </w:r>
          </w:p>
        </w:tc>
        <w:tc>
          <w:tcPr>
            <w:tcW w:w="1985" w:type="dxa"/>
          </w:tcPr>
          <w:p w14:paraId="50D5F78D" w14:textId="77777777" w:rsidR="0037225B" w:rsidRPr="0037225B" w:rsidRDefault="0037225B" w:rsidP="0037225B">
            <w:pPr>
              <w:jc w:val="center"/>
              <w:rPr>
                <w:sz w:val="18"/>
                <w:szCs w:val="18"/>
              </w:rPr>
            </w:pPr>
            <w:r w:rsidRPr="0037225B">
              <w:rPr>
                <w:sz w:val="18"/>
                <w:szCs w:val="18"/>
              </w:rPr>
              <w:t>E</w:t>
            </w:r>
          </w:p>
        </w:tc>
        <w:tc>
          <w:tcPr>
            <w:tcW w:w="2268" w:type="dxa"/>
          </w:tcPr>
          <w:p w14:paraId="3B86B649" w14:textId="77777777" w:rsidR="0037225B" w:rsidRPr="0037225B" w:rsidRDefault="0037225B" w:rsidP="0037225B">
            <w:pPr>
              <w:jc w:val="right"/>
              <w:rPr>
                <w:sz w:val="18"/>
                <w:szCs w:val="18"/>
              </w:rPr>
            </w:pPr>
            <w:r w:rsidRPr="0037225B">
              <w:rPr>
                <w:sz w:val="18"/>
                <w:szCs w:val="18"/>
              </w:rPr>
              <w:t>2 361</w:t>
            </w:r>
          </w:p>
        </w:tc>
        <w:tc>
          <w:tcPr>
            <w:tcW w:w="1379" w:type="dxa"/>
          </w:tcPr>
          <w:p w14:paraId="3A0BF519" w14:textId="77777777" w:rsidR="0037225B" w:rsidRPr="0037225B" w:rsidRDefault="0037225B" w:rsidP="0037225B">
            <w:pPr>
              <w:jc w:val="right"/>
              <w:rPr>
                <w:sz w:val="18"/>
                <w:szCs w:val="18"/>
              </w:rPr>
            </w:pPr>
            <w:r w:rsidRPr="0037225B">
              <w:rPr>
                <w:sz w:val="18"/>
                <w:szCs w:val="18"/>
              </w:rPr>
              <w:t>2 361</w:t>
            </w:r>
          </w:p>
        </w:tc>
        <w:tc>
          <w:tcPr>
            <w:tcW w:w="1167" w:type="dxa"/>
          </w:tcPr>
          <w:p w14:paraId="77C68D1B" w14:textId="77777777" w:rsidR="0037225B" w:rsidRPr="0037225B" w:rsidRDefault="0037225B" w:rsidP="0037225B">
            <w:pPr>
              <w:jc w:val="right"/>
              <w:rPr>
                <w:sz w:val="18"/>
                <w:szCs w:val="18"/>
              </w:rPr>
            </w:pPr>
            <w:r w:rsidRPr="0037225B">
              <w:rPr>
                <w:sz w:val="18"/>
                <w:szCs w:val="18"/>
              </w:rPr>
              <w:t>116</w:t>
            </w:r>
          </w:p>
        </w:tc>
      </w:tr>
      <w:tr w:rsidR="0037225B" w:rsidRPr="0037225B" w14:paraId="5DA862D2" w14:textId="77777777" w:rsidTr="003444A5">
        <w:trPr>
          <w:jc w:val="center"/>
        </w:trPr>
        <w:tc>
          <w:tcPr>
            <w:tcW w:w="2263" w:type="dxa"/>
            <w:vAlign w:val="center"/>
          </w:tcPr>
          <w:p w14:paraId="4A71E7F1" w14:textId="77777777" w:rsidR="0037225B" w:rsidRPr="0037225B" w:rsidRDefault="0037225B" w:rsidP="0037225B">
            <w:pPr>
              <w:autoSpaceDE w:val="0"/>
              <w:autoSpaceDN w:val="0"/>
              <w:adjustRightInd w:val="0"/>
              <w:rPr>
                <w:rFonts w:eastAsia="Arial"/>
                <w:sz w:val="18"/>
                <w:szCs w:val="18"/>
              </w:rPr>
            </w:pPr>
            <w:r w:rsidRPr="0037225B">
              <w:rPr>
                <w:rFonts w:eastAsia="Arial"/>
                <w:sz w:val="18"/>
                <w:szCs w:val="18"/>
              </w:rPr>
              <w:t>Maurzyce II</w:t>
            </w:r>
          </w:p>
        </w:tc>
        <w:tc>
          <w:tcPr>
            <w:tcW w:w="1985" w:type="dxa"/>
          </w:tcPr>
          <w:p w14:paraId="0EDBEA69" w14:textId="77777777" w:rsidR="0037225B" w:rsidRPr="0037225B" w:rsidRDefault="0037225B" w:rsidP="0037225B">
            <w:pPr>
              <w:jc w:val="center"/>
              <w:rPr>
                <w:sz w:val="18"/>
                <w:szCs w:val="18"/>
              </w:rPr>
            </w:pPr>
            <w:r w:rsidRPr="0037225B">
              <w:rPr>
                <w:sz w:val="18"/>
                <w:szCs w:val="18"/>
              </w:rPr>
              <w:t>R</w:t>
            </w:r>
          </w:p>
        </w:tc>
        <w:tc>
          <w:tcPr>
            <w:tcW w:w="2268" w:type="dxa"/>
          </w:tcPr>
          <w:p w14:paraId="25BC7A2A" w14:textId="77777777" w:rsidR="0037225B" w:rsidRPr="0037225B" w:rsidRDefault="0037225B" w:rsidP="0037225B">
            <w:pPr>
              <w:jc w:val="right"/>
              <w:rPr>
                <w:sz w:val="18"/>
                <w:szCs w:val="18"/>
              </w:rPr>
            </w:pPr>
            <w:r w:rsidRPr="0037225B">
              <w:rPr>
                <w:sz w:val="18"/>
                <w:szCs w:val="18"/>
              </w:rPr>
              <w:t>8 969</w:t>
            </w:r>
          </w:p>
        </w:tc>
        <w:tc>
          <w:tcPr>
            <w:tcW w:w="1379" w:type="dxa"/>
          </w:tcPr>
          <w:p w14:paraId="4AA763B1" w14:textId="77777777" w:rsidR="0037225B" w:rsidRPr="0037225B" w:rsidRDefault="0037225B" w:rsidP="0037225B">
            <w:pPr>
              <w:jc w:val="right"/>
              <w:rPr>
                <w:sz w:val="18"/>
                <w:szCs w:val="18"/>
              </w:rPr>
            </w:pPr>
            <w:r w:rsidRPr="0037225B">
              <w:rPr>
                <w:sz w:val="18"/>
                <w:szCs w:val="18"/>
              </w:rPr>
              <w:t>-</w:t>
            </w:r>
          </w:p>
        </w:tc>
        <w:tc>
          <w:tcPr>
            <w:tcW w:w="1167" w:type="dxa"/>
          </w:tcPr>
          <w:p w14:paraId="12A84D41" w14:textId="77777777" w:rsidR="0037225B" w:rsidRPr="0037225B" w:rsidRDefault="0037225B" w:rsidP="0037225B">
            <w:pPr>
              <w:jc w:val="right"/>
              <w:rPr>
                <w:sz w:val="18"/>
                <w:szCs w:val="18"/>
              </w:rPr>
            </w:pPr>
            <w:r w:rsidRPr="0037225B">
              <w:rPr>
                <w:sz w:val="18"/>
                <w:szCs w:val="18"/>
              </w:rPr>
              <w:t>-</w:t>
            </w:r>
          </w:p>
        </w:tc>
      </w:tr>
    </w:tbl>
    <w:p w14:paraId="1FE3F293" w14:textId="77777777" w:rsidR="0037225B" w:rsidRPr="0037225B" w:rsidRDefault="0037225B" w:rsidP="0037225B">
      <w:pPr>
        <w:spacing w:before="240" w:after="0" w:line="240" w:lineRule="auto"/>
        <w:contextualSpacing/>
        <w:jc w:val="both"/>
        <w:rPr>
          <w:rFonts w:ascii="Arial" w:hAnsi="Arial" w:cs="Arial"/>
          <w:sz w:val="20"/>
          <w:szCs w:val="20"/>
        </w:rPr>
      </w:pPr>
      <w:r w:rsidRPr="0037225B">
        <w:rPr>
          <w:rFonts w:ascii="Arial" w:hAnsi="Arial" w:cs="Arial"/>
          <w:sz w:val="20"/>
          <w:szCs w:val="20"/>
        </w:rPr>
        <w:t>Oznaczenia stanu zagospodarowania złoża:</w:t>
      </w:r>
    </w:p>
    <w:p w14:paraId="06DDB48B" w14:textId="77777777" w:rsidR="0037225B" w:rsidRPr="0037225B" w:rsidRDefault="0037225B" w:rsidP="0037225B">
      <w:pPr>
        <w:spacing w:after="0" w:line="240"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E – złoże eksploatowane; R – złoże o zasobach rozpoznanych szczegółowo (w kat. A + B + C1, a w przypadku ropy i gazu – w kat. A + B)</w:t>
      </w:r>
    </w:p>
    <w:p w14:paraId="0263E263" w14:textId="77777777" w:rsidR="0037225B" w:rsidRPr="0037225B" w:rsidRDefault="0037225B" w:rsidP="0037225B">
      <w:pPr>
        <w:spacing w:after="0" w:line="240" w:lineRule="auto"/>
        <w:jc w:val="both"/>
        <w:rPr>
          <w:rFonts w:ascii="Arial" w:eastAsia="Times New Roman" w:hAnsi="Arial" w:cs="Arial"/>
          <w:sz w:val="20"/>
          <w:szCs w:val="20"/>
          <w:lang w:eastAsia="ja-JP"/>
        </w:rPr>
      </w:pPr>
    </w:p>
    <w:p w14:paraId="4CF091AF" w14:textId="77777777" w:rsidR="0037225B" w:rsidRPr="0037225B" w:rsidRDefault="0037225B" w:rsidP="0037225B">
      <w:pPr>
        <w:spacing w:after="240" w:line="240"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Źródło: „Bilans zasobów złóż kopalin w Polsce wg stanu na 31 XII 2022 r.” Warszawa 2023 r. </w:t>
      </w:r>
    </w:p>
    <w:p w14:paraId="4411B660" w14:textId="77777777" w:rsidR="0037225B" w:rsidRPr="0037225B" w:rsidRDefault="0037225B" w:rsidP="0037225B">
      <w:pPr>
        <w:spacing w:before="120" w:after="120" w:line="276" w:lineRule="auto"/>
        <w:jc w:val="both"/>
        <w:rPr>
          <w:rFonts w:ascii="Arial" w:hAnsi="Arial" w:cs="Arial"/>
          <w:b/>
          <w:bCs/>
          <w:sz w:val="20"/>
          <w:szCs w:val="20"/>
        </w:rPr>
      </w:pPr>
    </w:p>
    <w:p w14:paraId="768E5C82" w14:textId="77777777" w:rsidR="0037225B" w:rsidRPr="0037225B" w:rsidRDefault="0037225B" w:rsidP="0037225B">
      <w:pPr>
        <w:spacing w:before="120" w:after="120" w:line="276" w:lineRule="auto"/>
        <w:jc w:val="both"/>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Wody</w:t>
      </w:r>
      <w:r w:rsidRPr="0037225B">
        <w:rPr>
          <w:rFonts w:ascii="Arial" w:hAnsi="Arial" w:cs="Arial"/>
          <w:b/>
          <w:bCs/>
          <w:color w:val="C2260C" w:themeColor="accent6" w:themeShade="BF"/>
          <w:sz w:val="20"/>
          <w:szCs w:val="20"/>
          <w:vertAlign w:val="superscript"/>
        </w:rPr>
        <w:footnoteReference w:id="17"/>
      </w:r>
    </w:p>
    <w:p w14:paraId="4E7FED0C" w14:textId="77777777" w:rsidR="0037225B" w:rsidRPr="0037225B" w:rsidRDefault="0037225B" w:rsidP="0037225B">
      <w:pPr>
        <w:spacing w:before="120" w:after="120" w:line="276" w:lineRule="auto"/>
        <w:jc w:val="both"/>
        <w:rPr>
          <w:rFonts w:ascii="Arial" w:eastAsia="Times New Roman" w:hAnsi="Arial" w:cs="Arial"/>
          <w:b/>
          <w:bCs/>
          <w:sz w:val="20"/>
          <w:szCs w:val="20"/>
          <w:lang w:eastAsia="ja-JP"/>
        </w:rPr>
      </w:pPr>
      <w:r w:rsidRPr="0037225B">
        <w:rPr>
          <w:rFonts w:ascii="Arial" w:eastAsia="Times New Roman" w:hAnsi="Arial" w:cs="Arial"/>
          <w:b/>
          <w:bCs/>
          <w:sz w:val="20"/>
          <w:szCs w:val="20"/>
          <w:lang w:eastAsia="ja-JP"/>
        </w:rPr>
        <w:t>Wody powierzchniowe</w:t>
      </w:r>
    </w:p>
    <w:p w14:paraId="1CB5CF16" w14:textId="77777777" w:rsidR="0037225B" w:rsidRPr="0037225B" w:rsidRDefault="0037225B" w:rsidP="0037225B">
      <w:pPr>
        <w:spacing w:before="120" w:after="120" w:line="276" w:lineRule="auto"/>
        <w:ind w:firstLine="709"/>
        <w:jc w:val="both"/>
        <w:rPr>
          <w:rFonts w:ascii="Arial" w:hAnsi="Arial" w:cs="Arial"/>
          <w:color w:val="000000"/>
          <w:sz w:val="20"/>
          <w:szCs w:val="20"/>
          <w:lang w:bidi="en-US"/>
        </w:rPr>
      </w:pPr>
      <w:r w:rsidRPr="0037225B">
        <w:rPr>
          <w:rFonts w:ascii="Arial" w:hAnsi="Arial" w:cs="Arial"/>
          <w:sz w:val="20"/>
          <w:szCs w:val="20"/>
          <w:lang w:bidi="en-US"/>
        </w:rPr>
        <w:t xml:space="preserve">Cały obszar Gminy Zduny położony </w:t>
      </w:r>
      <w:r w:rsidRPr="0037225B">
        <w:rPr>
          <w:rFonts w:ascii="Arial" w:hAnsi="Arial" w:cs="Arial"/>
          <w:color w:val="000000"/>
          <w:sz w:val="20"/>
          <w:szCs w:val="20"/>
          <w:lang w:bidi="en-US"/>
        </w:rPr>
        <w:t>jest w dorzeczu rzeki Bzury. Przez centralne obszary gminy, na kierunku północny-zachód – południowy-wschód przebiega dział wodny III rzędu, pomiędzy przyrzeczem rzeki Bzury a dorzeczem rzeki Słudwi – najdłuższym i jednym z niewielu w ogóle, lewobrzeżnym dopływem Bzury. Pozostała sieć hydrograficzna na obszarze gminy jest uboga - o małej gęstości, z ciekami o małych przepływach. Większe z nich to: rzeka Igla (stanowi bezpośredni dopływ Bzury) i rzeka Nida (uchodzi do Słudwi). Na terenie gminy nie występują liczące się powierzchnie wód stojących.</w:t>
      </w:r>
    </w:p>
    <w:p w14:paraId="05D63DC9"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color w:val="000000"/>
          <w:sz w:val="20"/>
          <w:szCs w:val="20"/>
          <w:lang w:bidi="en-US"/>
        </w:rPr>
        <w:t xml:space="preserve">Głównym ciekiem wodnym przepływającym przez teren gminy jest Bzura, lewobrzeżny dopływ Wisły. Rzeka płynie w części południowej gminy, z zachodu na wschód (na całym swoim odcinku koryto Bzury przebiega równolegle do południowej granicy administracyjnej gminy). Jest to typowa rzeka nizinna, ze starorzeczami i zabagnieniami w dolinie. Na obszarze gminy spadek doliny wynosi tylko 0,45 promile. Współczesne koryto Bzury uformowało się w obniżeniu Pradoliny Warszawsko-Berlińskiej. Jej taras zalewowy jest tutaj bardzo rozległy, a Bzura jest ciekiem, na którym mogą mieć miejsce powodzie. Ważne dla oceny zagrożenia powodziami ze strony Bzury jest fakt, że spadki poprzeczne części lewobrzeżnej doliny tej rzeki (dot. obszaru gminy) są zdecydowanie większe niż prawobrzeżnej. Zagrożenie powodzią ze strony tej </w:t>
      </w:r>
      <w:r w:rsidRPr="0037225B">
        <w:rPr>
          <w:rFonts w:ascii="Arial" w:hAnsi="Arial" w:cs="Arial"/>
          <w:sz w:val="20"/>
          <w:szCs w:val="20"/>
          <w:lang w:bidi="en-US"/>
        </w:rPr>
        <w:t>rzeki może wystąpić w miesiącach marzec i kwiecień (powódź roztopowa) oraz w miesiącach lipiec i sierpień (powódź opadowo-rozlewna). Na terenie gminy nie występują obwałowania przeciwpowodziowe.</w:t>
      </w:r>
    </w:p>
    <w:p w14:paraId="070D03BE" w14:textId="77777777" w:rsidR="0037225B" w:rsidRPr="0037225B" w:rsidRDefault="0037225B" w:rsidP="0037225B">
      <w:pPr>
        <w:spacing w:before="120" w:after="120" w:line="276" w:lineRule="auto"/>
        <w:jc w:val="both"/>
        <w:rPr>
          <w:rFonts w:ascii="Arial" w:eastAsia="Times New Roman" w:hAnsi="Arial" w:cs="Arial"/>
          <w:b/>
          <w:bCs/>
          <w:sz w:val="20"/>
          <w:szCs w:val="20"/>
          <w:lang w:eastAsia="ja-JP"/>
        </w:rPr>
      </w:pPr>
      <w:r w:rsidRPr="0037225B">
        <w:rPr>
          <w:rFonts w:ascii="Arial" w:eastAsia="Times New Roman" w:hAnsi="Arial" w:cs="Arial"/>
          <w:b/>
          <w:bCs/>
          <w:sz w:val="20"/>
          <w:szCs w:val="20"/>
          <w:lang w:eastAsia="ja-JP"/>
        </w:rPr>
        <w:t>Wody podziemne</w:t>
      </w:r>
    </w:p>
    <w:p w14:paraId="19553A96" w14:textId="77777777" w:rsidR="0037225B" w:rsidRPr="0037225B" w:rsidRDefault="0037225B" w:rsidP="0037225B">
      <w:pPr>
        <w:spacing w:before="120" w:after="120" w:line="276" w:lineRule="auto"/>
        <w:ind w:firstLine="539"/>
        <w:jc w:val="both"/>
        <w:rPr>
          <w:rFonts w:ascii="Arial" w:hAnsi="Arial" w:cs="Arial"/>
          <w:sz w:val="20"/>
          <w:szCs w:val="20"/>
        </w:rPr>
      </w:pPr>
      <w:r w:rsidRPr="0037225B">
        <w:rPr>
          <w:rFonts w:ascii="Arial" w:hAnsi="Arial" w:cs="Arial"/>
          <w:sz w:val="20"/>
          <w:szCs w:val="20"/>
        </w:rPr>
        <w:t xml:space="preserve">Przez teren Gminy Zduny przebiegają granice dwóch Głównych Zbiorników Wód Podziemnych z tym, że tylko jeden posiada dokumentację hydrogeologiczną określającą warunki hydrogeologiczne w związku z ustanawianiem obszarów ochronnych, która wyznaczyła i udokumentowała m.in. przestrzenny zasięg zbiornika. Znacząca część Gminy Zduny położona jest w zasięgu nieudokumentowanego GZWP nr 215 Subniecka Warszawska. Jedynie południowe krańce gminy leżą </w:t>
      </w:r>
      <w:r w:rsidRPr="0037225B">
        <w:rPr>
          <w:rFonts w:ascii="Arial" w:hAnsi="Arial" w:cs="Arial"/>
          <w:sz w:val="20"/>
          <w:szCs w:val="20"/>
        </w:rPr>
        <w:lastRenderedPageBreak/>
        <w:t xml:space="preserve">w zasięgu GZWP nr 226 Krośniewice – Kutno. Obszar gminy położony jest w obrębie GZWP Nr 215 Subniecka Warszawska, który nie został jeszcze dotychczas udokumentowany. Jest to zbiornik poziomu wodonośnego piętra trzeciorzędowego: mioceński i oligoceński o charakterze porowym. W jego dotychczasowym nieudokumentowanym zasięgu położona jest znaczna część gminy, prócz jej zachodnio-południowego fragmentu. </w:t>
      </w:r>
    </w:p>
    <w:p w14:paraId="75B5468F" w14:textId="77777777" w:rsidR="0037225B" w:rsidRPr="0037225B" w:rsidRDefault="0037225B" w:rsidP="0037225B">
      <w:pPr>
        <w:spacing w:before="120" w:after="120" w:line="276" w:lineRule="auto"/>
        <w:jc w:val="both"/>
        <w:rPr>
          <w:rFonts w:ascii="Arial" w:eastAsia="Arial" w:hAnsi="Arial" w:cs="Arial"/>
          <w:sz w:val="20"/>
          <w:szCs w:val="20"/>
        </w:rPr>
      </w:pPr>
    </w:p>
    <w:p w14:paraId="4660D363" w14:textId="77777777" w:rsidR="0037225B" w:rsidRPr="0037225B" w:rsidRDefault="0037225B" w:rsidP="0037225B">
      <w:pPr>
        <w:spacing w:before="120" w:after="120" w:line="276" w:lineRule="auto"/>
        <w:jc w:val="both"/>
        <w:rPr>
          <w:rFonts w:ascii="Arial" w:hAnsi="Arial" w:cs="Arial"/>
          <w:b/>
          <w:bCs/>
          <w:color w:val="C2260C"/>
          <w:sz w:val="20"/>
          <w:szCs w:val="20"/>
        </w:rPr>
      </w:pPr>
      <w:r w:rsidRPr="0037225B">
        <w:rPr>
          <w:rFonts w:ascii="Arial" w:hAnsi="Arial" w:cs="Arial"/>
          <w:b/>
          <w:bCs/>
          <w:color w:val="C2260C"/>
          <w:sz w:val="20"/>
          <w:szCs w:val="20"/>
        </w:rPr>
        <w:t>Formy ochrony przyrody</w:t>
      </w:r>
      <w:r w:rsidRPr="0037225B">
        <w:rPr>
          <w:rFonts w:ascii="Arial" w:hAnsi="Arial" w:cs="Arial"/>
          <w:b/>
          <w:bCs/>
          <w:color w:val="C2260C"/>
          <w:sz w:val="20"/>
          <w:szCs w:val="20"/>
          <w:vertAlign w:val="superscript"/>
        </w:rPr>
        <w:footnoteReference w:id="18"/>
      </w:r>
    </w:p>
    <w:p w14:paraId="0B9A4520"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r w:rsidRPr="0037225B">
        <w:rPr>
          <w:rFonts w:ascii="Arial" w:hAnsi="Arial" w:cs="Arial"/>
          <w:sz w:val="20"/>
          <w:szCs w:val="20"/>
        </w:rPr>
        <w:t>Ochrona środowiska realizowana jest poprzez respektowanie wymogów przepisów ustaw oraz ich aktów wykonawczych. Obszary i obiekty o szczególnych walorach przyrodniczych mogą zostać objęte ochroną poprzez ustanowienie dla nich ochrony prawnej.</w:t>
      </w:r>
    </w:p>
    <w:p w14:paraId="385A8D08"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Formy ochrony przyrody występujące na obszarze Gminy Zduny to:</w:t>
      </w:r>
    </w:p>
    <w:p w14:paraId="04E12C6C" w14:textId="77777777" w:rsidR="0037225B" w:rsidRPr="0037225B" w:rsidRDefault="0037225B" w:rsidP="00510F1F">
      <w:pPr>
        <w:numPr>
          <w:ilvl w:val="0"/>
          <w:numId w:val="30"/>
        </w:num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3 obszary NATURA 2000, należą do nich: </w:t>
      </w:r>
    </w:p>
    <w:p w14:paraId="4D71EDC5" w14:textId="77777777" w:rsidR="0037225B" w:rsidRPr="0037225B" w:rsidRDefault="0037225B" w:rsidP="00510F1F">
      <w:pPr>
        <w:numPr>
          <w:ilvl w:val="0"/>
          <w:numId w:val="31"/>
        </w:numPr>
        <w:spacing w:before="120" w:after="120" w:line="276" w:lineRule="auto"/>
        <w:ind w:left="1134" w:hanging="357"/>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Dolina Przysowy i Słudwi, PLB 100003,</w:t>
      </w:r>
    </w:p>
    <w:p w14:paraId="26BB83CC" w14:textId="77777777" w:rsidR="0037225B" w:rsidRPr="0037225B" w:rsidRDefault="0037225B" w:rsidP="00510F1F">
      <w:pPr>
        <w:numPr>
          <w:ilvl w:val="0"/>
          <w:numId w:val="31"/>
        </w:numPr>
        <w:spacing w:before="120" w:after="120" w:line="276" w:lineRule="auto"/>
        <w:ind w:left="1134"/>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Pradolina Bzury-Neru, PLH 100006, </w:t>
      </w:r>
    </w:p>
    <w:p w14:paraId="02BBEBCD" w14:textId="77777777" w:rsidR="0037225B" w:rsidRPr="0037225B" w:rsidRDefault="0037225B" w:rsidP="00510F1F">
      <w:pPr>
        <w:numPr>
          <w:ilvl w:val="0"/>
          <w:numId w:val="31"/>
        </w:numPr>
        <w:spacing w:before="120" w:after="120" w:line="276" w:lineRule="auto"/>
        <w:ind w:left="1134" w:hanging="357"/>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Pradolina Warszawko-Berlińska, PLB 100001;</w:t>
      </w:r>
    </w:p>
    <w:p w14:paraId="7E51BDE8" w14:textId="77777777" w:rsidR="0037225B" w:rsidRPr="0037225B" w:rsidRDefault="0037225B" w:rsidP="00510F1F">
      <w:pPr>
        <w:numPr>
          <w:ilvl w:val="0"/>
          <w:numId w:val="30"/>
        </w:numPr>
        <w:spacing w:before="120" w:after="120" w:line="276" w:lineRule="auto"/>
        <w:ind w:left="714" w:hanging="357"/>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Obszar Chronionego Krajobrazu Doliny Bzury;</w:t>
      </w:r>
    </w:p>
    <w:p w14:paraId="20EF7475" w14:textId="77777777" w:rsidR="0037225B" w:rsidRPr="0037225B" w:rsidRDefault="0037225B" w:rsidP="00510F1F">
      <w:pPr>
        <w:numPr>
          <w:ilvl w:val="0"/>
          <w:numId w:val="30"/>
        </w:num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Pomniki przyrody.</w:t>
      </w:r>
    </w:p>
    <w:p w14:paraId="1D536AC6" w14:textId="77777777" w:rsidR="0037225B" w:rsidRPr="0037225B" w:rsidRDefault="0037225B" w:rsidP="0037225B">
      <w:pPr>
        <w:autoSpaceDE w:val="0"/>
        <w:autoSpaceDN w:val="0"/>
        <w:adjustRightInd w:val="0"/>
        <w:spacing w:before="120" w:after="120" w:line="276" w:lineRule="auto"/>
        <w:rPr>
          <w:rFonts w:ascii="Arial" w:hAnsi="Arial" w:cs="Arial"/>
          <w:b/>
          <w:bCs/>
          <w:color w:val="000000"/>
          <w:sz w:val="20"/>
          <w:szCs w:val="20"/>
        </w:rPr>
      </w:pPr>
    </w:p>
    <w:p w14:paraId="2433DF3C" w14:textId="77777777" w:rsidR="0037225B" w:rsidRPr="0037225B" w:rsidRDefault="0037225B" w:rsidP="00510F1F">
      <w:pPr>
        <w:numPr>
          <w:ilvl w:val="0"/>
          <w:numId w:val="30"/>
        </w:numPr>
        <w:autoSpaceDE w:val="0"/>
        <w:autoSpaceDN w:val="0"/>
        <w:adjustRightInd w:val="0"/>
        <w:spacing w:before="120" w:after="120" w:line="276" w:lineRule="auto"/>
        <w:contextualSpacing/>
        <w:rPr>
          <w:rFonts w:ascii="Arial" w:hAnsi="Arial" w:cs="Arial"/>
          <w:color w:val="000000"/>
          <w:sz w:val="20"/>
          <w:szCs w:val="20"/>
        </w:rPr>
      </w:pPr>
      <w:r w:rsidRPr="0037225B">
        <w:rPr>
          <w:rFonts w:ascii="Arial" w:hAnsi="Arial" w:cs="Arial"/>
          <w:b/>
          <w:bCs/>
          <w:color w:val="000000"/>
          <w:sz w:val="20"/>
          <w:szCs w:val="20"/>
        </w:rPr>
        <w:t xml:space="preserve">Obszary Natura 2000 </w:t>
      </w:r>
    </w:p>
    <w:p w14:paraId="7507C833" w14:textId="77777777" w:rsidR="0037225B" w:rsidRPr="0037225B" w:rsidRDefault="0037225B" w:rsidP="0037225B">
      <w:pPr>
        <w:spacing w:before="120" w:after="120" w:line="276" w:lineRule="auto"/>
        <w:jc w:val="both"/>
        <w:rPr>
          <w:rFonts w:ascii="Arial" w:hAnsi="Arial" w:cs="Arial"/>
          <w:b/>
          <w:bCs/>
          <w:i/>
          <w:iCs/>
          <w:color w:val="000000"/>
          <w:sz w:val="20"/>
          <w:szCs w:val="20"/>
          <w:lang w:bidi="en-US"/>
        </w:rPr>
      </w:pPr>
      <w:r w:rsidRPr="0037225B">
        <w:rPr>
          <w:rFonts w:ascii="Arial" w:hAnsi="Arial" w:cs="Arial"/>
          <w:b/>
          <w:bCs/>
          <w:i/>
          <w:iCs/>
          <w:color w:val="000000"/>
          <w:sz w:val="20"/>
          <w:szCs w:val="20"/>
          <w:lang w:bidi="en-US"/>
        </w:rPr>
        <w:t xml:space="preserve">Doliny Przysowy i Słudwi (PLB100003) </w:t>
      </w:r>
    </w:p>
    <w:p w14:paraId="469850B3" w14:textId="77777777" w:rsidR="0037225B" w:rsidRPr="0037225B" w:rsidRDefault="0037225B" w:rsidP="0037225B">
      <w:pPr>
        <w:spacing w:before="120" w:after="120" w:line="276" w:lineRule="auto"/>
        <w:ind w:firstLine="709"/>
        <w:jc w:val="both"/>
        <w:rPr>
          <w:rFonts w:ascii="Arial" w:hAnsi="Arial" w:cs="Arial"/>
          <w:color w:val="000000"/>
          <w:sz w:val="20"/>
          <w:szCs w:val="20"/>
          <w:lang w:bidi="en-US"/>
        </w:rPr>
      </w:pPr>
      <w:r w:rsidRPr="0037225B">
        <w:rPr>
          <w:rFonts w:ascii="Arial" w:hAnsi="Arial" w:cs="Arial"/>
          <w:color w:val="000000"/>
          <w:sz w:val="20"/>
          <w:szCs w:val="20"/>
          <w:lang w:bidi="en-US"/>
        </w:rPr>
        <w:t>Doliny Przysowy i Słudwi to tzw. obszar specjalnej ochrony ptaków Natura 2000 o łącznej powierzchni 39,81 km² (z tego ok. 12,2 km</w:t>
      </w:r>
      <w:r w:rsidRPr="0037225B">
        <w:rPr>
          <w:rFonts w:ascii="Arial" w:hAnsi="Arial" w:cs="Arial"/>
          <w:color w:val="000000"/>
          <w:sz w:val="20"/>
          <w:szCs w:val="20"/>
          <w:vertAlign w:val="superscript"/>
          <w:lang w:bidi="en-US"/>
        </w:rPr>
        <w:t xml:space="preserve">2 </w:t>
      </w:r>
      <w:r w:rsidRPr="0037225B">
        <w:rPr>
          <w:rFonts w:ascii="Arial" w:hAnsi="Arial" w:cs="Arial"/>
          <w:color w:val="000000"/>
          <w:sz w:val="20"/>
          <w:szCs w:val="20"/>
          <w:lang w:bidi="en-US"/>
        </w:rPr>
        <w:t xml:space="preserve">na terenie Gminy Zduny); obejmuje obszar dolin dwóch niewielkich nizinnych rzek: Słudwi i jej dopływu Przysowy. Dolina w granicach obszaru ma długość 31 kilometrów, rozciągając się od Szczawina Kościelnego do Retek. Szerokość obszaru uzależniona jest od szerokości doliny, która jest zmienna. W okolicach Złakowa Borowego i Gajewa obszar ma ok. 3 km szerokości, natomiast w okolicach Kaczkowizny wynosi niespełna 300 m; w krajobrazie obszaru zdecydowanie dominują łąki kośne. Dolinę wypełniają utwory organiczne, w części jeszcze zachowane jako torfowiska niskie, ale w większości już zmurszałe ze względu na przesuszenie wywołane zmeliorowaniem tych terenów i wyprostowaniem oraz pogłębieniem koryt rzecznych. Przed melioracją występowały tu łąki wilgotne. W zagłębieniach terenu zachowały się liczne, miejscami rozległe zabagnienia, które z kolei często sprawiają duże trudności w ich użytkowaniu. Tam, gdzie prowadzone jest cały czas wykaszanie, łąki - a tym samym siedliska odpowiednie dla migrujących ptaków - jeszcze się zachowały, natomiast w miejscach nieużytkowanych, zabagnionych przekształciły się w ziołorośla, turzycowiska i trzcinowiska z zakrzaczeniami wierzbowymi - siedliska odpowiednie dla podróżniczka czy gęgawy w okresie lęgów, nieodpowiednie dla ptaków migrujących. Łąki są zalewane w okresie wiosennym, natomiast latem, zwłaszcza, jeżeli opady są niewielkie, ulegają przesuszeniu. Miejscami w obrębie obszaru występują tereny leśne lub zadrzewienia. Najczęściej mają one postać niewielkich zagajników lub pojedynczych kęp drzew wokół oczek wodnych, wzdłuż cieków i rowów. Większy udział zwartych kompleksów leśnych jest w północnej części obszaru. </w:t>
      </w:r>
    </w:p>
    <w:p w14:paraId="5C5CCCC0" w14:textId="77777777" w:rsidR="0037225B" w:rsidRPr="0037225B" w:rsidRDefault="0037225B" w:rsidP="0037225B">
      <w:pPr>
        <w:spacing w:before="120" w:after="120" w:line="276" w:lineRule="auto"/>
        <w:jc w:val="both"/>
        <w:rPr>
          <w:rFonts w:ascii="Arial" w:hAnsi="Arial" w:cs="Arial"/>
          <w:b/>
          <w:bCs/>
          <w:i/>
          <w:iCs/>
          <w:color w:val="000000"/>
          <w:sz w:val="20"/>
          <w:szCs w:val="20"/>
          <w:lang w:bidi="en-US"/>
        </w:rPr>
      </w:pPr>
      <w:r w:rsidRPr="0037225B">
        <w:rPr>
          <w:rFonts w:ascii="Arial" w:hAnsi="Arial" w:cs="Arial"/>
          <w:b/>
          <w:bCs/>
          <w:i/>
          <w:iCs/>
          <w:color w:val="000000"/>
          <w:sz w:val="20"/>
          <w:szCs w:val="20"/>
          <w:lang w:bidi="en-US"/>
        </w:rPr>
        <w:t xml:space="preserve">Pradolina Warszawsko-Berlińska (PLB100001) </w:t>
      </w:r>
    </w:p>
    <w:p w14:paraId="6F27C6E7" w14:textId="77777777" w:rsidR="0037225B" w:rsidRPr="0037225B" w:rsidRDefault="0037225B" w:rsidP="0037225B">
      <w:pPr>
        <w:spacing w:before="120" w:after="120" w:line="276" w:lineRule="auto"/>
        <w:ind w:firstLine="709"/>
        <w:jc w:val="both"/>
        <w:rPr>
          <w:rFonts w:ascii="Arial" w:hAnsi="Arial" w:cs="Arial"/>
          <w:color w:val="000000"/>
          <w:sz w:val="20"/>
          <w:szCs w:val="20"/>
          <w:lang w:bidi="en-US"/>
        </w:rPr>
      </w:pPr>
      <w:r w:rsidRPr="0037225B">
        <w:rPr>
          <w:rFonts w:ascii="Arial" w:hAnsi="Arial" w:cs="Arial"/>
          <w:color w:val="000000"/>
          <w:sz w:val="20"/>
          <w:szCs w:val="20"/>
          <w:lang w:bidi="en-US"/>
        </w:rPr>
        <w:t>Pradolina Warszawsko-Berlińska stanowi tzw. obszar specjalnej ochrony ptaków o łącznej powierzchni 234,12 km² (w tym ok. 13,1 km</w:t>
      </w:r>
      <w:r w:rsidRPr="0037225B">
        <w:rPr>
          <w:rFonts w:ascii="Arial" w:hAnsi="Arial" w:cs="Arial"/>
          <w:color w:val="000000"/>
          <w:sz w:val="20"/>
          <w:szCs w:val="20"/>
          <w:vertAlign w:val="superscript"/>
          <w:lang w:bidi="en-US"/>
        </w:rPr>
        <w:t>2</w:t>
      </w:r>
      <w:r w:rsidRPr="0037225B">
        <w:rPr>
          <w:rFonts w:ascii="Arial" w:hAnsi="Arial" w:cs="Arial"/>
          <w:color w:val="000000"/>
          <w:sz w:val="20"/>
          <w:szCs w:val="20"/>
          <w:lang w:bidi="en-US"/>
        </w:rPr>
        <w:t xml:space="preserve"> na terenie Gminy Zduny). W jej obrębie znajduje się tzw. obszar siedliskowy Natura 2000 Pradolina Bzury-Neru (PLH100006). Decydującą rolę w ukształtowaniu powierzchni Pradoliny Warszawsko-Berlińskiej odegrała tzw. epoka lodowa, która </w:t>
      </w:r>
      <w:r w:rsidRPr="0037225B">
        <w:rPr>
          <w:rFonts w:ascii="Arial" w:hAnsi="Arial" w:cs="Arial"/>
          <w:color w:val="000000"/>
          <w:sz w:val="20"/>
          <w:szCs w:val="20"/>
          <w:lang w:bidi="en-US"/>
        </w:rPr>
        <w:lastRenderedPageBreak/>
        <w:t>spowodowała przekształcenie wcześniejszej rzeźby terenu. Główne rysy współczesnego układu pradoliny powstały w okresie zlodowacenia środkowopolskiego stadium Warty; Ner, który odwadnia zachodnią część pradoliny (poza obszarem Gminy Zduny) płynie sztucznym, wyprostowanym korytem; podobna sytuacja ma miejsce w przypadku Bzury. W połowie lat 80. XX w. na tym terenie wykonano prace melioracyjne. Ich efektem była całkowita regulacja koryta rzeki, usunięcie nadrzecznych drzew i krzewów oraz podniesienie dna koryta w stosunku do dna pradoliny. Odcinek obszaru Natura 2000 odwadniany przez Bzurę uległ silniejszym przekształceniom pochodzenia antropogenicznego w stosunku do obszaru zachodniego, odwadnianego przez Ner. Wykonane prace melioracyjne spowodowały znaczne osuszenie dna pradoliny, a co za tym idzie degradację pokładów torfu i zanik naturalnych zbiorowisk roślinnych. Przenikanie się przyrody i efektów działalności gospodarczej człowieka w granicach Pradoliny zaowocowało wytworzeniem się specyficznej mozaiki siedlisk przyrodniczych złożonych z łąk, pastwisk, pól uprawnych, turzycowisk, zarośli wierzbowych, łęgów, starorzeczy, stawów i cieków. Pradolina Warszawsko-Berlińska PLB100001 mimo niemal tysiącletniego użytkowania gospodarczego, stanowi ważną w skali regionu, kraju i sieci obszarów Natura 2000, ostoję różnorodności biologicznej.</w:t>
      </w:r>
    </w:p>
    <w:p w14:paraId="64066DFF" w14:textId="77777777" w:rsidR="0037225B" w:rsidRPr="0037225B" w:rsidRDefault="0037225B" w:rsidP="0037225B">
      <w:pPr>
        <w:autoSpaceDE w:val="0"/>
        <w:autoSpaceDN w:val="0"/>
        <w:adjustRightInd w:val="0"/>
        <w:spacing w:before="120" w:after="120" w:line="276" w:lineRule="auto"/>
        <w:jc w:val="both"/>
        <w:rPr>
          <w:rFonts w:ascii="Arial" w:hAnsi="Arial" w:cs="Arial"/>
          <w:b/>
          <w:bCs/>
          <w:i/>
          <w:iCs/>
          <w:sz w:val="20"/>
          <w:szCs w:val="20"/>
        </w:rPr>
      </w:pPr>
      <w:r w:rsidRPr="0037225B">
        <w:rPr>
          <w:rFonts w:ascii="Arial" w:hAnsi="Arial" w:cs="Arial"/>
          <w:b/>
          <w:bCs/>
          <w:i/>
          <w:iCs/>
          <w:sz w:val="20"/>
          <w:szCs w:val="20"/>
        </w:rPr>
        <w:t xml:space="preserve">Pradolina Bzury-Neru (PLH100006) </w:t>
      </w:r>
    </w:p>
    <w:p w14:paraId="65B6C6FF"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color w:val="000000"/>
          <w:sz w:val="20"/>
          <w:szCs w:val="20"/>
        </w:rPr>
      </w:pPr>
      <w:r w:rsidRPr="0037225B">
        <w:rPr>
          <w:rFonts w:ascii="Arial" w:eastAsia="Arial" w:hAnsi="Arial" w:cs="Arial"/>
          <w:sz w:val="20"/>
          <w:szCs w:val="20"/>
        </w:rPr>
        <w:t xml:space="preserve">Pradolina </w:t>
      </w:r>
      <w:r w:rsidRPr="0037225B">
        <w:rPr>
          <w:rFonts w:ascii="Arial" w:eastAsia="Arial" w:hAnsi="Arial" w:cs="Arial"/>
          <w:color w:val="000000"/>
          <w:sz w:val="20"/>
          <w:szCs w:val="20"/>
        </w:rPr>
        <w:t xml:space="preserve">Bzury-Neru jest tzw. obszarem siedliskowym Natura 2000 o powierzchni 218,86 km² (ok. 13,1 km² na terenie Gminy Zduny). Obejmuje ona odcinek Pradoliny Warszawsko-Berlińskiej pomiędzy Łowiczem a Dąbiem (długości około 80 km) i jest ściśle powiązana z obszarem specjalnym ochrony ptaków Pradolina Warszawsko-Berlińska (PLB100001). Pradolina Bzury-Neru jest najcenniejszym obszarem bagiennym w środkowej części Polski. W dużej części ostoi zachodzi sukcesja regeneracyjna na skutek wycofywania się rolnictwa. Efektem tego procesu jest odtwarzanie się lasów łęgowych, olszowych, zarośli wierzbowych oraz szuwarów. Szczególnie istotny jest fakt, potwierdzony przez liczne ostatnio </w:t>
      </w:r>
      <w:r w:rsidRPr="0037225B">
        <w:rPr>
          <w:rFonts w:ascii="Arial" w:hAnsi="Arial" w:cs="Arial"/>
          <w:color w:val="000000"/>
          <w:sz w:val="20"/>
          <w:szCs w:val="20"/>
        </w:rPr>
        <w:t xml:space="preserve">badania przyrodnicze w granicach Obszaru, iż mimo kompleksowego zmeliorowania tego terenu, wciąż posiada on unikatową wartość przyrodniczą. Potwierdzają to liczne stanowiska roślin chronionych i ginących (np. goryczka wąskolistna Gentiana pneumonanthe i groszek błotny Lathyrus palustris) oraz liczne występowanie zwierząt, w szczególności ptaków związanych z obszarami wodno-błotnymi. </w:t>
      </w:r>
    </w:p>
    <w:p w14:paraId="2FFD0C0A" w14:textId="77777777" w:rsidR="0037225B" w:rsidRPr="0037225B" w:rsidRDefault="0037225B" w:rsidP="00510F1F">
      <w:pPr>
        <w:numPr>
          <w:ilvl w:val="0"/>
          <w:numId w:val="42"/>
        </w:numPr>
        <w:spacing w:before="120" w:after="120" w:line="276" w:lineRule="auto"/>
        <w:jc w:val="both"/>
        <w:rPr>
          <w:rFonts w:ascii="Arial" w:eastAsia="Times New Roman" w:hAnsi="Arial" w:cs="Arial"/>
          <w:b/>
          <w:bCs/>
          <w:sz w:val="20"/>
          <w:szCs w:val="20"/>
          <w:lang w:eastAsia="ja-JP"/>
        </w:rPr>
      </w:pPr>
      <w:r w:rsidRPr="0037225B">
        <w:rPr>
          <w:rFonts w:ascii="Arial" w:eastAsia="Times New Roman" w:hAnsi="Arial" w:cs="Arial"/>
          <w:b/>
          <w:bCs/>
          <w:sz w:val="20"/>
          <w:szCs w:val="20"/>
          <w:lang w:eastAsia="ja-JP"/>
        </w:rPr>
        <w:t>Obszar Chronionego Krajobrazu Doliny Bzury</w:t>
      </w:r>
    </w:p>
    <w:p w14:paraId="19C3A896" w14:textId="77777777" w:rsidR="0037225B" w:rsidRPr="0037225B" w:rsidRDefault="0037225B" w:rsidP="0037225B">
      <w:pPr>
        <w:autoSpaceDE w:val="0"/>
        <w:autoSpaceDN w:val="0"/>
        <w:adjustRightInd w:val="0"/>
        <w:spacing w:before="120" w:after="120" w:line="276" w:lineRule="auto"/>
        <w:ind w:firstLine="360"/>
        <w:jc w:val="both"/>
        <w:rPr>
          <w:rFonts w:ascii="Arial" w:hAnsi="Arial" w:cs="Arial"/>
          <w:color w:val="000000"/>
          <w:sz w:val="20"/>
          <w:szCs w:val="20"/>
        </w:rPr>
      </w:pPr>
      <w:r w:rsidRPr="0037225B">
        <w:rPr>
          <w:rFonts w:ascii="Arial" w:eastAsia="Arial" w:hAnsi="Arial" w:cs="Arial"/>
          <w:color w:val="000000"/>
          <w:sz w:val="20"/>
          <w:szCs w:val="20"/>
        </w:rPr>
        <w:t>Obszar Chronionego Krajobrazu Doliny Bzury (wyznaczony 1 stycznia 1997 roku) – (ok. 13,6 km</w:t>
      </w:r>
      <w:r w:rsidRPr="0037225B">
        <w:rPr>
          <w:rFonts w:ascii="Arial" w:eastAsia="Arial" w:hAnsi="Arial" w:cs="Arial"/>
          <w:color w:val="000000"/>
          <w:sz w:val="20"/>
          <w:szCs w:val="20"/>
          <w:vertAlign w:val="superscript"/>
        </w:rPr>
        <w:t>2</w:t>
      </w:r>
      <w:r w:rsidRPr="0037225B">
        <w:rPr>
          <w:rFonts w:ascii="Arial" w:eastAsia="Arial" w:hAnsi="Arial" w:cs="Arial"/>
          <w:color w:val="000000"/>
          <w:sz w:val="20"/>
          <w:szCs w:val="20"/>
        </w:rPr>
        <w:t xml:space="preserve"> na terenie Gminy Zduny) łącznie 128,89 km</w:t>
      </w:r>
      <w:r w:rsidRPr="0037225B">
        <w:rPr>
          <w:rFonts w:ascii="Arial" w:eastAsia="Arial" w:hAnsi="Arial" w:cs="Arial"/>
          <w:color w:val="000000"/>
          <w:sz w:val="20"/>
          <w:szCs w:val="20"/>
          <w:vertAlign w:val="superscript"/>
        </w:rPr>
        <w:t>2</w:t>
      </w:r>
      <w:r w:rsidRPr="0037225B">
        <w:rPr>
          <w:rFonts w:ascii="Arial" w:eastAsia="Arial" w:hAnsi="Arial" w:cs="Arial"/>
          <w:color w:val="000000"/>
          <w:sz w:val="20"/>
          <w:szCs w:val="20"/>
        </w:rPr>
        <w:t xml:space="preserve"> – obejmuje dolinę rzeki Bzury w obrębie pradoliny Warszawsko-Berlińskiej. Obszar obejmuje ochroną środkowy fragment dolnej Bzury wraz z częścią dolnej Mrogi oraz zbudowane w dolinach tych rzek kompleksy stawów hodowlanych w Psarach, Borowie i Walewicach. Dno doliny wypełniają gleby torfowe zmurszałe lub mady piaszczyste. Użytkowane są jako łąki i pastwiska. Lasów jest tu niewiele, największe kompleksy to Las Mrodzki i Lasy Rydwańskie. Są to głównie lasy sosnowe z </w:t>
      </w:r>
      <w:r w:rsidRPr="0037225B">
        <w:rPr>
          <w:rFonts w:ascii="Arial" w:hAnsi="Arial" w:cs="Arial"/>
          <w:color w:val="000000"/>
          <w:sz w:val="20"/>
          <w:szCs w:val="20"/>
        </w:rPr>
        <w:t xml:space="preserve">domieszką brzozy, niewielkie fragmenty olsów występują w dolinie Bzury. Obszar ten stanowi ostoję dla wielu gatunków zwierząt, w tym szczególnie ptactwa wodnego. </w:t>
      </w:r>
    </w:p>
    <w:p w14:paraId="02274AE1" w14:textId="77777777" w:rsidR="0037225B" w:rsidRPr="0037225B" w:rsidRDefault="0037225B" w:rsidP="00510F1F">
      <w:pPr>
        <w:numPr>
          <w:ilvl w:val="0"/>
          <w:numId w:val="42"/>
        </w:numPr>
        <w:spacing w:before="120" w:after="120" w:line="276" w:lineRule="auto"/>
        <w:jc w:val="both"/>
        <w:rPr>
          <w:rFonts w:ascii="Arial" w:eastAsia="Times New Roman" w:hAnsi="Arial" w:cs="Arial"/>
          <w:b/>
          <w:bCs/>
          <w:sz w:val="20"/>
          <w:szCs w:val="20"/>
          <w:lang w:eastAsia="ja-JP"/>
        </w:rPr>
      </w:pPr>
      <w:r w:rsidRPr="0037225B">
        <w:rPr>
          <w:rFonts w:ascii="Arial" w:eastAsia="Times New Roman" w:hAnsi="Arial" w:cs="Arial"/>
          <w:b/>
          <w:bCs/>
          <w:sz w:val="20"/>
          <w:szCs w:val="20"/>
          <w:lang w:eastAsia="ja-JP"/>
        </w:rPr>
        <w:t xml:space="preserve">Pomniki przyrody </w:t>
      </w:r>
    </w:p>
    <w:p w14:paraId="387038AF"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Na terenie Gminy Zduny istnieją następujące pomniki przyrody: </w:t>
      </w:r>
    </w:p>
    <w:p w14:paraId="443B6C17" w14:textId="77777777" w:rsidR="0037225B" w:rsidRPr="0037225B" w:rsidRDefault="0037225B" w:rsidP="00510F1F">
      <w:pPr>
        <w:numPr>
          <w:ilvl w:val="0"/>
          <w:numId w:val="43"/>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wiąz szypułkowy w Zdunach o obwodzie pnia 305 cm i wysokości 25 metrów; </w:t>
      </w:r>
    </w:p>
    <w:p w14:paraId="36AE8905" w14:textId="77777777" w:rsidR="0037225B" w:rsidRPr="0037225B" w:rsidRDefault="0037225B" w:rsidP="00510F1F">
      <w:pPr>
        <w:numPr>
          <w:ilvl w:val="0"/>
          <w:numId w:val="43"/>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jesion wyniosły w Zduńskiej Dąbrowie o obwodzie pnia 240 cm i wysokości 19 metrów. </w:t>
      </w:r>
    </w:p>
    <w:p w14:paraId="60CB5669" w14:textId="77777777" w:rsidR="0037225B" w:rsidRPr="0037225B" w:rsidRDefault="0037225B" w:rsidP="0037225B">
      <w:pPr>
        <w:spacing w:before="120" w:after="120" w:line="276" w:lineRule="auto"/>
        <w:jc w:val="both"/>
        <w:rPr>
          <w:rFonts w:ascii="Arial" w:hAnsi="Arial" w:cs="Arial"/>
          <w:b/>
          <w:color w:val="C2260C" w:themeColor="accent6" w:themeShade="BF"/>
          <w:sz w:val="20"/>
          <w:szCs w:val="20"/>
        </w:rPr>
      </w:pPr>
      <w:bookmarkStart w:id="130" w:name="_Toc343691322"/>
    </w:p>
    <w:p w14:paraId="73BEF2ED" w14:textId="77777777" w:rsidR="0037225B" w:rsidRPr="0037225B" w:rsidRDefault="0037225B" w:rsidP="0037225B">
      <w:pPr>
        <w:spacing w:before="120" w:after="120" w:line="276" w:lineRule="auto"/>
        <w:jc w:val="both"/>
        <w:rPr>
          <w:rFonts w:ascii="Arial" w:hAnsi="Arial" w:cs="Arial"/>
          <w:b/>
          <w:color w:val="C2260C" w:themeColor="accent6" w:themeShade="BF"/>
          <w:sz w:val="20"/>
          <w:szCs w:val="20"/>
        </w:rPr>
      </w:pPr>
      <w:r w:rsidRPr="0037225B">
        <w:rPr>
          <w:rFonts w:ascii="Arial" w:hAnsi="Arial" w:cs="Arial"/>
          <w:b/>
          <w:color w:val="C2260C" w:themeColor="accent6" w:themeShade="BF"/>
          <w:sz w:val="20"/>
          <w:szCs w:val="20"/>
        </w:rPr>
        <w:t>Lasy i gospodarka leśna</w:t>
      </w:r>
      <w:bookmarkEnd w:id="130"/>
      <w:r w:rsidRPr="0037225B">
        <w:rPr>
          <w:rFonts w:ascii="Arial" w:hAnsi="Arial" w:cs="Arial"/>
          <w:b/>
          <w:color w:val="C2260C" w:themeColor="accent6" w:themeShade="BF"/>
          <w:sz w:val="20"/>
          <w:szCs w:val="20"/>
          <w:vertAlign w:val="superscript"/>
        </w:rPr>
        <w:footnoteReference w:id="19"/>
      </w:r>
    </w:p>
    <w:p w14:paraId="7F7A66CE"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Wskaźnik lesistości Gminy Zduny wynosi 1,3%. Jest to wskaźnik daleko odbiegający od przeciętnego dla województwa łódzkiego (21,4%). Większe powierzchnie leśne występują w zasadzie tylko w dolinie rzeki Bzury, w obrębie wsi Maurzyce. Zajmują siedliska bardzo ubogie (piaszczyste </w:t>
      </w:r>
      <w:r w:rsidRPr="0037225B">
        <w:rPr>
          <w:rFonts w:ascii="Arial" w:eastAsia="Times New Roman" w:hAnsi="Arial" w:cs="Arial"/>
          <w:sz w:val="20"/>
          <w:szCs w:val="20"/>
          <w:lang w:eastAsia="ja-JP"/>
        </w:rPr>
        <w:lastRenderedPageBreak/>
        <w:t>wyniesienia w dolinie rzeki), stąd niewielkie w ich obrębie zróżnicowanie zbiorowisk roślinności. Są to zbiorowiska w większości zmienione lub całkowicie ukształtowane przez gospodarkę leśną. Istniejący drzewostan leśny to niemal wyłącznie drzewostan sosnowy (niemal 93% powierzchni leśnej).</w:t>
      </w:r>
    </w:p>
    <w:p w14:paraId="15C6DEA8"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ab/>
        <w:t xml:space="preserve">Szczególnymi miejscami nagromadzenia roślinności o dużych wartościach przyrodniczych (także kulturowych i historycznych) są: park w ośrodku szkolnym w Zduńskiej Dąbrowie i park podworski (obiekt zabytkowy) w Bogorii Górnej. W obu terenach poza interesującym układem przestrzennym istnieje wartościowy drzewostan - rzadkie gatunki drzew i krzewów oraz drzewa o charakterze pomników przyrody. </w:t>
      </w:r>
    </w:p>
    <w:p w14:paraId="09588337"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Na terenie gminy nie występują inne niż wyżej opisane, obszary o wyróżniających się w skali gminy i rejonu, walorach przyrodniczych (bogate różnorodnością biocenoz, a idąc dalej - bogate różnorodnością biologiczną w krajobrazie tj. różnorodnością mierzoną liczbą gatunków, liczbą ekosystemów oraz sposobem uporządkowania i zależności pomiędzy poszczególnym ekosystemami). Ubogi jest również krajobraz rozumiany bardzo wąsko - pod względem widokowym i estetycznym.</w:t>
      </w:r>
    </w:p>
    <w:p w14:paraId="23AE8097" w14:textId="77777777" w:rsidR="0037225B" w:rsidRPr="0037225B" w:rsidRDefault="0037225B" w:rsidP="0037225B">
      <w:pPr>
        <w:spacing w:before="120" w:after="120" w:line="276" w:lineRule="auto"/>
        <w:rPr>
          <w:rFonts w:ascii="Arial" w:hAnsi="Arial" w:cs="Arial"/>
          <w:b/>
          <w:bCs/>
          <w:sz w:val="20"/>
          <w:szCs w:val="20"/>
        </w:rPr>
      </w:pPr>
    </w:p>
    <w:p w14:paraId="7887EFC0" w14:textId="77777777" w:rsidR="0037225B" w:rsidRPr="0037225B" w:rsidRDefault="0037225B" w:rsidP="0037225B">
      <w:pPr>
        <w:spacing w:before="120" w:after="120" w:line="276" w:lineRule="auto"/>
        <w:rPr>
          <w:rFonts w:ascii="Arial" w:hAnsi="Arial" w:cs="Arial"/>
          <w:b/>
          <w:bCs/>
          <w:color w:val="C2260C" w:themeColor="accent6" w:themeShade="BF"/>
          <w:sz w:val="20"/>
          <w:szCs w:val="20"/>
        </w:rPr>
      </w:pPr>
      <w:r w:rsidRPr="0037225B">
        <w:rPr>
          <w:rFonts w:ascii="Arial" w:hAnsi="Arial" w:cs="Arial"/>
          <w:b/>
          <w:bCs/>
          <w:color w:val="C2260C" w:themeColor="accent6" w:themeShade="BF"/>
          <w:sz w:val="20"/>
          <w:szCs w:val="20"/>
        </w:rPr>
        <w:t>ZAGROŻENIA ŚRODOWISKA</w:t>
      </w:r>
    </w:p>
    <w:p w14:paraId="1205A338"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Na obszarze gminy występują zagrożenia dla środowiska zamieszkania człowieka oraz dla środowiska przyrodniczego, ze strony istniejących elementów zagospodarowania. Skala tych zagrożeń jest różna - oceniając je pod kątem zasięgu obszarowego, jak też pod kątem okresów występowania. Najważniejsze rodzaje zagrożeń to: </w:t>
      </w:r>
    </w:p>
    <w:p w14:paraId="7D536897" w14:textId="77777777" w:rsidR="0037225B" w:rsidRPr="0037225B" w:rsidRDefault="0037225B" w:rsidP="00510F1F">
      <w:pPr>
        <w:numPr>
          <w:ilvl w:val="0"/>
          <w:numId w:val="44"/>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zanieczyszczenia powietrza substancjami chemicznymi i pyłem, także substancjami powierzchniowo czynnymi;</w:t>
      </w:r>
    </w:p>
    <w:p w14:paraId="03E0737A" w14:textId="77777777" w:rsidR="0037225B" w:rsidRPr="0037225B" w:rsidRDefault="0037225B" w:rsidP="00510F1F">
      <w:pPr>
        <w:numPr>
          <w:ilvl w:val="0"/>
          <w:numId w:val="44"/>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zanieczyszczenia wód powierzchniowych;</w:t>
      </w:r>
    </w:p>
    <w:p w14:paraId="54BAC44B" w14:textId="77777777" w:rsidR="0037225B" w:rsidRPr="0037225B" w:rsidRDefault="0037225B" w:rsidP="00510F1F">
      <w:pPr>
        <w:numPr>
          <w:ilvl w:val="0"/>
          <w:numId w:val="44"/>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emisja hałasu i wibracji;</w:t>
      </w:r>
    </w:p>
    <w:p w14:paraId="1C095B32" w14:textId="77777777" w:rsidR="0037225B" w:rsidRPr="0037225B" w:rsidRDefault="0037225B" w:rsidP="00510F1F">
      <w:pPr>
        <w:numPr>
          <w:ilvl w:val="0"/>
          <w:numId w:val="44"/>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emisja elektromagnetycznego promieniowania niejonizującego.</w:t>
      </w:r>
    </w:p>
    <w:p w14:paraId="2DFC60DC"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Zagrożenia ze strony istniejących elementów zagospodarowania mogą mieć charakter stały i nadzwyczajny, a ich źródła - charakter stacjonarny, liniowy i ruchomy.</w:t>
      </w:r>
    </w:p>
    <w:p w14:paraId="461CADA4"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Innego rodzaju zagrożeniem dla zagospodarowania fragmentów terenu gminy, a wynikającym z uwarunkowań przyrodniczych, są ewentualne powodzie, zwłaszcza powodzie roztopowe. Odnosi się ono do obszarów dolin rzecznych, szczególnie rzeki Bzury. </w:t>
      </w:r>
    </w:p>
    <w:p w14:paraId="553E3EA0" w14:textId="77777777" w:rsidR="0037225B" w:rsidRPr="0037225B" w:rsidRDefault="0037225B" w:rsidP="0037225B">
      <w:pPr>
        <w:spacing w:before="120" w:after="120" w:line="276" w:lineRule="auto"/>
        <w:rPr>
          <w:rFonts w:ascii="Arial" w:hAnsi="Arial" w:cs="Arial"/>
          <w:b/>
          <w:bCs/>
          <w:sz w:val="20"/>
          <w:szCs w:val="20"/>
        </w:rPr>
      </w:pPr>
    </w:p>
    <w:p w14:paraId="4FF555FE" w14:textId="77777777" w:rsidR="0037225B" w:rsidRPr="0037225B" w:rsidRDefault="0037225B" w:rsidP="0037225B">
      <w:pPr>
        <w:spacing w:before="120" w:after="120" w:line="276" w:lineRule="auto"/>
        <w:rPr>
          <w:rFonts w:ascii="Arial" w:hAnsi="Arial" w:cs="Arial"/>
          <w:b/>
          <w:bCs/>
          <w:sz w:val="20"/>
          <w:szCs w:val="20"/>
        </w:rPr>
      </w:pPr>
      <w:r w:rsidRPr="0037225B">
        <w:rPr>
          <w:rFonts w:ascii="Arial" w:hAnsi="Arial" w:cs="Arial"/>
          <w:b/>
          <w:bCs/>
          <w:sz w:val="20"/>
          <w:szCs w:val="20"/>
        </w:rPr>
        <w:t>Zanieczyszczenie powietrza</w:t>
      </w:r>
    </w:p>
    <w:p w14:paraId="11F0D142"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Źródła emisji zanieczyszczeń do powietrza można podzielić ogólnie na: </w:t>
      </w:r>
    </w:p>
    <w:p w14:paraId="5E989E9A" w14:textId="77777777" w:rsidR="0037225B" w:rsidRPr="0037225B" w:rsidRDefault="0037225B" w:rsidP="00510F1F">
      <w:pPr>
        <w:numPr>
          <w:ilvl w:val="0"/>
          <w:numId w:val="45"/>
        </w:numPr>
        <w:autoSpaceDE w:val="0"/>
        <w:autoSpaceDN w:val="0"/>
        <w:adjustRightInd w:val="0"/>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emisję liniową pochodzącą z transportu samochodowego i kolejowego, </w:t>
      </w:r>
    </w:p>
    <w:p w14:paraId="20095AAE" w14:textId="77777777" w:rsidR="0037225B" w:rsidRPr="0037225B" w:rsidRDefault="0037225B" w:rsidP="00510F1F">
      <w:pPr>
        <w:numPr>
          <w:ilvl w:val="0"/>
          <w:numId w:val="45"/>
        </w:numPr>
        <w:autoSpaceDE w:val="0"/>
        <w:autoSpaceDN w:val="0"/>
        <w:adjustRightInd w:val="0"/>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emisję powierzchniową pochodzącą z niskich emitorów odprowadzających gazowe produkty spalania z domowych palenisk i lokalnych kotłowni węglowych w sezonie grzewczym,</w:t>
      </w:r>
    </w:p>
    <w:p w14:paraId="21E88BCC" w14:textId="77777777" w:rsidR="0037225B" w:rsidRPr="0037225B" w:rsidRDefault="0037225B" w:rsidP="00510F1F">
      <w:pPr>
        <w:numPr>
          <w:ilvl w:val="0"/>
          <w:numId w:val="45"/>
        </w:numPr>
        <w:autoSpaceDE w:val="0"/>
        <w:autoSpaceDN w:val="0"/>
        <w:adjustRightInd w:val="0"/>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emisję z rolnictwa pochodzącą z nasilenia erozji eolicznej i intensyfikacji pylenia z pól, kompostowania i emisji produktów rozkładu materii organicznej, hodowli zwierząt będącej istotnym źródłem emisji amoniaku do atmosfery. </w:t>
      </w:r>
    </w:p>
    <w:p w14:paraId="7147C8A1" w14:textId="77777777" w:rsidR="0037225B" w:rsidRPr="0037225B" w:rsidRDefault="0037225B" w:rsidP="0037225B">
      <w:pPr>
        <w:spacing w:before="120" w:after="120" w:line="276" w:lineRule="auto"/>
        <w:ind w:firstLine="360"/>
        <w:jc w:val="both"/>
        <w:rPr>
          <w:rFonts w:ascii="Arial" w:hAnsi="Arial" w:cs="Arial"/>
          <w:sz w:val="20"/>
          <w:szCs w:val="20"/>
          <w:lang w:bidi="en-US"/>
        </w:rPr>
      </w:pPr>
      <w:r w:rsidRPr="0037225B">
        <w:rPr>
          <w:rFonts w:ascii="Arial" w:hAnsi="Arial" w:cs="Arial"/>
          <w:sz w:val="20"/>
          <w:szCs w:val="20"/>
          <w:lang w:bidi="en-US"/>
        </w:rPr>
        <w:t xml:space="preserve">Jednym z podstawowych problemów Gminy Zduny jest niska emisja, w szczególności pochodząca z budynków prywatnych. Ponieważ budynków tych jest w gminie najwięcej, to właśnie w tej grupie upatruje się najwięcej możliwości w zakresie ograniczenia emisji substancji szkodliwych. Energia w gospodarstwach domowych wykorzystywana jest głównie do ogrzewanie budynków oraz przygotowania ciepłej wody użytkowej. Produkowana energia pochodzi z małych domowych kotłowni, które opalane są głównie węglem lub miałem węglowym, nierzadko również odpadami. Ze względów na oszczędności w wydatkach gospodarstw domowych, używany do opału węgiel jest przeważnie niskiej jakości, a mieszkańcy wspomagają proces ogrzewania obiektów spalaniem na co dzień wytwarzanych odpadów, m.in. kartonów po napojach, opakowaniach plastikowych, wszystkim tym, </w:t>
      </w:r>
      <w:r w:rsidRPr="0037225B">
        <w:rPr>
          <w:rFonts w:ascii="Arial" w:hAnsi="Arial" w:cs="Arial"/>
          <w:sz w:val="20"/>
          <w:szCs w:val="20"/>
          <w:lang w:bidi="en-US"/>
        </w:rPr>
        <w:lastRenderedPageBreak/>
        <w:t>co ulega procesowi spalania i wytwarza ciepło. Ilość spalanych produktów ulega zwiększeniu wraz ze spadkiem temperatury, co jest zależne od warunków atmosferycznych; czasami wynika z chęci „łatwego” pozbycia się odpadów; jest również zależna od stopnia izolacji cieplnej budynku – czym mniejsza szczelność np. okien czy drzwi, tym większe zapotrzebowanie na ciepło.</w:t>
      </w:r>
    </w:p>
    <w:p w14:paraId="69E8B92E" w14:textId="77777777" w:rsidR="0037225B" w:rsidRPr="0037225B" w:rsidRDefault="0037225B" w:rsidP="0037225B">
      <w:pPr>
        <w:spacing w:before="120" w:after="120" w:line="276" w:lineRule="auto"/>
        <w:jc w:val="both"/>
        <w:rPr>
          <w:rFonts w:ascii="Arial" w:hAnsi="Arial" w:cs="Arial"/>
          <w:sz w:val="20"/>
          <w:szCs w:val="20"/>
          <w:lang w:bidi="en-US"/>
        </w:rPr>
      </w:pPr>
      <w:r w:rsidRPr="0037225B">
        <w:rPr>
          <w:rFonts w:ascii="Arial" w:hAnsi="Arial" w:cs="Arial"/>
          <w:sz w:val="20"/>
          <w:szCs w:val="20"/>
          <w:lang w:bidi="en-US"/>
        </w:rPr>
        <w:t>Gospodarstwa domowe stanowią największą grupę emitującą zanieczyszczenia, jednak w gminie funkcjonują również przedsiębiorstwa, a także budynki użyteczności publicznej, które w podobnym stopniu wpływają na zanieczyszczenie atmosfery. Należy dążyć do tego, aby ewentualnie ponoszone straty ciepła były jak najmniejsze. Dzięki temu możliwe stanie się ograniczenie zużywanego paliwa, a zatem redukcja emisji zanieczyszczeń powstałych w procesie spalania. Zwiększenie efektywności energetycznej budynków polegać będzie m.in. na ich dociepleniu, wykorzystaniu efektywnych źródeł energii, w tym źródeł odnawialnych, takich jak słońce czy wiatr. Zmniejszeniu emisji niskiej sprzyjać będzie również zwiększenie wykorzystania odnawialnych źródeł energii w produkcji energii elektrycznej i cieplnej. Samorząd będzie więc dążyć do ułatwiania mieszkańcom przeprowadzania takich inwestycji. Oszczędności w rachunkach za energię są w takim wypadku zauważalne przy każdym wzroście cen energii pochodzącej ze źródeł konwencjonalnych.</w:t>
      </w:r>
    </w:p>
    <w:p w14:paraId="2014FABF" w14:textId="77777777" w:rsidR="0037225B" w:rsidRPr="0037225B" w:rsidRDefault="0037225B" w:rsidP="0037225B">
      <w:pPr>
        <w:spacing w:before="120" w:after="120" w:line="276" w:lineRule="auto"/>
        <w:ind w:firstLine="709"/>
        <w:jc w:val="both"/>
        <w:rPr>
          <w:rFonts w:ascii="Arial" w:hAnsi="Arial" w:cs="Arial"/>
          <w:sz w:val="20"/>
          <w:szCs w:val="20"/>
          <w:lang w:bidi="en-US"/>
        </w:rPr>
      </w:pPr>
      <w:r w:rsidRPr="0037225B">
        <w:rPr>
          <w:rFonts w:ascii="Arial" w:hAnsi="Arial" w:cs="Arial"/>
          <w:sz w:val="20"/>
          <w:szCs w:val="20"/>
          <w:lang w:bidi="en-US"/>
        </w:rPr>
        <w:t>Kolejnym źródłem zanieczyszczeń jest transport drogowy. Emitowane do powietrza zanieczyszczenia pochodzą z procesu spalania paliwa, ale także ścierania się opon, hamulców, ale również ścierania nawierzchni dróg. Ubytki w jezdni, nierówności a także zatory na drogach potęgują ilość emitowanych substancji niebezpiecznych. Samorząd nie ma żadnego wpływu na poziom zagęszczenia pojazdów na drogach. Zmniejszenie poziomu zanieczyszczeń może próbować osiągnąć jedynie poprzez modernizację dróg (w tym naprawa nawierzchni, tworzenie ciągów pieszych oraz tras rowerowych) oraz promowanie transportu zbiorowego, w tym np. car pooling’u, ale również ekonomicznego i ekologicznego sposobu prowadzenia pojazdów, czyli eco driving’u.</w:t>
      </w:r>
    </w:p>
    <w:p w14:paraId="5FE42D7A" w14:textId="77777777" w:rsidR="0037225B" w:rsidRPr="0037225B" w:rsidRDefault="0037225B" w:rsidP="0037225B">
      <w:pPr>
        <w:spacing w:before="120" w:after="120" w:line="276" w:lineRule="auto"/>
        <w:jc w:val="right"/>
        <w:rPr>
          <w:rFonts w:ascii="Arial" w:hAnsi="Arial" w:cs="Arial"/>
          <w:sz w:val="20"/>
          <w:szCs w:val="20"/>
        </w:rPr>
      </w:pPr>
    </w:p>
    <w:p w14:paraId="4FB19515" w14:textId="77777777" w:rsidR="0037225B" w:rsidRPr="0037225B" w:rsidRDefault="0037225B" w:rsidP="0037225B">
      <w:pPr>
        <w:spacing w:before="120" w:after="120" w:line="276" w:lineRule="auto"/>
        <w:rPr>
          <w:rFonts w:ascii="Arial" w:hAnsi="Arial" w:cs="Arial"/>
          <w:b/>
          <w:bCs/>
          <w:sz w:val="20"/>
          <w:szCs w:val="20"/>
        </w:rPr>
      </w:pPr>
      <w:r w:rsidRPr="0037225B">
        <w:rPr>
          <w:rFonts w:ascii="Arial" w:hAnsi="Arial" w:cs="Arial"/>
          <w:b/>
          <w:bCs/>
          <w:sz w:val="20"/>
          <w:szCs w:val="20"/>
        </w:rPr>
        <w:t>Hałas</w:t>
      </w:r>
    </w:p>
    <w:p w14:paraId="6AB138D1"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W związku z rozwojem komunikacji oraz uprzemysłowienia, a także postępującym procesem urbanizacji, hałas stanowi jedno z głównych źródeł zanieczyszczenia środowiska. Należy wskazać trzy podstawowe źródła hałasu: </w:t>
      </w:r>
    </w:p>
    <w:p w14:paraId="2BDDA33C" w14:textId="77777777" w:rsidR="0037225B" w:rsidRPr="0037225B" w:rsidRDefault="0037225B" w:rsidP="00510F1F">
      <w:pPr>
        <w:numPr>
          <w:ilvl w:val="0"/>
          <w:numId w:val="40"/>
        </w:numPr>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hałas przemysłowy powodowany przez urządzenia i maszyny w obiektach przemysłowych i usługowych, </w:t>
      </w:r>
    </w:p>
    <w:p w14:paraId="70CC118E" w14:textId="77777777" w:rsidR="0037225B" w:rsidRPr="0037225B" w:rsidRDefault="0037225B" w:rsidP="00510F1F">
      <w:pPr>
        <w:numPr>
          <w:ilvl w:val="0"/>
          <w:numId w:val="40"/>
        </w:numPr>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hałas komunikacyjny, </w:t>
      </w:r>
    </w:p>
    <w:p w14:paraId="5FCA6FD7" w14:textId="77777777" w:rsidR="0037225B" w:rsidRPr="0037225B" w:rsidRDefault="0037225B" w:rsidP="00510F1F">
      <w:pPr>
        <w:numPr>
          <w:ilvl w:val="0"/>
          <w:numId w:val="40"/>
        </w:numPr>
        <w:spacing w:before="120" w:after="120" w:line="276" w:lineRule="auto"/>
        <w:ind w:left="714" w:hanging="357"/>
        <w:contextualSpacing/>
        <w:jc w:val="both"/>
        <w:rPr>
          <w:rFonts w:ascii="Arial" w:hAnsi="Arial" w:cs="Arial"/>
          <w:sz w:val="20"/>
          <w:szCs w:val="20"/>
        </w:rPr>
      </w:pPr>
      <w:r w:rsidRPr="0037225B">
        <w:rPr>
          <w:rFonts w:ascii="Arial" w:hAnsi="Arial" w:cs="Arial"/>
          <w:sz w:val="20"/>
          <w:szCs w:val="20"/>
        </w:rPr>
        <w:t xml:space="preserve">hałas komunalny występujący w budynkach mieszkalnych. </w:t>
      </w:r>
    </w:p>
    <w:p w14:paraId="743183AA"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Za główne źródła hałasu na terenie Gminy Zduny należy uznać szlaki komunikacyjne, w tym przede wszystkim drogę krajową nr 92. </w:t>
      </w:r>
    </w:p>
    <w:p w14:paraId="2A94F490"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2F77100E" w14:textId="77777777" w:rsidR="0037225B" w:rsidRPr="0037225B" w:rsidRDefault="0037225B" w:rsidP="0037225B">
      <w:pPr>
        <w:spacing w:before="120" w:after="120" w:line="276" w:lineRule="auto"/>
        <w:rPr>
          <w:rFonts w:ascii="Arial" w:hAnsi="Arial" w:cs="Arial"/>
          <w:b/>
          <w:bCs/>
          <w:sz w:val="20"/>
          <w:szCs w:val="20"/>
        </w:rPr>
      </w:pPr>
      <w:r w:rsidRPr="0037225B">
        <w:rPr>
          <w:rFonts w:ascii="Arial" w:hAnsi="Arial" w:cs="Arial"/>
          <w:b/>
          <w:bCs/>
          <w:sz w:val="20"/>
          <w:szCs w:val="20"/>
        </w:rPr>
        <w:t>Zanieczyszczenie wód</w:t>
      </w:r>
    </w:p>
    <w:p w14:paraId="05AFB777"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W regionie łódzkim zasoby wód powierzchniowych są stosunkowo niewielkie ze względu na położenie województwa na granicy wododziału Wisły i Odry. Pomimo zróżnicowania hydrograficznego obszar zagrożony jest deficytem wód powierzchniowych. Największym deficytem wód z ujęć powierzchniowych dotknięta jest północna część województwa, w szczególności powiaty: łęczycki, kutnowski, łowicki, zgierski, skierniewicki, m. Łódź, m. Skierniewice i inne. Ilość wód podziemnych szacuje się na blisko 8% ogólnych zasobów kraju, jednak zbiorniki wód podziemnych rozmieszczone są nierównomiernie.</w:t>
      </w:r>
    </w:p>
    <w:p w14:paraId="411E038E"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Do głównych czynników, które negatywnie wpływają na środowisko wodne, zaliczyć można: </w:t>
      </w:r>
    </w:p>
    <w:p w14:paraId="377B48AF" w14:textId="77777777" w:rsidR="0037225B" w:rsidRPr="0037225B" w:rsidRDefault="0037225B" w:rsidP="00510F1F">
      <w:pPr>
        <w:numPr>
          <w:ilvl w:val="0"/>
          <w:numId w:val="46"/>
        </w:num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zanieczyszczenia obszarowe – zanieczyszczenia spłukiwane opadami atmosferycznymi z terenów zurbanizowanych, nieposiadających systemów kanalizacyjnych oraz z obszarów rolnych i leśnych, </w:t>
      </w:r>
    </w:p>
    <w:p w14:paraId="0FA04336" w14:textId="77777777" w:rsidR="0037225B" w:rsidRPr="0037225B" w:rsidRDefault="0037225B" w:rsidP="00510F1F">
      <w:pPr>
        <w:numPr>
          <w:ilvl w:val="0"/>
          <w:numId w:val="46"/>
        </w:num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lastRenderedPageBreak/>
        <w:t xml:space="preserve">zanieczyszczenia liniowe – zanieczyszczenia pochodzenia komunikacyjnego, wytwarzane przez środki transportu i spłukiwane z powierzchni dróg lub torfowisk oraz pochodzące z rurociągów, gazociągów, kanałów ściekowych, osadowych. </w:t>
      </w:r>
    </w:p>
    <w:p w14:paraId="123F15BC"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Potencjalne zagrożenia dla wód podziemnych stanowi działalność rolnicza. Czynnik ten jest dość ważny, w szczególności w gminie typowo rolniczej jaką są Zduny. </w:t>
      </w:r>
    </w:p>
    <w:p w14:paraId="193179BB"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Dodatkowymi niekorzystnymi czynnikami wpływającymi na stan wód podziemnych są tzw. liniowe ogniska zanieczyszczeń, szczególnie droga krajowa 92, której eksploatacja powoduje zanieczyszczenia substancjami ropopochodnymi i produktami spalania, zasolenie w okresie zimowym i stwarzające zagrożenie awaryjnymi wyciekami transportowych substancji. </w:t>
      </w:r>
    </w:p>
    <w:p w14:paraId="1A17C9C3"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Potencjalne niebezpieczeństwo dla środowiska, niesie rurociąg przesyłowy paliw płynnych, ułożony w terenach rolnych wsi: Maurzyce, Szymanowice i Retki. Najbliżej położonym w stosunku do trasy rurociągu jest siedlisko położone w Retkach; przebiega w odległości 45 m od tego siedliska. Rurociąg posiada system elektronicznego monitoringu z siecią zasuw (rozstaw zasuw na sieci średnio co 5 km), umożliwiających zdalaczynne i automatyczne zamknięcie odcinka rurociągu w sytuacjach awaryjnych. W razie awarii istnieje ryzyko wycieku i zanieczyszczenia wód przypowierzchniowych, jak i głębszych.</w:t>
      </w:r>
    </w:p>
    <w:p w14:paraId="1DA3F49D"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p>
    <w:p w14:paraId="35EBFC69" w14:textId="77777777" w:rsidR="0037225B" w:rsidRPr="0037225B" w:rsidRDefault="0037225B" w:rsidP="0037225B">
      <w:pPr>
        <w:autoSpaceDE w:val="0"/>
        <w:autoSpaceDN w:val="0"/>
        <w:adjustRightInd w:val="0"/>
        <w:spacing w:before="120" w:after="120" w:line="276" w:lineRule="auto"/>
        <w:rPr>
          <w:rFonts w:ascii="Arial" w:hAnsi="Arial" w:cs="Arial"/>
          <w:b/>
          <w:bCs/>
          <w:sz w:val="20"/>
          <w:szCs w:val="20"/>
        </w:rPr>
      </w:pPr>
      <w:r w:rsidRPr="0037225B">
        <w:rPr>
          <w:rFonts w:ascii="Arial" w:hAnsi="Arial" w:cs="Arial"/>
          <w:b/>
          <w:bCs/>
          <w:sz w:val="20"/>
          <w:szCs w:val="20"/>
        </w:rPr>
        <w:t>Zanieczyszczenia gleb</w:t>
      </w:r>
    </w:p>
    <w:p w14:paraId="393F05A9" w14:textId="77777777" w:rsidR="0037225B" w:rsidRPr="0037225B" w:rsidRDefault="0037225B" w:rsidP="0037225B">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Zagrożeniami dla gleb mogą być:</w:t>
      </w:r>
    </w:p>
    <w:p w14:paraId="41C9031B" w14:textId="77777777" w:rsidR="0037225B" w:rsidRPr="0037225B" w:rsidRDefault="0037225B" w:rsidP="00510F1F">
      <w:pPr>
        <w:numPr>
          <w:ilvl w:val="0"/>
          <w:numId w:val="52"/>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intensyfikacja i chemizacja produkcji rolnej (wzrost nawożenia, stosowanie pestycydów);</w:t>
      </w:r>
    </w:p>
    <w:p w14:paraId="5788ED10" w14:textId="77777777" w:rsidR="0037225B" w:rsidRPr="0037225B" w:rsidRDefault="0037225B" w:rsidP="00510F1F">
      <w:pPr>
        <w:numPr>
          <w:ilvl w:val="0"/>
          <w:numId w:val="4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wprowadzanie monokultur uprawowych;</w:t>
      </w:r>
    </w:p>
    <w:p w14:paraId="3AFB58E0" w14:textId="77777777" w:rsidR="0037225B" w:rsidRPr="0037225B" w:rsidRDefault="0037225B" w:rsidP="00510F1F">
      <w:pPr>
        <w:numPr>
          <w:ilvl w:val="0"/>
          <w:numId w:val="4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wzmożone procesy erozyjne;</w:t>
      </w:r>
    </w:p>
    <w:p w14:paraId="578D6FF3" w14:textId="77777777" w:rsidR="0037225B" w:rsidRPr="0037225B" w:rsidRDefault="0037225B" w:rsidP="00510F1F">
      <w:pPr>
        <w:numPr>
          <w:ilvl w:val="0"/>
          <w:numId w:val="4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emisja zanieczyszczeń gazowych i pyłowych;</w:t>
      </w:r>
    </w:p>
    <w:p w14:paraId="680CB0AA" w14:textId="77777777" w:rsidR="0037225B" w:rsidRPr="0037225B" w:rsidRDefault="0037225B" w:rsidP="00510F1F">
      <w:pPr>
        <w:numPr>
          <w:ilvl w:val="0"/>
          <w:numId w:val="4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 xml:space="preserve">posypywanie nawierzchni dróg solą powodującą nadmierne zasolenie gleb wzdłuż dróg. </w:t>
      </w:r>
    </w:p>
    <w:p w14:paraId="49E25F78"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0C756626" w14:textId="77777777" w:rsidR="0037225B" w:rsidRPr="0037225B" w:rsidRDefault="0037225B" w:rsidP="0037225B">
      <w:pPr>
        <w:autoSpaceDE w:val="0"/>
        <w:autoSpaceDN w:val="0"/>
        <w:adjustRightInd w:val="0"/>
        <w:spacing w:before="120" w:after="120" w:line="276" w:lineRule="auto"/>
        <w:rPr>
          <w:rFonts w:ascii="Arial" w:hAnsi="Arial" w:cs="Arial"/>
          <w:b/>
          <w:bCs/>
          <w:sz w:val="20"/>
          <w:szCs w:val="20"/>
        </w:rPr>
      </w:pPr>
      <w:r w:rsidRPr="0037225B">
        <w:rPr>
          <w:rFonts w:ascii="Arial" w:hAnsi="Arial" w:cs="Arial"/>
          <w:b/>
          <w:bCs/>
          <w:sz w:val="20"/>
          <w:szCs w:val="20"/>
        </w:rPr>
        <w:t>Zagrożenie poważnymi awariami</w:t>
      </w:r>
    </w:p>
    <w:p w14:paraId="0EDC7455"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Na terenie gminy nie ma zakładu, który byłby zakwalifikowany do zakładów o dużym ryzyku lub o zwiększonym ryzyku wystąpienia poważnych awarii. Nie występują też zakłady, które posiadałyby niebezpieczne substancje chemiczne w ilościach mogących stwarzać zagrożenie bezpieczeństwa poza swoim terenem.</w:t>
      </w:r>
    </w:p>
    <w:p w14:paraId="3A67A105"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p>
    <w:p w14:paraId="349902E0" w14:textId="77777777" w:rsidR="0037225B" w:rsidRPr="0037225B" w:rsidRDefault="0037225B" w:rsidP="0037225B">
      <w:pPr>
        <w:spacing w:before="120" w:after="120" w:line="276" w:lineRule="auto"/>
        <w:jc w:val="both"/>
        <w:rPr>
          <w:rFonts w:ascii="Arial" w:eastAsia="Arial" w:hAnsi="Arial" w:cs="Arial"/>
          <w:b/>
          <w:bCs/>
          <w:sz w:val="20"/>
          <w:szCs w:val="20"/>
        </w:rPr>
      </w:pPr>
      <w:r w:rsidRPr="0037225B">
        <w:rPr>
          <w:rFonts w:ascii="Arial" w:eastAsia="Arial" w:hAnsi="Arial" w:cs="Arial"/>
          <w:b/>
          <w:bCs/>
          <w:sz w:val="20"/>
          <w:szCs w:val="20"/>
        </w:rPr>
        <w:t>Zagrożenia powodzią</w:t>
      </w:r>
      <w:r w:rsidRPr="0037225B">
        <w:rPr>
          <w:rFonts w:ascii="Arial" w:eastAsia="Calibri" w:hAnsi="Arial" w:cs="Arial"/>
          <w:b/>
          <w:bCs/>
          <w:sz w:val="20"/>
          <w:szCs w:val="20"/>
          <w:vertAlign w:val="superscript"/>
        </w:rPr>
        <w:footnoteReference w:id="20"/>
      </w:r>
    </w:p>
    <w:p w14:paraId="6D101ED8" w14:textId="77777777" w:rsidR="0037225B" w:rsidRPr="0037225B" w:rsidRDefault="0037225B" w:rsidP="0037225B">
      <w:pPr>
        <w:widowControl w:val="0"/>
        <w:spacing w:before="120" w:after="120" w:line="276" w:lineRule="auto"/>
        <w:ind w:firstLine="567"/>
        <w:jc w:val="both"/>
        <w:rPr>
          <w:rFonts w:ascii="Arial" w:eastAsia="Times New Roman" w:hAnsi="Arial" w:cs="Arial"/>
          <w:sz w:val="20"/>
          <w:szCs w:val="20"/>
          <w:lang w:eastAsia="pl-PL"/>
        </w:rPr>
      </w:pPr>
      <w:r w:rsidRPr="0037225B">
        <w:rPr>
          <w:rFonts w:ascii="Arial" w:eastAsia="Times New Roman" w:hAnsi="Arial" w:cs="Arial"/>
          <w:sz w:val="20"/>
          <w:szCs w:val="20"/>
          <w:lang w:eastAsia="pl-PL"/>
        </w:rPr>
        <w:t xml:space="preserve">Na terenie Gminy Zduny w myśl przepisów </w:t>
      </w:r>
      <w:r w:rsidRPr="0037225B">
        <w:rPr>
          <w:rFonts w:ascii="Arial" w:eastAsia="Times New Roman" w:hAnsi="Arial" w:cs="Arial"/>
          <w:iCs/>
          <w:sz w:val="20"/>
          <w:szCs w:val="20"/>
          <w:lang w:eastAsia="pl-PL"/>
        </w:rPr>
        <w:t>Prawa Wodnego</w:t>
      </w:r>
      <w:r w:rsidRPr="0037225B">
        <w:rPr>
          <w:rFonts w:ascii="Arial" w:eastAsia="Times New Roman" w:hAnsi="Arial" w:cs="Arial"/>
          <w:sz w:val="20"/>
          <w:szCs w:val="20"/>
          <w:lang w:eastAsia="pl-PL"/>
        </w:rPr>
        <w:t xml:space="preserve"> zagrożenie powodziowe stwarza Bzura. Obszary szczególnego zagrożenia powodzią zgodnie z art. 169 ust. 2 pkt 2 ustawy Prawo wodne, są przedstawione na mapach zagrożenia powodziowego, udostępnionych do publicznej wiadomości na Biuletynie Informacji Publicznej Ministerstwa Infrastruktury w dniu 7 września 2022 r.” Na mapach zagrożenia powodziowego zostały wyznaczone zasięgi obszarów, na których prawdopodobieństwo wystąpienia powodzi jest: wysokie i wynosi raz na 10 lat (Q=10%); średnie i wynosi raz na 100 lat (Q=1%) oraz niskie i wynosi raz na 500 lat (Q=0,2%). W granicach gminy występuje szczególne zagrożenie wodami powodziowymi Bzury. Zagrożenie dotyczy obrębów: Urzecze, Wierznowice, Strugienice oraz Maurzyce, bowiem ze względu, iż Bzura stanowi ich bezpośrednie sąsiedztwo obszary szczególnego zagrożenia powodzią (wody o prawdopodobieństwie pojawienia się raz na 10 lat i 100 lat) występują na południowych ich krańcach. Niemniej jednak należy zaznaczyć, iż aktualnie, w przeważającej części jest to teren niezainwestowany pozostający nadal aktywny przyrodniczo – zadrzewione użytki zielone.</w:t>
      </w:r>
    </w:p>
    <w:p w14:paraId="1E7C2BA6" w14:textId="77777777" w:rsidR="0037225B" w:rsidRPr="0037225B" w:rsidRDefault="0037225B" w:rsidP="0037225B">
      <w:pPr>
        <w:spacing w:before="120" w:after="120" w:line="276" w:lineRule="auto"/>
        <w:jc w:val="center"/>
        <w:rPr>
          <w:rFonts w:ascii="Arial" w:hAnsi="Arial" w:cs="Arial"/>
          <w:b/>
          <w:color w:val="31479E" w:themeColor="accent1" w:themeShade="BF"/>
        </w:rPr>
      </w:pPr>
      <w:r w:rsidRPr="0037225B">
        <w:rPr>
          <w:rFonts w:ascii="Arial" w:hAnsi="Arial" w:cs="Arial"/>
          <w:b/>
          <w:color w:val="31479E" w:themeColor="accent1" w:themeShade="BF"/>
        </w:rPr>
        <w:lastRenderedPageBreak/>
        <w:t>ZJAWISKA NEGATWYNE W SFERZE ŚRODOWISKOWEJ</w:t>
      </w:r>
    </w:p>
    <w:p w14:paraId="1CA3376E"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Brak sieci kanalizacyjnej stanowi poważny problem, który ma negatywny wpływ na wody gruntowe oraz ogólną jakość życia mieszkańców. Wiele gospodarstw domowych korzysta z nieszczelnych szamb lub innych przestarzałych systemów do odprowadzania ścieków, które często przeciekają i zanieczyszczają okoliczne gleby oraz wody gruntowe. Nieodpowiednie zarządzanie ściekami prowadzi do bezpośredniego przedostawania się nieoczyszczonych ścieków do środowiska, co stanowi zagrożenie dla zdrowia publicznego oraz lokalnych ekosystemów.</w:t>
      </w:r>
    </w:p>
    <w:p w14:paraId="3C922C4F" w14:textId="2D026F71" w:rsidR="0037225B" w:rsidRPr="0037225B" w:rsidRDefault="0037225B" w:rsidP="0037225B">
      <w:pPr>
        <w:spacing w:before="240" w:after="0" w:line="240" w:lineRule="auto"/>
        <w:rPr>
          <w:rFonts w:ascii="Arial" w:eastAsia="Times New Roman" w:hAnsi="Arial" w:cs="Arial"/>
          <w:i/>
          <w:iCs/>
          <w:sz w:val="20"/>
          <w:szCs w:val="20"/>
          <w:lang w:eastAsia="ja-JP"/>
        </w:rPr>
      </w:pPr>
      <w:bookmarkStart w:id="131" w:name="_Toc208388480"/>
      <w:bookmarkStart w:id="132" w:name="_Toc223008199"/>
      <w:r w:rsidRPr="0037225B">
        <w:rPr>
          <w:rFonts w:ascii="Arial" w:eastAsia="Times New Roman" w:hAnsi="Arial" w:cs="Arial"/>
          <w:sz w:val="20"/>
          <w:szCs w:val="20"/>
          <w:lang w:eastAsia="ja-JP"/>
        </w:rPr>
        <w:t xml:space="preserve">Fotografia </w:t>
      </w:r>
      <w:r w:rsidRPr="0037225B">
        <w:rPr>
          <w:rFonts w:ascii="Arial" w:eastAsia="Times New Roman" w:hAnsi="Arial" w:cs="Arial"/>
          <w:i/>
          <w:iCs/>
          <w:sz w:val="20"/>
          <w:szCs w:val="20"/>
          <w:lang w:eastAsia="ja-JP"/>
        </w:rPr>
        <w:fldChar w:fldCharType="begin"/>
      </w:r>
      <w:r w:rsidRPr="0037225B">
        <w:rPr>
          <w:rFonts w:ascii="Arial" w:eastAsia="Times New Roman" w:hAnsi="Arial" w:cs="Arial"/>
          <w:sz w:val="20"/>
          <w:szCs w:val="20"/>
          <w:lang w:eastAsia="ja-JP"/>
        </w:rPr>
        <w:instrText xml:space="preserve"> SEQ Fotografia \* ARABIC </w:instrText>
      </w:r>
      <w:r w:rsidRPr="0037225B">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w:t>
      </w:r>
      <w:r w:rsidRPr="0037225B">
        <w:rPr>
          <w:rFonts w:ascii="Arial" w:eastAsia="Times New Roman" w:hAnsi="Arial" w:cs="Arial"/>
          <w:i/>
          <w:iCs/>
          <w:sz w:val="20"/>
          <w:szCs w:val="20"/>
          <w:lang w:eastAsia="ja-JP"/>
        </w:rPr>
        <w:fldChar w:fldCharType="end"/>
      </w:r>
      <w:r w:rsidRPr="0037225B">
        <w:rPr>
          <w:rFonts w:ascii="Arial" w:eastAsia="Times New Roman" w:hAnsi="Arial" w:cs="Arial"/>
          <w:sz w:val="20"/>
          <w:szCs w:val="20"/>
          <w:lang w:eastAsia="ja-JP"/>
        </w:rPr>
        <w:t xml:space="preserve"> Ubikacja przy kościele w Złakowie Kościelnym</w:t>
      </w:r>
      <w:bookmarkEnd w:id="131"/>
      <w:bookmarkEnd w:id="132"/>
    </w:p>
    <w:p w14:paraId="4EBAB920" w14:textId="77777777" w:rsidR="0037225B" w:rsidRPr="0037225B" w:rsidRDefault="0037225B" w:rsidP="0037225B">
      <w:pPr>
        <w:spacing w:after="0" w:line="240" w:lineRule="auto"/>
        <w:jc w:val="center"/>
        <w:rPr>
          <w:rFonts w:ascii="Arial" w:eastAsia="Times New Roman" w:hAnsi="Arial" w:cs="Arial"/>
          <w:sz w:val="20"/>
          <w:szCs w:val="20"/>
          <w:lang w:eastAsia="ja-JP"/>
        </w:rPr>
      </w:pPr>
      <w:r w:rsidRPr="0037225B">
        <w:rPr>
          <w:rFonts w:ascii="Arial" w:eastAsia="Times New Roman" w:hAnsi="Arial" w:cs="Arial"/>
          <w:noProof/>
          <w:sz w:val="20"/>
          <w:szCs w:val="20"/>
          <w:lang w:eastAsia="ja-JP"/>
        </w:rPr>
        <w:drawing>
          <wp:inline distT="0" distB="0" distL="0" distR="0" wp14:anchorId="5FAB7A7E" wp14:editId="50871986">
            <wp:extent cx="3139615" cy="4183380"/>
            <wp:effectExtent l="0" t="0" r="3810" b="7620"/>
            <wp:docPr id="971057583" name="Obraz 6" descr="Obraz zawierający na wolnym powietrzu, budynek, roślina, szo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57583" name="Obraz 6" descr="Obraz zawierający na wolnym powietrzu, budynek, roślina, szopa&#10;&#10;Zawartość wygenerowana przez sztuczną inteligencję może być niepoprawn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5344" cy="4191014"/>
                    </a:xfrm>
                    <a:prstGeom prst="rect">
                      <a:avLst/>
                    </a:prstGeom>
                    <a:noFill/>
                    <a:ln>
                      <a:noFill/>
                    </a:ln>
                  </pic:spPr>
                </pic:pic>
              </a:graphicData>
            </a:graphic>
          </wp:inline>
        </w:drawing>
      </w:r>
    </w:p>
    <w:p w14:paraId="6C5CE613" w14:textId="77777777" w:rsidR="0037225B" w:rsidRPr="0037225B" w:rsidRDefault="0037225B" w:rsidP="0037225B">
      <w:pPr>
        <w:spacing w:after="240" w:line="240" w:lineRule="auto"/>
        <w:rPr>
          <w:rFonts w:ascii="Arial" w:eastAsia="Times New Roman" w:hAnsi="Arial" w:cs="Arial"/>
          <w:sz w:val="20"/>
          <w:szCs w:val="20"/>
          <w:lang w:eastAsia="ja-JP"/>
        </w:rPr>
      </w:pPr>
      <w:r w:rsidRPr="0037225B">
        <w:rPr>
          <w:rFonts w:ascii="Arial" w:eastAsia="Times New Roman" w:hAnsi="Arial" w:cs="Arial"/>
          <w:sz w:val="20"/>
          <w:szCs w:val="20"/>
          <w:lang w:eastAsia="ja-JP"/>
        </w:rPr>
        <w:t>Źródło: Fotografia własna</w:t>
      </w:r>
    </w:p>
    <w:p w14:paraId="42F364DB"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Zanieczyszczenie wód gruntowych ma poważne konsekwencje dla mieszkańców. Woda zanieczyszczona przez ścieki może zawierać niebezpieczne bakterie, wirusy oraz substancje chemiczne, które mogą powodować poważne choroby, takie jak biegunki, zatrucia pokarmowe, czy nawet długoterminowe problemy zdrowotne związane z ekspozycją na toksyny. Mieszkańcy korzystający z wody ze studni, która jest skażona ściekami, są narażeni na spożycie zanieczyszczonej wody, co dodatkowo pogarsza stan zdrowia i komfort życia. Ponadto, brak kanalizacji wpływa negatywnie na estetykę i atrakcyjność turystyczną obszarów. Zanieczyszczone i zaniedbane tereny, wynikające z nieszczelnych systemów odprowadzania ścieków, odstraszają potencjalnych turystów oraz inwestorów, którzy mogliby przyczynić się do rozwoju obszaru. W rezultacie, obszary tracą szansę na rozwój gospodarczy, który mógłby być wspierany przez turystykę i inwestycje związane z poprawą infrastruktury. Aby rozwiązać problem braku kanalizacji, konieczne jest podjęcie skoordynowanych działań na szczeblu lokalnym i regionalnym. Budowa nowoczesnej sieci kanalizacyjnej, która zapewniłaby bezpieczne i efektywne odprowadzanie ścieków, powinna stać się priorytetem dla lokalnych władz. Inwestycje w infrastrukturę kanalizacyjną mogą być wspierane przez fundusze unijne oraz krajowe programy pomocowe, które są dostępne dla gmin borykających się z problemami środowiskowymi.</w:t>
      </w:r>
    </w:p>
    <w:p w14:paraId="0E710C70"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lastRenderedPageBreak/>
        <w:t>Wprowadzenie edukacyjnych programów dla mieszkańców dotyczących właściwego zarządzania ściekami i korzyści płynących z nowoczesnych systemów kanalizacyjnych może również przyczynić się do poprawy sytuacji. Edukacja i świadomość ekologiczna są kluczowe, aby mieszkańcy zrozumieli znaczenie ochrony wód gruntowych oraz byli bardziej skłonni do wspierania inicjatyw związanych z budową kanalizacji.</w:t>
      </w:r>
    </w:p>
    <w:p w14:paraId="21F6E73A"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Dodatkowo, wprowadzenie systemów monitoringu i kontroli jakości wód gruntowych może pomóc w szybkim wykrywaniu i reagowaniu na przypadki zanieczyszczeń. Regularne badania jakości wody pozwolą na lepsze zrozumienie skali problemu i podejmowanie odpowiednich działań naprawczych.</w:t>
      </w:r>
    </w:p>
    <w:p w14:paraId="18115AF0"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p>
    <w:p w14:paraId="6CDA6BDF" w14:textId="77777777" w:rsidR="0037225B" w:rsidRPr="0037225B" w:rsidRDefault="0037225B" w:rsidP="0037225B">
      <w:pPr>
        <w:spacing w:before="120" w:after="120" w:line="276" w:lineRule="auto"/>
        <w:ind w:firstLine="357"/>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System zaopatrzenia w energię cieplną zabudowy na obszarze gminy przedstawia się następująco: </w:t>
      </w:r>
    </w:p>
    <w:p w14:paraId="12693D2E"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ogrzewanie pomieszczeń odbywa się najczęściej z wykorzystaniem indywidualnych lub instalacji centralnego ogrzewania, rzadziej są to paleniska piecowe (w starych budynkach mieszkalnych);</w:t>
      </w:r>
    </w:p>
    <w:p w14:paraId="6A5CC83A"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nie występują na obszarze gminy przemysłowe źródła ciepła;</w:t>
      </w:r>
    </w:p>
    <w:p w14:paraId="047A53F5"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głównym czynnikiem grzewczym jest węgiel i produkty węglopochodne;</w:t>
      </w:r>
    </w:p>
    <w:p w14:paraId="63F38D48"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sporadycznie występują instalacje centralnego ogrzewania oparte na oleju opałowym lub gazie propan-butan;</w:t>
      </w:r>
    </w:p>
    <w:p w14:paraId="117FF49A"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źródłem energii dla celów kulinarnych i podgrzewania wody są paleniska kuchenne, kuchnie na propan-butan oraz kuchnie elektryczne, uzupełniająco także termy elektryczne i gazowe;</w:t>
      </w:r>
    </w:p>
    <w:p w14:paraId="74D76B91"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w wielu obiektach użyteczności publicznej funkcjonują urządzenia grzewcze wykorzystujące jako paliwo - olej opałowy;</w:t>
      </w:r>
    </w:p>
    <w:p w14:paraId="07469FA7" w14:textId="77777777" w:rsidR="0037225B" w:rsidRPr="0037225B" w:rsidRDefault="0037225B" w:rsidP="00510F1F">
      <w:pPr>
        <w:numPr>
          <w:ilvl w:val="0"/>
          <w:numId w:val="48"/>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niski stopień koncentracji zabudowy nie sprzyja promocji i realizacji zdalaczynnych źródeł ciepła.</w:t>
      </w:r>
    </w:p>
    <w:p w14:paraId="3B677474"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bCs/>
          <w:sz w:val="20"/>
          <w:szCs w:val="20"/>
        </w:rPr>
        <w:t>Większość zasobów mieszkaniowych w Gminie Zduny zaopatrywanych jest w energię cieplną z palenisk indywidualnych, dlatego niska emisja jest czynnikiem, który faktycznie decyduje o jakości powietrza na terenie gminy, w szczególności w sezonie grzewczym.</w:t>
      </w:r>
    </w:p>
    <w:p w14:paraId="0AEB551E" w14:textId="77777777" w:rsidR="0037225B" w:rsidRPr="0037225B" w:rsidRDefault="0037225B" w:rsidP="0037225B">
      <w:pPr>
        <w:spacing w:before="120" w:after="120"/>
        <w:jc w:val="both"/>
        <w:rPr>
          <w:rFonts w:ascii="Arial" w:hAnsi="Arial" w:cs="Arial"/>
          <w:i/>
          <w:iCs/>
          <w:color w:val="F14124" w:themeColor="accent6"/>
          <w:sz w:val="20"/>
          <w:szCs w:val="20"/>
        </w:rPr>
      </w:pPr>
      <w:r w:rsidRPr="0037225B">
        <w:rPr>
          <w:rFonts w:ascii="Arial" w:hAnsi="Arial" w:cs="Arial"/>
          <w:b/>
          <w:bCs/>
          <w:i/>
          <w:iCs/>
          <w:sz w:val="20"/>
          <w:szCs w:val="20"/>
        </w:rPr>
        <w:t>Zjawisko negatywne</w:t>
      </w:r>
      <w:r w:rsidRPr="0037225B">
        <w:rPr>
          <w:rFonts w:ascii="Arial" w:hAnsi="Arial" w:cs="Arial"/>
          <w:i/>
          <w:iCs/>
          <w:sz w:val="20"/>
          <w:szCs w:val="20"/>
        </w:rPr>
        <w:t>: zagrożenie niską emisją z gospodarstw domowych</w:t>
      </w:r>
    </w:p>
    <w:p w14:paraId="012D249D" w14:textId="77777777" w:rsidR="0037225B" w:rsidRPr="0037225B" w:rsidRDefault="0037225B" w:rsidP="0037225B">
      <w:pPr>
        <w:spacing w:before="120" w:after="120"/>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liczba źródeł ciepła na paliwa stałe w stosunku do liczby gospodarstw domowych</w:t>
      </w:r>
    </w:p>
    <w:p w14:paraId="3BE23DCD"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W tabeli poniżej przedstawiono liczbę gospodarstw domowych, zestawienie źródeł ciepła na paliwo stałe (dane dotyczą 2022 roku) oraz ww. wskaźnik. Kolorem pomarańczowym oznaczono wartości wskaźników powyżej wartości referencyjnej gminy oraz odpowiadające im obszary, co wskazuje na obszary koncentracji występowania zjawiska negatywnego. </w:t>
      </w:r>
    </w:p>
    <w:p w14:paraId="7169C61A" w14:textId="4D3738CD" w:rsidR="0037225B" w:rsidRPr="0037225B" w:rsidRDefault="0037225B" w:rsidP="0037225B">
      <w:pPr>
        <w:spacing w:before="240" w:after="0" w:line="240" w:lineRule="auto"/>
        <w:jc w:val="both"/>
        <w:rPr>
          <w:rFonts w:ascii="Arial" w:eastAsiaTheme="minorEastAsia" w:hAnsi="Arial" w:cs="Arial"/>
          <w:bCs/>
          <w:sz w:val="20"/>
          <w:szCs w:val="20"/>
        </w:rPr>
      </w:pPr>
      <w:bookmarkStart w:id="133" w:name="_Toc189140473"/>
      <w:bookmarkStart w:id="134" w:name="_Toc192182152"/>
      <w:bookmarkStart w:id="135" w:name="_Toc208388527"/>
      <w:bookmarkStart w:id="136" w:name="_Toc223008254"/>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20</w:t>
      </w:r>
      <w:r w:rsidRPr="0037225B">
        <w:rPr>
          <w:rFonts w:ascii="Arial" w:hAnsi="Arial" w:cs="Arial"/>
          <w:sz w:val="20"/>
          <w:szCs w:val="20"/>
        </w:rPr>
        <w:fldChar w:fldCharType="end"/>
      </w:r>
      <w:r w:rsidRPr="0037225B">
        <w:rPr>
          <w:rFonts w:ascii="Arial" w:hAnsi="Arial" w:cs="Arial"/>
          <w:sz w:val="20"/>
          <w:szCs w:val="20"/>
        </w:rPr>
        <w:t xml:space="preserve"> L</w:t>
      </w:r>
      <w:r w:rsidRPr="0037225B">
        <w:rPr>
          <w:rFonts w:ascii="Arial" w:eastAsiaTheme="minorEastAsia" w:hAnsi="Arial" w:cs="Arial"/>
          <w:bCs/>
          <w:sz w:val="20"/>
          <w:szCs w:val="20"/>
        </w:rPr>
        <w:t xml:space="preserve">iczba źródeł ciepła na paliwa stałe </w:t>
      </w:r>
      <w:r w:rsidRPr="0037225B">
        <w:rPr>
          <w:rFonts w:ascii="Arial" w:hAnsi="Arial" w:cs="Arial"/>
          <w:sz w:val="20"/>
          <w:szCs w:val="20"/>
        </w:rPr>
        <w:t>w stosunku do liczby gospodarstw domowych</w:t>
      </w:r>
      <w:bookmarkEnd w:id="133"/>
      <w:bookmarkEnd w:id="134"/>
      <w:bookmarkEnd w:id="135"/>
      <w:bookmarkEnd w:id="136"/>
    </w:p>
    <w:tbl>
      <w:tblPr>
        <w:tblW w:w="5000" w:type="pct"/>
        <w:tblCellMar>
          <w:left w:w="70" w:type="dxa"/>
          <w:right w:w="70" w:type="dxa"/>
        </w:tblCellMar>
        <w:tblLook w:val="04A0" w:firstRow="1" w:lastRow="0" w:firstColumn="1" w:lastColumn="0" w:noHBand="0" w:noVBand="1"/>
      </w:tblPr>
      <w:tblGrid>
        <w:gridCol w:w="1891"/>
        <w:gridCol w:w="1958"/>
        <w:gridCol w:w="1557"/>
        <w:gridCol w:w="3656"/>
      </w:tblGrid>
      <w:tr w:rsidR="0037225B" w:rsidRPr="0037225B" w14:paraId="5892408D" w14:textId="77777777" w:rsidTr="003444A5">
        <w:trPr>
          <w:tblHeader/>
        </w:trPr>
        <w:tc>
          <w:tcPr>
            <w:tcW w:w="0" w:type="auto"/>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01E1B694"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4B260B3B"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gospodarstw domowych</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0D89AA82"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kotłów na paliwa stałe</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755F000F"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źródeł ciepła na paliwa stałe do liczby gospodarstw domowych [szt.]</w:t>
            </w:r>
          </w:p>
        </w:tc>
      </w:tr>
      <w:tr w:rsidR="0037225B" w:rsidRPr="0037225B" w14:paraId="35FA54A3" w14:textId="77777777" w:rsidTr="003444A5">
        <w:trPr>
          <w:tblHeader/>
        </w:trPr>
        <w:tc>
          <w:tcPr>
            <w:tcW w:w="0" w:type="auto"/>
            <w:tcBorders>
              <w:top w:val="nil"/>
              <w:left w:val="single" w:sz="4" w:space="0" w:color="auto"/>
              <w:bottom w:val="single" w:sz="4" w:space="0" w:color="auto"/>
              <w:right w:val="single" w:sz="4" w:space="0" w:color="auto"/>
            </w:tcBorders>
            <w:noWrap/>
            <w:vAlign w:val="center"/>
            <w:hideMark/>
          </w:tcPr>
          <w:p w14:paraId="7DC339DC"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p>
        </w:tc>
        <w:tc>
          <w:tcPr>
            <w:tcW w:w="0" w:type="auto"/>
            <w:tcBorders>
              <w:top w:val="nil"/>
              <w:left w:val="nil"/>
              <w:bottom w:val="single" w:sz="4" w:space="0" w:color="auto"/>
              <w:right w:val="single" w:sz="4" w:space="0" w:color="auto"/>
            </w:tcBorders>
            <w:vAlign w:val="center"/>
            <w:hideMark/>
          </w:tcPr>
          <w:p w14:paraId="458FA88E"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1498</w:t>
            </w:r>
          </w:p>
        </w:tc>
        <w:tc>
          <w:tcPr>
            <w:tcW w:w="0" w:type="auto"/>
            <w:tcBorders>
              <w:top w:val="nil"/>
              <w:left w:val="nil"/>
              <w:bottom w:val="single" w:sz="4" w:space="0" w:color="auto"/>
              <w:right w:val="single" w:sz="4" w:space="0" w:color="auto"/>
            </w:tcBorders>
            <w:noWrap/>
            <w:vAlign w:val="center"/>
            <w:hideMark/>
          </w:tcPr>
          <w:p w14:paraId="33421E56"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1648</w:t>
            </w:r>
          </w:p>
        </w:tc>
        <w:tc>
          <w:tcPr>
            <w:tcW w:w="0" w:type="auto"/>
            <w:tcBorders>
              <w:top w:val="nil"/>
              <w:left w:val="nil"/>
              <w:bottom w:val="single" w:sz="4" w:space="0" w:color="auto"/>
              <w:right w:val="single" w:sz="4" w:space="0" w:color="auto"/>
            </w:tcBorders>
            <w:noWrap/>
            <w:vAlign w:val="center"/>
            <w:hideMark/>
          </w:tcPr>
          <w:p w14:paraId="0A929F6A"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1,10</w:t>
            </w:r>
            <w:r w:rsidRPr="0037225B">
              <w:rPr>
                <w:rFonts w:ascii="Arial" w:eastAsia="Times New Roman" w:hAnsi="Arial" w:cs="Arial"/>
                <w:b/>
                <w:bCs/>
                <w:color w:val="000000"/>
                <w:sz w:val="18"/>
                <w:szCs w:val="18"/>
                <w:vertAlign w:val="superscript"/>
                <w:lang w:eastAsia="pl-PL"/>
              </w:rPr>
              <w:footnoteReference w:id="21"/>
            </w:r>
          </w:p>
        </w:tc>
      </w:tr>
      <w:tr w:rsidR="0037225B" w:rsidRPr="0037225B" w14:paraId="3F963DB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F8DD4B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tcBorders>
              <w:top w:val="nil"/>
              <w:left w:val="nil"/>
              <w:bottom w:val="single" w:sz="4" w:space="0" w:color="auto"/>
              <w:right w:val="single" w:sz="4" w:space="0" w:color="auto"/>
            </w:tcBorders>
            <w:noWrap/>
            <w:vAlign w:val="center"/>
            <w:hideMark/>
          </w:tcPr>
          <w:p w14:paraId="5F26791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w:t>
            </w:r>
          </w:p>
        </w:tc>
        <w:tc>
          <w:tcPr>
            <w:tcW w:w="0" w:type="auto"/>
            <w:tcBorders>
              <w:top w:val="nil"/>
              <w:left w:val="nil"/>
              <w:bottom w:val="single" w:sz="4" w:space="0" w:color="auto"/>
              <w:right w:val="single" w:sz="4" w:space="0" w:color="auto"/>
            </w:tcBorders>
            <w:noWrap/>
            <w:vAlign w:val="center"/>
            <w:hideMark/>
          </w:tcPr>
          <w:p w14:paraId="61FFACC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86</w:t>
            </w:r>
          </w:p>
        </w:tc>
        <w:tc>
          <w:tcPr>
            <w:tcW w:w="0" w:type="auto"/>
            <w:tcBorders>
              <w:top w:val="nil"/>
              <w:left w:val="nil"/>
              <w:bottom w:val="single" w:sz="4" w:space="0" w:color="auto"/>
              <w:right w:val="single" w:sz="4" w:space="0" w:color="auto"/>
            </w:tcBorders>
            <w:noWrap/>
            <w:vAlign w:val="center"/>
            <w:hideMark/>
          </w:tcPr>
          <w:p w14:paraId="28938D0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1,02</w:t>
            </w:r>
          </w:p>
        </w:tc>
      </w:tr>
      <w:tr w:rsidR="0037225B" w:rsidRPr="0037225B" w14:paraId="3E394C23"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1CAEFE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tcBorders>
              <w:top w:val="nil"/>
              <w:left w:val="nil"/>
              <w:bottom w:val="single" w:sz="4" w:space="0" w:color="auto"/>
              <w:right w:val="single" w:sz="4" w:space="0" w:color="auto"/>
            </w:tcBorders>
            <w:noWrap/>
            <w:vAlign w:val="center"/>
            <w:hideMark/>
          </w:tcPr>
          <w:p w14:paraId="616210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102</w:t>
            </w:r>
          </w:p>
        </w:tc>
        <w:tc>
          <w:tcPr>
            <w:tcW w:w="0" w:type="auto"/>
            <w:tcBorders>
              <w:top w:val="nil"/>
              <w:left w:val="nil"/>
              <w:bottom w:val="single" w:sz="4" w:space="0" w:color="auto"/>
              <w:right w:val="single" w:sz="4" w:space="0" w:color="auto"/>
            </w:tcBorders>
            <w:noWrap/>
            <w:vAlign w:val="center"/>
            <w:hideMark/>
          </w:tcPr>
          <w:p w14:paraId="0A214A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109</w:t>
            </w:r>
          </w:p>
        </w:tc>
        <w:tc>
          <w:tcPr>
            <w:tcW w:w="0" w:type="auto"/>
            <w:tcBorders>
              <w:top w:val="nil"/>
              <w:left w:val="nil"/>
              <w:bottom w:val="single" w:sz="4" w:space="0" w:color="auto"/>
              <w:right w:val="single" w:sz="4" w:space="0" w:color="auto"/>
            </w:tcBorders>
            <w:noWrap/>
            <w:vAlign w:val="center"/>
            <w:hideMark/>
          </w:tcPr>
          <w:p w14:paraId="3A392B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1,07</w:t>
            </w:r>
          </w:p>
        </w:tc>
      </w:tr>
      <w:tr w:rsidR="0037225B" w:rsidRPr="0037225B" w14:paraId="3F514ECF"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72AB3C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tcBorders>
              <w:top w:val="nil"/>
              <w:left w:val="nil"/>
              <w:bottom w:val="single" w:sz="4" w:space="0" w:color="auto"/>
              <w:right w:val="single" w:sz="4" w:space="0" w:color="auto"/>
            </w:tcBorders>
            <w:noWrap/>
            <w:vAlign w:val="center"/>
            <w:hideMark/>
          </w:tcPr>
          <w:p w14:paraId="7C40BE8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w:t>
            </w:r>
          </w:p>
        </w:tc>
        <w:tc>
          <w:tcPr>
            <w:tcW w:w="0" w:type="auto"/>
            <w:tcBorders>
              <w:top w:val="nil"/>
              <w:left w:val="nil"/>
              <w:bottom w:val="single" w:sz="4" w:space="0" w:color="auto"/>
              <w:right w:val="single" w:sz="4" w:space="0" w:color="auto"/>
            </w:tcBorders>
            <w:noWrap/>
            <w:vAlign w:val="center"/>
            <w:hideMark/>
          </w:tcPr>
          <w:p w14:paraId="5ADB03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33</w:t>
            </w:r>
          </w:p>
        </w:tc>
        <w:tc>
          <w:tcPr>
            <w:tcW w:w="0" w:type="auto"/>
            <w:tcBorders>
              <w:top w:val="nil"/>
              <w:left w:val="nil"/>
              <w:bottom w:val="single" w:sz="4" w:space="0" w:color="auto"/>
              <w:right w:val="single" w:sz="4" w:space="0" w:color="auto"/>
            </w:tcBorders>
            <w:noWrap/>
            <w:vAlign w:val="center"/>
            <w:hideMark/>
          </w:tcPr>
          <w:p w14:paraId="1F2090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0,97</w:t>
            </w:r>
          </w:p>
        </w:tc>
      </w:tr>
      <w:tr w:rsidR="0037225B" w:rsidRPr="0037225B" w14:paraId="5848714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D49314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tcBorders>
              <w:top w:val="nil"/>
              <w:left w:val="nil"/>
              <w:bottom w:val="single" w:sz="4" w:space="0" w:color="auto"/>
              <w:right w:val="single" w:sz="4" w:space="0" w:color="auto"/>
            </w:tcBorders>
            <w:noWrap/>
            <w:vAlign w:val="center"/>
            <w:hideMark/>
          </w:tcPr>
          <w:p w14:paraId="6BF4D8C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42</w:t>
            </w:r>
          </w:p>
        </w:tc>
        <w:tc>
          <w:tcPr>
            <w:tcW w:w="0" w:type="auto"/>
            <w:tcBorders>
              <w:top w:val="nil"/>
              <w:left w:val="nil"/>
              <w:bottom w:val="single" w:sz="4" w:space="0" w:color="auto"/>
              <w:right w:val="single" w:sz="4" w:space="0" w:color="auto"/>
            </w:tcBorders>
            <w:noWrap/>
            <w:vAlign w:val="center"/>
            <w:hideMark/>
          </w:tcPr>
          <w:p w14:paraId="2B2CE53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noWrap/>
            <w:vAlign w:val="center"/>
            <w:hideMark/>
          </w:tcPr>
          <w:p w14:paraId="74616A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1,07</w:t>
            </w:r>
          </w:p>
        </w:tc>
      </w:tr>
      <w:tr w:rsidR="0037225B" w:rsidRPr="0037225B" w14:paraId="6F3E7D76"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E2EBFF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tcBorders>
              <w:top w:val="nil"/>
              <w:left w:val="nil"/>
              <w:bottom w:val="single" w:sz="4" w:space="0" w:color="auto"/>
              <w:right w:val="single" w:sz="4" w:space="0" w:color="auto"/>
            </w:tcBorders>
            <w:noWrap/>
            <w:vAlign w:val="center"/>
            <w:hideMark/>
          </w:tcPr>
          <w:p w14:paraId="1287DE7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016D826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w:t>
            </w:r>
          </w:p>
        </w:tc>
        <w:tc>
          <w:tcPr>
            <w:tcW w:w="0" w:type="auto"/>
            <w:tcBorders>
              <w:top w:val="nil"/>
              <w:left w:val="nil"/>
              <w:bottom w:val="single" w:sz="4" w:space="0" w:color="auto"/>
              <w:right w:val="single" w:sz="4" w:space="0" w:color="auto"/>
            </w:tcBorders>
            <w:noWrap/>
            <w:vAlign w:val="center"/>
            <w:hideMark/>
          </w:tcPr>
          <w:p w14:paraId="612F50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0,92</w:t>
            </w:r>
          </w:p>
        </w:tc>
      </w:tr>
      <w:tr w:rsidR="0037225B" w:rsidRPr="0037225B" w14:paraId="687B49C6"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B6006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tcBorders>
              <w:top w:val="nil"/>
              <w:left w:val="nil"/>
              <w:bottom w:val="single" w:sz="4" w:space="0" w:color="auto"/>
              <w:right w:val="single" w:sz="4" w:space="0" w:color="auto"/>
            </w:tcBorders>
            <w:noWrap/>
            <w:vAlign w:val="center"/>
            <w:hideMark/>
          </w:tcPr>
          <w:p w14:paraId="3DDC1B1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40072AE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6E059D9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1,13</w:t>
            </w:r>
          </w:p>
        </w:tc>
      </w:tr>
      <w:tr w:rsidR="0037225B" w:rsidRPr="0037225B" w14:paraId="71E140D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CCA197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tcBorders>
              <w:top w:val="nil"/>
              <w:left w:val="nil"/>
              <w:bottom w:val="single" w:sz="4" w:space="0" w:color="auto"/>
              <w:right w:val="single" w:sz="4" w:space="0" w:color="auto"/>
            </w:tcBorders>
            <w:noWrap/>
            <w:vAlign w:val="center"/>
            <w:hideMark/>
          </w:tcPr>
          <w:p w14:paraId="503F5F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118</w:t>
            </w:r>
          </w:p>
        </w:tc>
        <w:tc>
          <w:tcPr>
            <w:tcW w:w="0" w:type="auto"/>
            <w:tcBorders>
              <w:top w:val="nil"/>
              <w:left w:val="nil"/>
              <w:bottom w:val="single" w:sz="4" w:space="0" w:color="auto"/>
              <w:right w:val="single" w:sz="4" w:space="0" w:color="auto"/>
            </w:tcBorders>
            <w:noWrap/>
            <w:vAlign w:val="center"/>
            <w:hideMark/>
          </w:tcPr>
          <w:p w14:paraId="2A4E851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124</w:t>
            </w:r>
          </w:p>
        </w:tc>
        <w:tc>
          <w:tcPr>
            <w:tcW w:w="0" w:type="auto"/>
            <w:tcBorders>
              <w:top w:val="nil"/>
              <w:left w:val="nil"/>
              <w:bottom w:val="single" w:sz="4" w:space="0" w:color="auto"/>
              <w:right w:val="single" w:sz="4" w:space="0" w:color="auto"/>
            </w:tcBorders>
            <w:noWrap/>
            <w:vAlign w:val="center"/>
            <w:hideMark/>
          </w:tcPr>
          <w:p w14:paraId="2155C13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1,05</w:t>
            </w:r>
          </w:p>
        </w:tc>
      </w:tr>
      <w:tr w:rsidR="0037225B" w:rsidRPr="0037225B" w14:paraId="5542BC74"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981D30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tcBorders>
              <w:top w:val="nil"/>
              <w:left w:val="nil"/>
              <w:bottom w:val="single" w:sz="4" w:space="0" w:color="auto"/>
              <w:right w:val="single" w:sz="4" w:space="0" w:color="auto"/>
            </w:tcBorders>
            <w:noWrap/>
            <w:vAlign w:val="center"/>
            <w:hideMark/>
          </w:tcPr>
          <w:p w14:paraId="348A43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w:t>
            </w:r>
          </w:p>
        </w:tc>
        <w:tc>
          <w:tcPr>
            <w:tcW w:w="0" w:type="auto"/>
            <w:tcBorders>
              <w:top w:val="nil"/>
              <w:left w:val="nil"/>
              <w:bottom w:val="single" w:sz="4" w:space="0" w:color="auto"/>
              <w:right w:val="single" w:sz="4" w:space="0" w:color="auto"/>
            </w:tcBorders>
            <w:noWrap/>
            <w:vAlign w:val="center"/>
            <w:hideMark/>
          </w:tcPr>
          <w:p w14:paraId="375BFF3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95</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5F5B867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1,28</w:t>
            </w:r>
          </w:p>
        </w:tc>
      </w:tr>
      <w:tr w:rsidR="0037225B" w:rsidRPr="0037225B" w14:paraId="3D73BE38"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C4488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tcBorders>
              <w:top w:val="nil"/>
              <w:left w:val="nil"/>
              <w:bottom w:val="single" w:sz="4" w:space="0" w:color="auto"/>
              <w:right w:val="single" w:sz="4" w:space="0" w:color="auto"/>
            </w:tcBorders>
            <w:noWrap/>
            <w:vAlign w:val="center"/>
            <w:hideMark/>
          </w:tcPr>
          <w:p w14:paraId="6C3878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w:t>
            </w:r>
          </w:p>
        </w:tc>
        <w:tc>
          <w:tcPr>
            <w:tcW w:w="0" w:type="auto"/>
            <w:tcBorders>
              <w:top w:val="nil"/>
              <w:left w:val="nil"/>
              <w:bottom w:val="single" w:sz="4" w:space="0" w:color="auto"/>
              <w:right w:val="single" w:sz="4" w:space="0" w:color="auto"/>
            </w:tcBorders>
            <w:noWrap/>
            <w:vAlign w:val="center"/>
            <w:hideMark/>
          </w:tcPr>
          <w:p w14:paraId="4D7FEF3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67</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40093CF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r>
      <w:tr w:rsidR="0037225B" w:rsidRPr="0037225B" w14:paraId="736D400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C554DE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tcBorders>
              <w:top w:val="nil"/>
              <w:left w:val="nil"/>
              <w:bottom w:val="single" w:sz="4" w:space="0" w:color="auto"/>
              <w:right w:val="single" w:sz="4" w:space="0" w:color="auto"/>
            </w:tcBorders>
            <w:noWrap/>
            <w:vAlign w:val="center"/>
            <w:hideMark/>
          </w:tcPr>
          <w:p w14:paraId="0F9B3FF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noWrap/>
            <w:vAlign w:val="center"/>
            <w:hideMark/>
          </w:tcPr>
          <w:p w14:paraId="51F08E9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c>
          <w:tcPr>
            <w:tcW w:w="0" w:type="auto"/>
            <w:tcBorders>
              <w:top w:val="nil"/>
              <w:left w:val="nil"/>
              <w:bottom w:val="single" w:sz="4" w:space="0" w:color="auto"/>
              <w:right w:val="single" w:sz="4" w:space="0" w:color="auto"/>
            </w:tcBorders>
            <w:noWrap/>
            <w:vAlign w:val="center"/>
            <w:hideMark/>
          </w:tcPr>
          <w:p w14:paraId="149A02E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1,03</w:t>
            </w:r>
          </w:p>
        </w:tc>
      </w:tr>
      <w:tr w:rsidR="0037225B" w:rsidRPr="0037225B" w14:paraId="621F5D6D"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13E925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tcBorders>
              <w:top w:val="nil"/>
              <w:left w:val="nil"/>
              <w:bottom w:val="single" w:sz="4" w:space="0" w:color="auto"/>
              <w:right w:val="single" w:sz="4" w:space="0" w:color="auto"/>
            </w:tcBorders>
            <w:noWrap/>
            <w:vAlign w:val="center"/>
            <w:hideMark/>
          </w:tcPr>
          <w:p w14:paraId="188174E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w:t>
            </w:r>
          </w:p>
        </w:tc>
        <w:tc>
          <w:tcPr>
            <w:tcW w:w="0" w:type="auto"/>
            <w:tcBorders>
              <w:top w:val="nil"/>
              <w:left w:val="nil"/>
              <w:bottom w:val="single" w:sz="4" w:space="0" w:color="auto"/>
              <w:right w:val="single" w:sz="4" w:space="0" w:color="auto"/>
            </w:tcBorders>
            <w:noWrap/>
            <w:vAlign w:val="center"/>
            <w:hideMark/>
          </w:tcPr>
          <w:p w14:paraId="396F164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75B5FFB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1,21</w:t>
            </w:r>
          </w:p>
        </w:tc>
      </w:tr>
      <w:tr w:rsidR="0037225B" w:rsidRPr="0037225B" w14:paraId="0A313B9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85011E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tcBorders>
              <w:top w:val="nil"/>
              <w:left w:val="nil"/>
              <w:bottom w:val="single" w:sz="4" w:space="0" w:color="auto"/>
              <w:right w:val="single" w:sz="4" w:space="0" w:color="auto"/>
            </w:tcBorders>
            <w:noWrap/>
            <w:vAlign w:val="center"/>
            <w:hideMark/>
          </w:tcPr>
          <w:p w14:paraId="62CC06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481DEFA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noWrap/>
            <w:vAlign w:val="center"/>
            <w:hideMark/>
          </w:tcPr>
          <w:p w14:paraId="3F7F1A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0,67</w:t>
            </w:r>
          </w:p>
        </w:tc>
      </w:tr>
      <w:tr w:rsidR="0037225B" w:rsidRPr="0037225B" w14:paraId="2968B514"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DC810E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tcBorders>
              <w:top w:val="nil"/>
              <w:left w:val="nil"/>
              <w:bottom w:val="single" w:sz="4" w:space="0" w:color="auto"/>
              <w:right w:val="single" w:sz="4" w:space="0" w:color="auto"/>
            </w:tcBorders>
            <w:noWrap/>
            <w:vAlign w:val="center"/>
            <w:hideMark/>
          </w:tcPr>
          <w:p w14:paraId="1F3C7FB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w:t>
            </w:r>
          </w:p>
        </w:tc>
        <w:tc>
          <w:tcPr>
            <w:tcW w:w="0" w:type="auto"/>
            <w:tcBorders>
              <w:top w:val="nil"/>
              <w:left w:val="nil"/>
              <w:bottom w:val="single" w:sz="4" w:space="0" w:color="auto"/>
              <w:right w:val="single" w:sz="4" w:space="0" w:color="auto"/>
            </w:tcBorders>
            <w:noWrap/>
            <w:vAlign w:val="center"/>
            <w:hideMark/>
          </w:tcPr>
          <w:p w14:paraId="6EFBC87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w:t>
            </w:r>
          </w:p>
        </w:tc>
        <w:tc>
          <w:tcPr>
            <w:tcW w:w="0" w:type="auto"/>
            <w:tcBorders>
              <w:top w:val="nil"/>
              <w:left w:val="nil"/>
              <w:bottom w:val="single" w:sz="4" w:space="0" w:color="auto"/>
              <w:right w:val="single" w:sz="4" w:space="0" w:color="auto"/>
            </w:tcBorders>
            <w:noWrap/>
            <w:vAlign w:val="center"/>
            <w:hideMark/>
          </w:tcPr>
          <w:p w14:paraId="4C45B6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0,75</w:t>
            </w:r>
          </w:p>
        </w:tc>
      </w:tr>
      <w:tr w:rsidR="0037225B" w:rsidRPr="0037225B" w14:paraId="68142022"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0F796B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0" w:type="auto"/>
            <w:tcBorders>
              <w:top w:val="nil"/>
              <w:left w:val="nil"/>
              <w:bottom w:val="single" w:sz="4" w:space="0" w:color="auto"/>
              <w:right w:val="single" w:sz="4" w:space="0" w:color="auto"/>
            </w:tcBorders>
            <w:noWrap/>
            <w:vAlign w:val="center"/>
            <w:hideMark/>
          </w:tcPr>
          <w:p w14:paraId="255E754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60</w:t>
            </w:r>
          </w:p>
        </w:tc>
        <w:tc>
          <w:tcPr>
            <w:tcW w:w="0" w:type="auto"/>
            <w:tcBorders>
              <w:top w:val="nil"/>
              <w:left w:val="nil"/>
              <w:bottom w:val="single" w:sz="4" w:space="0" w:color="auto"/>
              <w:right w:val="single" w:sz="4" w:space="0" w:color="auto"/>
            </w:tcBorders>
            <w:noWrap/>
            <w:vAlign w:val="center"/>
            <w:hideMark/>
          </w:tcPr>
          <w:p w14:paraId="33C6DD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60</w:t>
            </w:r>
          </w:p>
        </w:tc>
        <w:tc>
          <w:tcPr>
            <w:tcW w:w="0" w:type="auto"/>
            <w:tcBorders>
              <w:top w:val="nil"/>
              <w:left w:val="nil"/>
              <w:bottom w:val="single" w:sz="4" w:space="0" w:color="auto"/>
              <w:right w:val="single" w:sz="4" w:space="0" w:color="auto"/>
            </w:tcBorders>
            <w:noWrap/>
            <w:vAlign w:val="center"/>
            <w:hideMark/>
          </w:tcPr>
          <w:p w14:paraId="6F3F3D0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1,00</w:t>
            </w:r>
          </w:p>
        </w:tc>
      </w:tr>
      <w:tr w:rsidR="0037225B" w:rsidRPr="0037225B" w14:paraId="108C5935"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721B15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lastRenderedPageBreak/>
              <w:t>Strugienice</w:t>
            </w:r>
          </w:p>
        </w:tc>
        <w:tc>
          <w:tcPr>
            <w:tcW w:w="0" w:type="auto"/>
            <w:tcBorders>
              <w:top w:val="nil"/>
              <w:left w:val="nil"/>
              <w:bottom w:val="single" w:sz="4" w:space="0" w:color="auto"/>
              <w:right w:val="single" w:sz="4" w:space="0" w:color="auto"/>
            </w:tcBorders>
            <w:noWrap/>
            <w:vAlign w:val="center"/>
            <w:hideMark/>
          </w:tcPr>
          <w:p w14:paraId="129DFDA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noWrap/>
            <w:vAlign w:val="center"/>
            <w:hideMark/>
          </w:tcPr>
          <w:p w14:paraId="521994D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101</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3A70B2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r>
      <w:tr w:rsidR="0037225B" w:rsidRPr="0037225B" w14:paraId="019D7E44"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347017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Szymanowice </w:t>
            </w:r>
          </w:p>
        </w:tc>
        <w:tc>
          <w:tcPr>
            <w:tcW w:w="0" w:type="auto"/>
            <w:tcBorders>
              <w:top w:val="nil"/>
              <w:left w:val="nil"/>
              <w:bottom w:val="single" w:sz="4" w:space="0" w:color="auto"/>
              <w:right w:val="single" w:sz="4" w:space="0" w:color="auto"/>
            </w:tcBorders>
            <w:noWrap/>
            <w:vAlign w:val="center"/>
            <w:hideMark/>
          </w:tcPr>
          <w:p w14:paraId="060F5F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16C74A8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46</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7682590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1,12</w:t>
            </w:r>
          </w:p>
        </w:tc>
      </w:tr>
      <w:tr w:rsidR="0037225B" w:rsidRPr="0037225B" w14:paraId="24B00466"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1201B6C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tcBorders>
              <w:top w:val="nil"/>
              <w:left w:val="nil"/>
              <w:bottom w:val="single" w:sz="4" w:space="0" w:color="auto"/>
              <w:right w:val="single" w:sz="4" w:space="0" w:color="auto"/>
            </w:tcBorders>
            <w:noWrap/>
            <w:vAlign w:val="center"/>
            <w:hideMark/>
          </w:tcPr>
          <w:p w14:paraId="66CD62A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noWrap/>
            <w:vAlign w:val="center"/>
            <w:hideMark/>
          </w:tcPr>
          <w:p w14:paraId="704EAA1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64</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14E15CC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1,16</w:t>
            </w:r>
          </w:p>
        </w:tc>
      </w:tr>
      <w:tr w:rsidR="0037225B" w:rsidRPr="0037225B" w14:paraId="2E227CDB"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0FA57DF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tcBorders>
              <w:top w:val="nil"/>
              <w:left w:val="nil"/>
              <w:bottom w:val="single" w:sz="4" w:space="0" w:color="auto"/>
              <w:right w:val="single" w:sz="4" w:space="0" w:color="auto"/>
            </w:tcBorders>
            <w:noWrap/>
            <w:vAlign w:val="center"/>
            <w:hideMark/>
          </w:tcPr>
          <w:p w14:paraId="5ADD6BE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noWrap/>
            <w:vAlign w:val="center"/>
            <w:hideMark/>
          </w:tcPr>
          <w:p w14:paraId="7B825A1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52C6C28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1,42</w:t>
            </w:r>
          </w:p>
        </w:tc>
      </w:tr>
      <w:tr w:rsidR="0037225B" w:rsidRPr="0037225B" w14:paraId="59EE8CD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7C1CAB0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tcBorders>
              <w:top w:val="nil"/>
              <w:left w:val="nil"/>
              <w:bottom w:val="single" w:sz="4" w:space="0" w:color="auto"/>
              <w:right w:val="single" w:sz="4" w:space="0" w:color="auto"/>
            </w:tcBorders>
            <w:noWrap/>
            <w:vAlign w:val="center"/>
            <w:hideMark/>
          </w:tcPr>
          <w:p w14:paraId="72DA4B1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3B7E9A1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noWrap/>
            <w:vAlign w:val="center"/>
            <w:hideMark/>
          </w:tcPr>
          <w:p w14:paraId="02E9AF1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1,10</w:t>
            </w:r>
          </w:p>
        </w:tc>
      </w:tr>
      <w:tr w:rsidR="0037225B" w:rsidRPr="0037225B" w14:paraId="16E8425E"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F9E40F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tcBorders>
              <w:top w:val="nil"/>
              <w:left w:val="nil"/>
              <w:bottom w:val="single" w:sz="4" w:space="0" w:color="auto"/>
              <w:right w:val="single" w:sz="4" w:space="0" w:color="auto"/>
            </w:tcBorders>
            <w:noWrap/>
            <w:vAlign w:val="center"/>
            <w:hideMark/>
          </w:tcPr>
          <w:p w14:paraId="652F364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66</w:t>
            </w:r>
          </w:p>
        </w:tc>
        <w:tc>
          <w:tcPr>
            <w:tcW w:w="0" w:type="auto"/>
            <w:tcBorders>
              <w:top w:val="nil"/>
              <w:left w:val="nil"/>
              <w:bottom w:val="single" w:sz="4" w:space="0" w:color="auto"/>
              <w:right w:val="single" w:sz="4" w:space="0" w:color="auto"/>
            </w:tcBorders>
            <w:noWrap/>
            <w:vAlign w:val="center"/>
            <w:hideMark/>
          </w:tcPr>
          <w:p w14:paraId="5F42D10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66</w:t>
            </w:r>
          </w:p>
        </w:tc>
        <w:tc>
          <w:tcPr>
            <w:tcW w:w="0" w:type="auto"/>
            <w:tcBorders>
              <w:top w:val="nil"/>
              <w:left w:val="nil"/>
              <w:bottom w:val="single" w:sz="4" w:space="0" w:color="auto"/>
              <w:right w:val="single" w:sz="4" w:space="0" w:color="auto"/>
            </w:tcBorders>
            <w:noWrap/>
            <w:vAlign w:val="center"/>
            <w:hideMark/>
          </w:tcPr>
          <w:p w14:paraId="215A0E6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1,00</w:t>
            </w:r>
          </w:p>
        </w:tc>
      </w:tr>
      <w:tr w:rsidR="0037225B" w:rsidRPr="0037225B" w14:paraId="2F21C688"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746D0A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tcBorders>
              <w:top w:val="nil"/>
              <w:left w:val="nil"/>
              <w:bottom w:val="single" w:sz="4" w:space="0" w:color="auto"/>
              <w:right w:val="single" w:sz="4" w:space="0" w:color="auto"/>
            </w:tcBorders>
            <w:noWrap/>
            <w:vAlign w:val="center"/>
            <w:hideMark/>
          </w:tcPr>
          <w:p w14:paraId="22BFCC4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w:t>
            </w:r>
          </w:p>
        </w:tc>
        <w:tc>
          <w:tcPr>
            <w:tcW w:w="0" w:type="auto"/>
            <w:tcBorders>
              <w:top w:val="nil"/>
              <w:left w:val="nil"/>
              <w:bottom w:val="single" w:sz="4" w:space="0" w:color="auto"/>
              <w:right w:val="single" w:sz="4" w:space="0" w:color="auto"/>
            </w:tcBorders>
            <w:noWrap/>
            <w:vAlign w:val="center"/>
            <w:hideMark/>
          </w:tcPr>
          <w:p w14:paraId="330D3E7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1E22910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1,14</w:t>
            </w:r>
          </w:p>
        </w:tc>
      </w:tr>
      <w:tr w:rsidR="0037225B" w:rsidRPr="0037225B" w14:paraId="3F17D486"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DCA09D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tcBorders>
              <w:top w:val="nil"/>
              <w:left w:val="nil"/>
              <w:bottom w:val="single" w:sz="4" w:space="0" w:color="auto"/>
              <w:right w:val="single" w:sz="4" w:space="0" w:color="auto"/>
            </w:tcBorders>
            <w:noWrap/>
            <w:vAlign w:val="center"/>
            <w:hideMark/>
          </w:tcPr>
          <w:p w14:paraId="0AE8BDC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192</w:t>
            </w:r>
          </w:p>
        </w:tc>
        <w:tc>
          <w:tcPr>
            <w:tcW w:w="0" w:type="auto"/>
            <w:tcBorders>
              <w:top w:val="nil"/>
              <w:left w:val="nil"/>
              <w:bottom w:val="single" w:sz="4" w:space="0" w:color="auto"/>
              <w:right w:val="single" w:sz="4" w:space="0" w:color="auto"/>
            </w:tcBorders>
            <w:noWrap/>
            <w:vAlign w:val="center"/>
            <w:hideMark/>
          </w:tcPr>
          <w:p w14:paraId="1DC422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220</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085EFC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1,15</w:t>
            </w:r>
          </w:p>
        </w:tc>
      </w:tr>
      <w:tr w:rsidR="0037225B" w:rsidRPr="0037225B" w14:paraId="6D87353D"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040E68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tcBorders>
              <w:top w:val="nil"/>
              <w:left w:val="nil"/>
              <w:bottom w:val="single" w:sz="4" w:space="0" w:color="auto"/>
              <w:right w:val="single" w:sz="4" w:space="0" w:color="auto"/>
            </w:tcBorders>
            <w:noWrap/>
            <w:vAlign w:val="center"/>
            <w:hideMark/>
          </w:tcPr>
          <w:p w14:paraId="24D8BEA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117</w:t>
            </w:r>
          </w:p>
        </w:tc>
        <w:tc>
          <w:tcPr>
            <w:tcW w:w="0" w:type="auto"/>
            <w:tcBorders>
              <w:top w:val="nil"/>
              <w:left w:val="nil"/>
              <w:bottom w:val="single" w:sz="4" w:space="0" w:color="auto"/>
              <w:right w:val="single" w:sz="4" w:space="0" w:color="auto"/>
            </w:tcBorders>
            <w:noWrap/>
            <w:vAlign w:val="center"/>
            <w:hideMark/>
          </w:tcPr>
          <w:p w14:paraId="2A17F9C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128</w:t>
            </w:r>
          </w:p>
        </w:tc>
        <w:tc>
          <w:tcPr>
            <w:tcW w:w="0" w:type="auto"/>
            <w:tcBorders>
              <w:top w:val="nil"/>
              <w:left w:val="nil"/>
              <w:bottom w:val="single" w:sz="4" w:space="0" w:color="auto"/>
              <w:right w:val="single" w:sz="4" w:space="0" w:color="auto"/>
            </w:tcBorders>
            <w:noWrap/>
            <w:vAlign w:val="center"/>
            <w:hideMark/>
          </w:tcPr>
          <w:p w14:paraId="74D6BFC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1,09</w:t>
            </w:r>
          </w:p>
        </w:tc>
      </w:tr>
      <w:tr w:rsidR="0037225B" w:rsidRPr="0037225B" w14:paraId="291E7D04"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712552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tcBorders>
              <w:top w:val="nil"/>
              <w:left w:val="nil"/>
              <w:bottom w:val="single" w:sz="4" w:space="0" w:color="auto"/>
              <w:right w:val="single" w:sz="4" w:space="0" w:color="auto"/>
            </w:tcBorders>
            <w:noWrap/>
            <w:vAlign w:val="center"/>
            <w:hideMark/>
          </w:tcPr>
          <w:p w14:paraId="155A8E7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noWrap/>
            <w:vAlign w:val="center"/>
            <w:hideMark/>
          </w:tcPr>
          <w:p w14:paraId="4E18537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shd w:val="clear" w:color="auto" w:fill="FFE5D2" w:themeFill="accent5" w:themeFillTint="33"/>
            <w:noWrap/>
            <w:vAlign w:val="center"/>
            <w:hideMark/>
          </w:tcPr>
          <w:p w14:paraId="16467C6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1,28</w:t>
            </w:r>
          </w:p>
        </w:tc>
      </w:tr>
    </w:tbl>
    <w:p w14:paraId="11AECBE3" w14:textId="77777777" w:rsidR="0037225B" w:rsidRPr="0037225B" w:rsidRDefault="0037225B" w:rsidP="0037225B">
      <w:pPr>
        <w:spacing w:after="240" w:line="240" w:lineRule="auto"/>
        <w:jc w:val="both"/>
        <w:rPr>
          <w:rFonts w:ascii="Arial" w:hAnsi="Arial" w:cs="Arial"/>
          <w:sz w:val="20"/>
          <w:szCs w:val="20"/>
          <w:lang w:bidi="en-US"/>
        </w:rPr>
      </w:pPr>
      <w:r w:rsidRPr="0037225B">
        <w:rPr>
          <w:rFonts w:ascii="Arial" w:hAnsi="Arial" w:cs="Arial"/>
          <w:sz w:val="20"/>
          <w:szCs w:val="20"/>
          <w:lang w:bidi="en-US"/>
        </w:rPr>
        <w:t>Źródło: Opracowanie własne na podstawie danych Urzędu Gminy Zduny</w:t>
      </w:r>
    </w:p>
    <w:p w14:paraId="79D0773D" w14:textId="77777777" w:rsidR="0037225B" w:rsidRPr="0037225B" w:rsidRDefault="0037225B" w:rsidP="0037225B">
      <w:pPr>
        <w:spacing w:before="120" w:after="120" w:line="276" w:lineRule="auto"/>
        <w:rPr>
          <w:rFonts w:ascii="Arial" w:hAnsi="Arial" w:cs="Arial"/>
          <w:sz w:val="20"/>
          <w:szCs w:val="20"/>
        </w:rPr>
      </w:pPr>
    </w:p>
    <w:p w14:paraId="4D7B4CB4" w14:textId="77777777" w:rsidR="0037225B" w:rsidRPr="0037225B" w:rsidRDefault="0037225B" w:rsidP="0037225B">
      <w:pPr>
        <w:spacing w:before="120" w:after="120" w:line="276" w:lineRule="auto"/>
        <w:ind w:firstLine="709"/>
        <w:jc w:val="both"/>
        <w:rPr>
          <w:rFonts w:ascii="Arial" w:hAnsi="Arial" w:cs="Arial"/>
          <w:sz w:val="20"/>
          <w:szCs w:val="20"/>
          <w:lang w:bidi="en-US"/>
        </w:rPr>
      </w:pPr>
      <w:bookmarkStart w:id="137" w:name="_Hlk192254507"/>
      <w:r w:rsidRPr="0037225B">
        <w:rPr>
          <w:rFonts w:ascii="Arial" w:hAnsi="Arial" w:cs="Arial"/>
          <w:color w:val="000000"/>
          <w:sz w:val="20"/>
          <w:szCs w:val="20"/>
          <w:lang w:bidi="en-US"/>
        </w:rPr>
        <w:t>Poniżej przedstawiono zestawienie instalacji odnawialnych źródeł energii (OZE) funkcjonujących w Gminie Zduny na dzień 31 grudnia 2022 rok.</w:t>
      </w:r>
    </w:p>
    <w:p w14:paraId="0E3A84D0" w14:textId="77777777" w:rsidR="0037225B" w:rsidRPr="0037225B" w:rsidRDefault="0037225B" w:rsidP="0037225B">
      <w:pPr>
        <w:spacing w:before="120" w:after="120"/>
        <w:jc w:val="both"/>
        <w:rPr>
          <w:rFonts w:ascii="Arial" w:hAnsi="Arial" w:cs="Arial"/>
          <w:i/>
          <w:iCs/>
          <w:sz w:val="20"/>
          <w:szCs w:val="20"/>
        </w:rPr>
      </w:pPr>
      <w:r w:rsidRPr="0037225B">
        <w:rPr>
          <w:rFonts w:ascii="Arial" w:hAnsi="Arial" w:cs="Arial"/>
          <w:b/>
          <w:bCs/>
          <w:i/>
          <w:iCs/>
          <w:sz w:val="20"/>
          <w:szCs w:val="20"/>
        </w:rPr>
        <w:t>Zjawisko negatywne</w:t>
      </w:r>
      <w:r w:rsidRPr="0037225B">
        <w:rPr>
          <w:rFonts w:ascii="Arial" w:hAnsi="Arial" w:cs="Arial"/>
          <w:i/>
          <w:iCs/>
          <w:sz w:val="20"/>
          <w:szCs w:val="20"/>
        </w:rPr>
        <w:t xml:space="preserve">: zagrożenie dla środowiska wynikające z niskiego wykorzystania energii z instalacji OZE </w:t>
      </w:r>
    </w:p>
    <w:p w14:paraId="7605D6DB" w14:textId="77777777" w:rsidR="0037225B" w:rsidRPr="0037225B" w:rsidRDefault="0037225B" w:rsidP="0037225B">
      <w:pPr>
        <w:spacing w:before="120" w:after="120"/>
        <w:jc w:val="both"/>
        <w:rPr>
          <w:rFonts w:ascii="Arial" w:hAnsi="Arial" w:cs="Arial"/>
          <w:i/>
          <w:iCs/>
          <w:sz w:val="20"/>
          <w:szCs w:val="20"/>
        </w:rPr>
      </w:pPr>
      <w:r w:rsidRPr="0037225B">
        <w:rPr>
          <w:rFonts w:ascii="Arial" w:hAnsi="Arial" w:cs="Arial"/>
          <w:b/>
          <w:bCs/>
          <w:i/>
          <w:iCs/>
          <w:sz w:val="20"/>
          <w:szCs w:val="20"/>
        </w:rPr>
        <w:t>Wskaźnik:</w:t>
      </w:r>
      <w:r w:rsidRPr="0037225B">
        <w:rPr>
          <w:rFonts w:ascii="Arial" w:hAnsi="Arial" w:cs="Arial"/>
          <w:i/>
          <w:iCs/>
          <w:sz w:val="20"/>
          <w:szCs w:val="20"/>
        </w:rPr>
        <w:t xml:space="preserve"> liczba instalacji OZE w stosunku do liczby gospodarstw domowych</w:t>
      </w:r>
    </w:p>
    <w:p w14:paraId="591091B5"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W tabeli poniżej przedstawiono liczbę gospodarstw domowych, zestawienie instalacji OZE oraz ww. wskaźnik. Kolorem pomarańczowym oznaczono wartości wskaźników poniżej wartości referencyjnej dla gminy oraz odpowiadające im obszary, co wskazuje na obszary koncentracji występowania zjawiska negatywnego. </w:t>
      </w:r>
    </w:p>
    <w:p w14:paraId="6BB2BA39" w14:textId="684B3E1C" w:rsidR="0037225B" w:rsidRPr="0037225B" w:rsidRDefault="0037225B" w:rsidP="0037225B">
      <w:pPr>
        <w:spacing w:before="240" w:after="0" w:line="240" w:lineRule="auto"/>
        <w:jc w:val="both"/>
        <w:rPr>
          <w:rFonts w:ascii="Arial" w:hAnsi="Arial" w:cs="Arial"/>
          <w:sz w:val="20"/>
          <w:szCs w:val="20"/>
        </w:rPr>
      </w:pPr>
      <w:bookmarkStart w:id="138" w:name="_Toc208388528"/>
      <w:bookmarkStart w:id="139" w:name="_Toc223008255"/>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21</w:t>
      </w:r>
      <w:r w:rsidRPr="0037225B">
        <w:rPr>
          <w:rFonts w:ascii="Arial" w:hAnsi="Arial" w:cs="Arial"/>
          <w:sz w:val="20"/>
          <w:szCs w:val="20"/>
        </w:rPr>
        <w:fldChar w:fldCharType="end"/>
      </w:r>
      <w:r w:rsidRPr="0037225B">
        <w:rPr>
          <w:rFonts w:ascii="Arial" w:hAnsi="Arial" w:cs="Arial"/>
          <w:sz w:val="20"/>
          <w:szCs w:val="20"/>
        </w:rPr>
        <w:t xml:space="preserve"> L</w:t>
      </w:r>
      <w:r w:rsidRPr="0037225B">
        <w:rPr>
          <w:rFonts w:ascii="Arial" w:eastAsiaTheme="minorEastAsia" w:hAnsi="Arial" w:cs="Arial"/>
          <w:bCs/>
          <w:sz w:val="20"/>
          <w:szCs w:val="20"/>
        </w:rPr>
        <w:t xml:space="preserve">iczba instalacji OZE </w:t>
      </w:r>
      <w:r w:rsidRPr="0037225B">
        <w:rPr>
          <w:rFonts w:ascii="Arial" w:hAnsi="Arial" w:cs="Arial"/>
          <w:sz w:val="20"/>
          <w:szCs w:val="20"/>
        </w:rPr>
        <w:t>w stosunku do liczby gospodarstw domowych [szt.]</w:t>
      </w:r>
      <w:bookmarkEnd w:id="138"/>
      <w:bookmarkEnd w:id="139"/>
    </w:p>
    <w:tbl>
      <w:tblPr>
        <w:tblW w:w="5000" w:type="pct"/>
        <w:tblCellMar>
          <w:left w:w="70" w:type="dxa"/>
          <w:right w:w="70" w:type="dxa"/>
        </w:tblCellMar>
        <w:tblLook w:val="04A0" w:firstRow="1" w:lastRow="0" w:firstColumn="1" w:lastColumn="0" w:noHBand="0" w:noVBand="1"/>
      </w:tblPr>
      <w:tblGrid>
        <w:gridCol w:w="1891"/>
        <w:gridCol w:w="2151"/>
        <w:gridCol w:w="1881"/>
        <w:gridCol w:w="3139"/>
      </w:tblGrid>
      <w:tr w:rsidR="0037225B" w:rsidRPr="0037225B" w14:paraId="30104936" w14:textId="77777777" w:rsidTr="003444A5">
        <w:trPr>
          <w:tblHeader/>
        </w:trPr>
        <w:tc>
          <w:tcPr>
            <w:tcW w:w="0" w:type="auto"/>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429F0502"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698FF192"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gospodarstw domowych</w:t>
            </w:r>
          </w:p>
        </w:tc>
        <w:tc>
          <w:tcPr>
            <w:tcW w:w="0" w:type="auto"/>
            <w:tcBorders>
              <w:top w:val="single" w:sz="4" w:space="0" w:color="auto"/>
              <w:left w:val="nil"/>
              <w:bottom w:val="single" w:sz="4" w:space="0" w:color="auto"/>
              <w:right w:val="single" w:sz="4" w:space="0" w:color="auto"/>
            </w:tcBorders>
            <w:shd w:val="clear" w:color="auto" w:fill="FFFFDB"/>
            <w:noWrap/>
            <w:vAlign w:val="center"/>
            <w:hideMark/>
          </w:tcPr>
          <w:p w14:paraId="523351B1"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instalacji OZE</w:t>
            </w:r>
          </w:p>
        </w:tc>
        <w:tc>
          <w:tcPr>
            <w:tcW w:w="0" w:type="auto"/>
            <w:tcBorders>
              <w:top w:val="single" w:sz="4" w:space="0" w:color="auto"/>
              <w:left w:val="nil"/>
              <w:bottom w:val="single" w:sz="4" w:space="0" w:color="auto"/>
              <w:right w:val="single" w:sz="4" w:space="0" w:color="auto"/>
            </w:tcBorders>
            <w:shd w:val="clear" w:color="auto" w:fill="FFFFDB"/>
            <w:vAlign w:val="center"/>
            <w:hideMark/>
          </w:tcPr>
          <w:p w14:paraId="15D1E379"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liczba OZE do liczby gospodarstw domowych [szt.]</w:t>
            </w:r>
          </w:p>
        </w:tc>
      </w:tr>
      <w:tr w:rsidR="0037225B" w:rsidRPr="0037225B" w14:paraId="2A65D293" w14:textId="77777777" w:rsidTr="003444A5">
        <w:trPr>
          <w:tblHeader/>
        </w:trPr>
        <w:tc>
          <w:tcPr>
            <w:tcW w:w="0" w:type="auto"/>
            <w:tcBorders>
              <w:top w:val="nil"/>
              <w:left w:val="single" w:sz="4" w:space="0" w:color="auto"/>
              <w:bottom w:val="single" w:sz="4" w:space="0" w:color="auto"/>
              <w:right w:val="single" w:sz="4" w:space="0" w:color="auto"/>
            </w:tcBorders>
            <w:noWrap/>
            <w:vAlign w:val="center"/>
            <w:hideMark/>
          </w:tcPr>
          <w:p w14:paraId="7BD5758E"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p>
        </w:tc>
        <w:tc>
          <w:tcPr>
            <w:tcW w:w="0" w:type="auto"/>
            <w:tcBorders>
              <w:top w:val="nil"/>
              <w:left w:val="nil"/>
              <w:bottom w:val="single" w:sz="4" w:space="0" w:color="auto"/>
              <w:right w:val="single" w:sz="4" w:space="0" w:color="auto"/>
            </w:tcBorders>
            <w:vAlign w:val="center"/>
            <w:hideMark/>
          </w:tcPr>
          <w:p w14:paraId="470BB9BA"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1498</w:t>
            </w:r>
          </w:p>
        </w:tc>
        <w:tc>
          <w:tcPr>
            <w:tcW w:w="0" w:type="auto"/>
            <w:tcBorders>
              <w:top w:val="nil"/>
              <w:left w:val="nil"/>
              <w:bottom w:val="single" w:sz="4" w:space="0" w:color="auto"/>
              <w:right w:val="single" w:sz="4" w:space="0" w:color="auto"/>
            </w:tcBorders>
            <w:noWrap/>
            <w:vAlign w:val="center"/>
            <w:hideMark/>
          </w:tcPr>
          <w:p w14:paraId="27E0F933"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140</w:t>
            </w:r>
          </w:p>
        </w:tc>
        <w:tc>
          <w:tcPr>
            <w:tcW w:w="0" w:type="auto"/>
            <w:tcBorders>
              <w:top w:val="nil"/>
              <w:left w:val="nil"/>
              <w:bottom w:val="single" w:sz="4" w:space="0" w:color="auto"/>
              <w:right w:val="single" w:sz="4" w:space="0" w:color="auto"/>
            </w:tcBorders>
            <w:vAlign w:val="center"/>
            <w:hideMark/>
          </w:tcPr>
          <w:p w14:paraId="7CC4F131"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0,09</w:t>
            </w:r>
            <w:r w:rsidRPr="0037225B">
              <w:rPr>
                <w:rFonts w:ascii="Arial" w:eastAsia="Times New Roman" w:hAnsi="Arial" w:cs="Arial"/>
                <w:b/>
                <w:bCs/>
                <w:color w:val="000000"/>
                <w:sz w:val="18"/>
                <w:szCs w:val="18"/>
                <w:vertAlign w:val="superscript"/>
                <w:lang w:eastAsia="pl-PL"/>
              </w:rPr>
              <w:footnoteReference w:id="22"/>
            </w:r>
          </w:p>
        </w:tc>
      </w:tr>
      <w:tr w:rsidR="0037225B" w:rsidRPr="0037225B" w14:paraId="4DE83F51"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1F4C08E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0" w:type="auto"/>
            <w:tcBorders>
              <w:top w:val="nil"/>
              <w:left w:val="nil"/>
              <w:bottom w:val="single" w:sz="4" w:space="0" w:color="auto"/>
              <w:right w:val="single" w:sz="4" w:space="0" w:color="auto"/>
            </w:tcBorders>
            <w:noWrap/>
            <w:vAlign w:val="center"/>
            <w:hideMark/>
          </w:tcPr>
          <w:p w14:paraId="42FF366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w:t>
            </w:r>
          </w:p>
        </w:tc>
        <w:tc>
          <w:tcPr>
            <w:tcW w:w="0" w:type="auto"/>
            <w:tcBorders>
              <w:top w:val="nil"/>
              <w:left w:val="nil"/>
              <w:bottom w:val="single" w:sz="4" w:space="0" w:color="auto"/>
              <w:right w:val="single" w:sz="4" w:space="0" w:color="auto"/>
            </w:tcBorders>
            <w:noWrap/>
            <w:vAlign w:val="center"/>
            <w:hideMark/>
          </w:tcPr>
          <w:p w14:paraId="53D7D4A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c>
          <w:tcPr>
            <w:tcW w:w="0" w:type="auto"/>
            <w:tcBorders>
              <w:top w:val="nil"/>
              <w:left w:val="nil"/>
              <w:bottom w:val="single" w:sz="4" w:space="0" w:color="auto"/>
              <w:right w:val="single" w:sz="4" w:space="0" w:color="auto"/>
            </w:tcBorders>
            <w:vAlign w:val="center"/>
            <w:hideMark/>
          </w:tcPr>
          <w:p w14:paraId="1A0506F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0,18</w:t>
            </w:r>
          </w:p>
        </w:tc>
      </w:tr>
      <w:tr w:rsidR="0037225B" w:rsidRPr="0037225B" w14:paraId="20EA7037"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1D1D24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0" w:type="auto"/>
            <w:tcBorders>
              <w:top w:val="nil"/>
              <w:left w:val="nil"/>
              <w:bottom w:val="single" w:sz="4" w:space="0" w:color="auto"/>
              <w:right w:val="single" w:sz="4" w:space="0" w:color="auto"/>
            </w:tcBorders>
            <w:noWrap/>
            <w:vAlign w:val="center"/>
            <w:hideMark/>
          </w:tcPr>
          <w:p w14:paraId="497BDA8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102</w:t>
            </w:r>
          </w:p>
        </w:tc>
        <w:tc>
          <w:tcPr>
            <w:tcW w:w="0" w:type="auto"/>
            <w:tcBorders>
              <w:top w:val="nil"/>
              <w:left w:val="nil"/>
              <w:bottom w:val="single" w:sz="4" w:space="0" w:color="auto"/>
              <w:right w:val="single" w:sz="4" w:space="0" w:color="auto"/>
            </w:tcBorders>
            <w:noWrap/>
            <w:vAlign w:val="center"/>
            <w:hideMark/>
          </w:tcPr>
          <w:p w14:paraId="2F7C7CB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55C9270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0,08</w:t>
            </w:r>
          </w:p>
        </w:tc>
      </w:tr>
      <w:tr w:rsidR="0037225B" w:rsidRPr="0037225B" w14:paraId="571ED8F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CDFA47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0" w:type="auto"/>
            <w:tcBorders>
              <w:top w:val="nil"/>
              <w:left w:val="nil"/>
              <w:bottom w:val="single" w:sz="4" w:space="0" w:color="auto"/>
              <w:right w:val="single" w:sz="4" w:space="0" w:color="auto"/>
            </w:tcBorders>
            <w:noWrap/>
            <w:vAlign w:val="center"/>
            <w:hideMark/>
          </w:tcPr>
          <w:p w14:paraId="0AB4D20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w:t>
            </w:r>
          </w:p>
        </w:tc>
        <w:tc>
          <w:tcPr>
            <w:tcW w:w="0" w:type="auto"/>
            <w:tcBorders>
              <w:top w:val="nil"/>
              <w:left w:val="nil"/>
              <w:bottom w:val="single" w:sz="4" w:space="0" w:color="auto"/>
              <w:right w:val="single" w:sz="4" w:space="0" w:color="auto"/>
            </w:tcBorders>
            <w:noWrap/>
            <w:vAlign w:val="center"/>
            <w:hideMark/>
          </w:tcPr>
          <w:p w14:paraId="55E93E5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vAlign w:val="center"/>
            <w:hideMark/>
          </w:tcPr>
          <w:p w14:paraId="700A52F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0,09</w:t>
            </w:r>
          </w:p>
        </w:tc>
      </w:tr>
      <w:tr w:rsidR="0037225B" w:rsidRPr="0037225B" w14:paraId="04ED6D32"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576CEA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0" w:type="auto"/>
            <w:tcBorders>
              <w:top w:val="nil"/>
              <w:left w:val="nil"/>
              <w:bottom w:val="single" w:sz="4" w:space="0" w:color="auto"/>
              <w:right w:val="single" w:sz="4" w:space="0" w:color="auto"/>
            </w:tcBorders>
            <w:noWrap/>
            <w:vAlign w:val="center"/>
            <w:hideMark/>
          </w:tcPr>
          <w:p w14:paraId="49E2C2B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42</w:t>
            </w:r>
          </w:p>
        </w:tc>
        <w:tc>
          <w:tcPr>
            <w:tcW w:w="0" w:type="auto"/>
            <w:tcBorders>
              <w:top w:val="nil"/>
              <w:left w:val="nil"/>
              <w:bottom w:val="single" w:sz="4" w:space="0" w:color="auto"/>
              <w:right w:val="single" w:sz="4" w:space="0" w:color="auto"/>
            </w:tcBorders>
            <w:noWrap/>
            <w:vAlign w:val="center"/>
            <w:hideMark/>
          </w:tcPr>
          <w:p w14:paraId="1B54F5D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10</w:t>
            </w:r>
          </w:p>
        </w:tc>
        <w:tc>
          <w:tcPr>
            <w:tcW w:w="0" w:type="auto"/>
            <w:tcBorders>
              <w:top w:val="nil"/>
              <w:left w:val="nil"/>
              <w:bottom w:val="single" w:sz="4" w:space="0" w:color="auto"/>
              <w:right w:val="single" w:sz="4" w:space="0" w:color="auto"/>
            </w:tcBorders>
            <w:vAlign w:val="center"/>
            <w:hideMark/>
          </w:tcPr>
          <w:p w14:paraId="25673F2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0,24</w:t>
            </w:r>
          </w:p>
        </w:tc>
      </w:tr>
      <w:tr w:rsidR="0037225B" w:rsidRPr="0037225B" w14:paraId="63F58D3A"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382BDF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0" w:type="auto"/>
            <w:tcBorders>
              <w:top w:val="nil"/>
              <w:left w:val="nil"/>
              <w:bottom w:val="single" w:sz="4" w:space="0" w:color="auto"/>
              <w:right w:val="single" w:sz="4" w:space="0" w:color="auto"/>
            </w:tcBorders>
            <w:noWrap/>
            <w:vAlign w:val="center"/>
            <w:hideMark/>
          </w:tcPr>
          <w:p w14:paraId="69BEFD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noWrap/>
            <w:vAlign w:val="center"/>
            <w:hideMark/>
          </w:tcPr>
          <w:p w14:paraId="5F00D41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3DD65E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353EAA69"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5E37D3A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0" w:type="auto"/>
            <w:tcBorders>
              <w:top w:val="nil"/>
              <w:left w:val="nil"/>
              <w:bottom w:val="single" w:sz="4" w:space="0" w:color="auto"/>
              <w:right w:val="single" w:sz="4" w:space="0" w:color="auto"/>
            </w:tcBorders>
            <w:noWrap/>
            <w:vAlign w:val="center"/>
            <w:hideMark/>
          </w:tcPr>
          <w:p w14:paraId="1EBF382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noWrap/>
            <w:vAlign w:val="center"/>
            <w:hideMark/>
          </w:tcPr>
          <w:p w14:paraId="28DA40D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vAlign w:val="center"/>
            <w:hideMark/>
          </w:tcPr>
          <w:p w14:paraId="57F6E1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0,13</w:t>
            </w:r>
          </w:p>
        </w:tc>
      </w:tr>
      <w:tr w:rsidR="0037225B" w:rsidRPr="0037225B" w14:paraId="70BC1147"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401C521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0" w:type="auto"/>
            <w:tcBorders>
              <w:top w:val="nil"/>
              <w:left w:val="nil"/>
              <w:bottom w:val="single" w:sz="4" w:space="0" w:color="auto"/>
              <w:right w:val="single" w:sz="4" w:space="0" w:color="auto"/>
            </w:tcBorders>
            <w:noWrap/>
            <w:vAlign w:val="center"/>
            <w:hideMark/>
          </w:tcPr>
          <w:p w14:paraId="19851A7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118</w:t>
            </w:r>
          </w:p>
        </w:tc>
        <w:tc>
          <w:tcPr>
            <w:tcW w:w="0" w:type="auto"/>
            <w:tcBorders>
              <w:top w:val="nil"/>
              <w:left w:val="nil"/>
              <w:bottom w:val="single" w:sz="4" w:space="0" w:color="auto"/>
              <w:right w:val="single" w:sz="4" w:space="0" w:color="auto"/>
            </w:tcBorders>
            <w:noWrap/>
            <w:vAlign w:val="center"/>
            <w:hideMark/>
          </w:tcPr>
          <w:p w14:paraId="2254005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w:t>
            </w:r>
          </w:p>
        </w:tc>
        <w:tc>
          <w:tcPr>
            <w:tcW w:w="0" w:type="auto"/>
            <w:tcBorders>
              <w:top w:val="nil"/>
              <w:left w:val="nil"/>
              <w:bottom w:val="single" w:sz="4" w:space="0" w:color="auto"/>
              <w:right w:val="single" w:sz="4" w:space="0" w:color="auto"/>
            </w:tcBorders>
            <w:vAlign w:val="center"/>
            <w:hideMark/>
          </w:tcPr>
          <w:p w14:paraId="0B9F138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0,12</w:t>
            </w:r>
          </w:p>
        </w:tc>
      </w:tr>
      <w:tr w:rsidR="0037225B" w:rsidRPr="0037225B" w14:paraId="11C596C3"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9EFD3B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0" w:type="auto"/>
            <w:tcBorders>
              <w:top w:val="nil"/>
              <w:left w:val="nil"/>
              <w:bottom w:val="single" w:sz="4" w:space="0" w:color="auto"/>
              <w:right w:val="single" w:sz="4" w:space="0" w:color="auto"/>
            </w:tcBorders>
            <w:noWrap/>
            <w:vAlign w:val="center"/>
            <w:hideMark/>
          </w:tcPr>
          <w:p w14:paraId="009913B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74</w:t>
            </w:r>
          </w:p>
        </w:tc>
        <w:tc>
          <w:tcPr>
            <w:tcW w:w="0" w:type="auto"/>
            <w:tcBorders>
              <w:top w:val="nil"/>
              <w:left w:val="nil"/>
              <w:bottom w:val="single" w:sz="4" w:space="0" w:color="auto"/>
              <w:right w:val="single" w:sz="4" w:space="0" w:color="auto"/>
            </w:tcBorders>
            <w:noWrap/>
            <w:vAlign w:val="center"/>
            <w:hideMark/>
          </w:tcPr>
          <w:p w14:paraId="0B96AC1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2E5519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0,04</w:t>
            </w:r>
          </w:p>
        </w:tc>
      </w:tr>
      <w:tr w:rsidR="0037225B" w:rsidRPr="0037225B" w14:paraId="2C532FD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435816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0" w:type="auto"/>
            <w:tcBorders>
              <w:top w:val="nil"/>
              <w:left w:val="nil"/>
              <w:bottom w:val="single" w:sz="4" w:space="0" w:color="auto"/>
              <w:right w:val="single" w:sz="4" w:space="0" w:color="auto"/>
            </w:tcBorders>
            <w:noWrap/>
            <w:vAlign w:val="center"/>
            <w:hideMark/>
          </w:tcPr>
          <w:p w14:paraId="73B33F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58</w:t>
            </w:r>
          </w:p>
        </w:tc>
        <w:tc>
          <w:tcPr>
            <w:tcW w:w="0" w:type="auto"/>
            <w:tcBorders>
              <w:top w:val="nil"/>
              <w:left w:val="nil"/>
              <w:bottom w:val="single" w:sz="4" w:space="0" w:color="auto"/>
              <w:right w:val="single" w:sz="4" w:space="0" w:color="auto"/>
            </w:tcBorders>
            <w:noWrap/>
            <w:vAlign w:val="center"/>
            <w:hideMark/>
          </w:tcPr>
          <w:p w14:paraId="3E8C6EC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tcBorders>
              <w:top w:val="nil"/>
              <w:left w:val="nil"/>
              <w:bottom w:val="single" w:sz="4" w:space="0" w:color="auto"/>
              <w:right w:val="single" w:sz="4" w:space="0" w:color="auto"/>
            </w:tcBorders>
            <w:vAlign w:val="center"/>
            <w:hideMark/>
          </w:tcPr>
          <w:p w14:paraId="2C82ADD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0,09</w:t>
            </w:r>
          </w:p>
        </w:tc>
      </w:tr>
      <w:tr w:rsidR="0037225B" w:rsidRPr="0037225B" w14:paraId="7CA27587"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E5F7A8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0" w:type="auto"/>
            <w:tcBorders>
              <w:top w:val="nil"/>
              <w:left w:val="nil"/>
              <w:bottom w:val="single" w:sz="4" w:space="0" w:color="auto"/>
              <w:right w:val="single" w:sz="4" w:space="0" w:color="auto"/>
            </w:tcBorders>
            <w:noWrap/>
            <w:vAlign w:val="center"/>
            <w:hideMark/>
          </w:tcPr>
          <w:p w14:paraId="7FEBD5E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noWrap/>
            <w:vAlign w:val="center"/>
            <w:hideMark/>
          </w:tcPr>
          <w:p w14:paraId="1579980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w:t>
            </w:r>
          </w:p>
        </w:tc>
        <w:tc>
          <w:tcPr>
            <w:tcW w:w="0" w:type="auto"/>
            <w:tcBorders>
              <w:top w:val="nil"/>
              <w:left w:val="nil"/>
              <w:bottom w:val="single" w:sz="4" w:space="0" w:color="auto"/>
              <w:right w:val="single" w:sz="4" w:space="0" w:color="auto"/>
            </w:tcBorders>
            <w:vAlign w:val="center"/>
            <w:hideMark/>
          </w:tcPr>
          <w:p w14:paraId="74C9CBF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0,18</w:t>
            </w:r>
          </w:p>
        </w:tc>
      </w:tr>
      <w:tr w:rsidR="0037225B" w:rsidRPr="0037225B" w14:paraId="4ED73E9D"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7F83C2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0" w:type="auto"/>
            <w:tcBorders>
              <w:top w:val="nil"/>
              <w:left w:val="nil"/>
              <w:bottom w:val="single" w:sz="4" w:space="0" w:color="auto"/>
              <w:right w:val="single" w:sz="4" w:space="0" w:color="auto"/>
            </w:tcBorders>
            <w:noWrap/>
            <w:vAlign w:val="center"/>
            <w:hideMark/>
          </w:tcPr>
          <w:p w14:paraId="7CBF844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w:t>
            </w:r>
          </w:p>
        </w:tc>
        <w:tc>
          <w:tcPr>
            <w:tcW w:w="0" w:type="auto"/>
            <w:tcBorders>
              <w:top w:val="nil"/>
              <w:left w:val="nil"/>
              <w:bottom w:val="single" w:sz="4" w:space="0" w:color="auto"/>
              <w:right w:val="single" w:sz="4" w:space="0" w:color="auto"/>
            </w:tcBorders>
            <w:noWrap/>
            <w:vAlign w:val="center"/>
            <w:hideMark/>
          </w:tcPr>
          <w:p w14:paraId="5A42D48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50E07AE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0,05</w:t>
            </w:r>
          </w:p>
        </w:tc>
      </w:tr>
      <w:tr w:rsidR="0037225B" w:rsidRPr="0037225B" w14:paraId="095FC04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289F94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0" w:type="auto"/>
            <w:tcBorders>
              <w:top w:val="nil"/>
              <w:left w:val="nil"/>
              <w:bottom w:val="single" w:sz="4" w:space="0" w:color="auto"/>
              <w:right w:val="single" w:sz="4" w:space="0" w:color="auto"/>
            </w:tcBorders>
            <w:noWrap/>
            <w:vAlign w:val="center"/>
            <w:hideMark/>
          </w:tcPr>
          <w:p w14:paraId="722E113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noWrap/>
            <w:vAlign w:val="center"/>
            <w:hideMark/>
          </w:tcPr>
          <w:p w14:paraId="6C57F3D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vAlign w:val="center"/>
            <w:hideMark/>
          </w:tcPr>
          <w:p w14:paraId="0532CFE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0,11</w:t>
            </w:r>
          </w:p>
        </w:tc>
      </w:tr>
      <w:tr w:rsidR="0037225B" w:rsidRPr="0037225B" w14:paraId="68DA900F"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3960C72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0" w:type="auto"/>
            <w:tcBorders>
              <w:top w:val="nil"/>
              <w:left w:val="nil"/>
              <w:bottom w:val="single" w:sz="4" w:space="0" w:color="auto"/>
              <w:right w:val="single" w:sz="4" w:space="0" w:color="auto"/>
            </w:tcBorders>
            <w:noWrap/>
            <w:vAlign w:val="center"/>
            <w:hideMark/>
          </w:tcPr>
          <w:p w14:paraId="50C3F43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w:t>
            </w:r>
          </w:p>
        </w:tc>
        <w:tc>
          <w:tcPr>
            <w:tcW w:w="0" w:type="auto"/>
            <w:tcBorders>
              <w:top w:val="nil"/>
              <w:left w:val="nil"/>
              <w:bottom w:val="single" w:sz="4" w:space="0" w:color="auto"/>
              <w:right w:val="single" w:sz="4" w:space="0" w:color="auto"/>
            </w:tcBorders>
            <w:noWrap/>
            <w:vAlign w:val="center"/>
            <w:hideMark/>
          </w:tcPr>
          <w:p w14:paraId="087C907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vAlign w:val="center"/>
            <w:hideMark/>
          </w:tcPr>
          <w:p w14:paraId="2DBDE3D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0,11</w:t>
            </w:r>
          </w:p>
        </w:tc>
      </w:tr>
      <w:tr w:rsidR="0037225B" w:rsidRPr="0037225B" w14:paraId="50AD4928"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3D5914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0" w:type="auto"/>
            <w:tcBorders>
              <w:top w:val="nil"/>
              <w:left w:val="nil"/>
              <w:bottom w:val="single" w:sz="4" w:space="0" w:color="auto"/>
              <w:right w:val="single" w:sz="4" w:space="0" w:color="auto"/>
            </w:tcBorders>
            <w:noWrap/>
            <w:vAlign w:val="center"/>
            <w:hideMark/>
          </w:tcPr>
          <w:p w14:paraId="5334087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60</w:t>
            </w:r>
          </w:p>
        </w:tc>
        <w:tc>
          <w:tcPr>
            <w:tcW w:w="0" w:type="auto"/>
            <w:tcBorders>
              <w:top w:val="nil"/>
              <w:left w:val="nil"/>
              <w:bottom w:val="single" w:sz="4" w:space="0" w:color="auto"/>
              <w:right w:val="single" w:sz="4" w:space="0" w:color="auto"/>
            </w:tcBorders>
            <w:noWrap/>
            <w:vAlign w:val="center"/>
            <w:hideMark/>
          </w:tcPr>
          <w:p w14:paraId="0E36BB9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64C7665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0,03</w:t>
            </w:r>
          </w:p>
        </w:tc>
      </w:tr>
      <w:tr w:rsidR="0037225B" w:rsidRPr="0037225B" w14:paraId="2806F36C"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2DC568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0" w:type="auto"/>
            <w:tcBorders>
              <w:top w:val="nil"/>
              <w:left w:val="nil"/>
              <w:bottom w:val="single" w:sz="4" w:space="0" w:color="auto"/>
              <w:right w:val="single" w:sz="4" w:space="0" w:color="auto"/>
            </w:tcBorders>
            <w:noWrap/>
            <w:vAlign w:val="center"/>
            <w:hideMark/>
          </w:tcPr>
          <w:p w14:paraId="79F142F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noWrap/>
            <w:vAlign w:val="center"/>
            <w:hideMark/>
          </w:tcPr>
          <w:p w14:paraId="37A25B6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c>
          <w:tcPr>
            <w:tcW w:w="0" w:type="auto"/>
            <w:tcBorders>
              <w:top w:val="nil"/>
              <w:left w:val="nil"/>
              <w:bottom w:val="single" w:sz="4" w:space="0" w:color="auto"/>
              <w:right w:val="single" w:sz="4" w:space="0" w:color="auto"/>
            </w:tcBorders>
            <w:vAlign w:val="center"/>
            <w:hideMark/>
          </w:tcPr>
          <w:p w14:paraId="6A99C42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0,09</w:t>
            </w:r>
          </w:p>
        </w:tc>
      </w:tr>
      <w:tr w:rsidR="0037225B" w:rsidRPr="0037225B" w14:paraId="73852542"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2DB5354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Szymanowice </w:t>
            </w:r>
          </w:p>
        </w:tc>
        <w:tc>
          <w:tcPr>
            <w:tcW w:w="0" w:type="auto"/>
            <w:tcBorders>
              <w:top w:val="nil"/>
              <w:left w:val="nil"/>
              <w:bottom w:val="single" w:sz="4" w:space="0" w:color="auto"/>
              <w:right w:val="single" w:sz="4" w:space="0" w:color="auto"/>
            </w:tcBorders>
            <w:noWrap/>
            <w:vAlign w:val="center"/>
            <w:hideMark/>
          </w:tcPr>
          <w:p w14:paraId="1BC8A8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7C035DE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28377B6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0,05</w:t>
            </w:r>
          </w:p>
        </w:tc>
      </w:tr>
      <w:tr w:rsidR="0037225B" w:rsidRPr="0037225B" w14:paraId="534DA9B7"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55F339D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0" w:type="auto"/>
            <w:tcBorders>
              <w:top w:val="nil"/>
              <w:left w:val="nil"/>
              <w:bottom w:val="single" w:sz="4" w:space="0" w:color="auto"/>
              <w:right w:val="single" w:sz="4" w:space="0" w:color="auto"/>
            </w:tcBorders>
            <w:noWrap/>
            <w:vAlign w:val="center"/>
            <w:hideMark/>
          </w:tcPr>
          <w:p w14:paraId="6EFE66B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55</w:t>
            </w:r>
          </w:p>
        </w:tc>
        <w:tc>
          <w:tcPr>
            <w:tcW w:w="0" w:type="auto"/>
            <w:tcBorders>
              <w:top w:val="nil"/>
              <w:left w:val="nil"/>
              <w:bottom w:val="single" w:sz="4" w:space="0" w:color="auto"/>
              <w:right w:val="single" w:sz="4" w:space="0" w:color="auto"/>
            </w:tcBorders>
            <w:noWrap/>
            <w:vAlign w:val="center"/>
            <w:hideMark/>
          </w:tcPr>
          <w:p w14:paraId="30B829A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24224F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0,00</w:t>
            </w:r>
          </w:p>
        </w:tc>
      </w:tr>
      <w:tr w:rsidR="0037225B" w:rsidRPr="0037225B" w14:paraId="707CFEA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6574B64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0" w:type="auto"/>
            <w:tcBorders>
              <w:top w:val="nil"/>
              <w:left w:val="nil"/>
              <w:bottom w:val="single" w:sz="4" w:space="0" w:color="auto"/>
              <w:right w:val="single" w:sz="4" w:space="0" w:color="auto"/>
            </w:tcBorders>
            <w:noWrap/>
            <w:vAlign w:val="center"/>
            <w:hideMark/>
          </w:tcPr>
          <w:p w14:paraId="4980E79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noWrap/>
            <w:vAlign w:val="center"/>
            <w:hideMark/>
          </w:tcPr>
          <w:p w14:paraId="7140FE4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vAlign w:val="center"/>
            <w:hideMark/>
          </w:tcPr>
          <w:p w14:paraId="656861C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0,13</w:t>
            </w:r>
          </w:p>
        </w:tc>
      </w:tr>
      <w:tr w:rsidR="0037225B" w:rsidRPr="0037225B" w14:paraId="24946F58"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0642B00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0" w:type="auto"/>
            <w:tcBorders>
              <w:top w:val="nil"/>
              <w:left w:val="nil"/>
              <w:bottom w:val="single" w:sz="4" w:space="0" w:color="auto"/>
              <w:right w:val="single" w:sz="4" w:space="0" w:color="auto"/>
            </w:tcBorders>
            <w:noWrap/>
            <w:vAlign w:val="center"/>
            <w:hideMark/>
          </w:tcPr>
          <w:p w14:paraId="4766CDB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41</w:t>
            </w:r>
          </w:p>
        </w:tc>
        <w:tc>
          <w:tcPr>
            <w:tcW w:w="0" w:type="auto"/>
            <w:tcBorders>
              <w:top w:val="nil"/>
              <w:left w:val="nil"/>
              <w:bottom w:val="single" w:sz="4" w:space="0" w:color="auto"/>
              <w:right w:val="single" w:sz="4" w:space="0" w:color="auto"/>
            </w:tcBorders>
            <w:noWrap/>
            <w:vAlign w:val="center"/>
            <w:hideMark/>
          </w:tcPr>
          <w:p w14:paraId="4DEF88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vAlign w:val="center"/>
            <w:hideMark/>
          </w:tcPr>
          <w:p w14:paraId="794343F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0,10</w:t>
            </w:r>
          </w:p>
        </w:tc>
      </w:tr>
      <w:tr w:rsidR="0037225B" w:rsidRPr="0037225B" w14:paraId="142A7DC8"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6D805769"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0" w:type="auto"/>
            <w:tcBorders>
              <w:top w:val="nil"/>
              <w:left w:val="nil"/>
              <w:bottom w:val="single" w:sz="4" w:space="0" w:color="auto"/>
              <w:right w:val="single" w:sz="4" w:space="0" w:color="auto"/>
            </w:tcBorders>
            <w:noWrap/>
            <w:vAlign w:val="center"/>
            <w:hideMark/>
          </w:tcPr>
          <w:p w14:paraId="6FA64C2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66</w:t>
            </w:r>
          </w:p>
        </w:tc>
        <w:tc>
          <w:tcPr>
            <w:tcW w:w="0" w:type="auto"/>
            <w:tcBorders>
              <w:top w:val="nil"/>
              <w:left w:val="nil"/>
              <w:bottom w:val="single" w:sz="4" w:space="0" w:color="auto"/>
              <w:right w:val="single" w:sz="4" w:space="0" w:color="auto"/>
            </w:tcBorders>
            <w:noWrap/>
            <w:vAlign w:val="center"/>
            <w:hideMark/>
          </w:tcPr>
          <w:p w14:paraId="59C576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075CF4D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0,06</w:t>
            </w:r>
          </w:p>
        </w:tc>
      </w:tr>
      <w:tr w:rsidR="0037225B" w:rsidRPr="0037225B" w14:paraId="076E25AD"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3D281DA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0" w:type="auto"/>
            <w:tcBorders>
              <w:top w:val="nil"/>
              <w:left w:val="nil"/>
              <w:bottom w:val="single" w:sz="4" w:space="0" w:color="auto"/>
              <w:right w:val="single" w:sz="4" w:space="0" w:color="auto"/>
            </w:tcBorders>
            <w:noWrap/>
            <w:vAlign w:val="center"/>
            <w:hideMark/>
          </w:tcPr>
          <w:p w14:paraId="47073C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21</w:t>
            </w:r>
          </w:p>
        </w:tc>
        <w:tc>
          <w:tcPr>
            <w:tcW w:w="0" w:type="auto"/>
            <w:tcBorders>
              <w:top w:val="nil"/>
              <w:left w:val="nil"/>
              <w:bottom w:val="single" w:sz="4" w:space="0" w:color="auto"/>
              <w:right w:val="single" w:sz="4" w:space="0" w:color="auto"/>
            </w:tcBorders>
            <w:noWrap/>
            <w:vAlign w:val="center"/>
            <w:hideMark/>
          </w:tcPr>
          <w:p w14:paraId="7BA0661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5379EC6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0,05</w:t>
            </w:r>
          </w:p>
        </w:tc>
      </w:tr>
      <w:tr w:rsidR="0037225B" w:rsidRPr="0037225B" w14:paraId="33E06A4A" w14:textId="77777777" w:rsidTr="003444A5">
        <w:tc>
          <w:tcPr>
            <w:tcW w:w="0" w:type="auto"/>
            <w:tcBorders>
              <w:top w:val="nil"/>
              <w:left w:val="single" w:sz="4" w:space="0" w:color="auto"/>
              <w:bottom w:val="single" w:sz="4" w:space="0" w:color="auto"/>
              <w:right w:val="single" w:sz="4" w:space="0" w:color="auto"/>
            </w:tcBorders>
            <w:noWrap/>
            <w:vAlign w:val="center"/>
            <w:hideMark/>
          </w:tcPr>
          <w:p w14:paraId="27A8088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0" w:type="auto"/>
            <w:tcBorders>
              <w:top w:val="nil"/>
              <w:left w:val="nil"/>
              <w:bottom w:val="single" w:sz="4" w:space="0" w:color="auto"/>
              <w:right w:val="single" w:sz="4" w:space="0" w:color="auto"/>
            </w:tcBorders>
            <w:noWrap/>
            <w:vAlign w:val="center"/>
            <w:hideMark/>
          </w:tcPr>
          <w:p w14:paraId="745D1DF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192</w:t>
            </w:r>
          </w:p>
        </w:tc>
        <w:tc>
          <w:tcPr>
            <w:tcW w:w="0" w:type="auto"/>
            <w:tcBorders>
              <w:top w:val="nil"/>
              <w:left w:val="nil"/>
              <w:bottom w:val="single" w:sz="4" w:space="0" w:color="auto"/>
              <w:right w:val="single" w:sz="4" w:space="0" w:color="auto"/>
            </w:tcBorders>
            <w:noWrap/>
            <w:vAlign w:val="center"/>
            <w:hideMark/>
          </w:tcPr>
          <w:p w14:paraId="335308D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23</w:t>
            </w:r>
          </w:p>
        </w:tc>
        <w:tc>
          <w:tcPr>
            <w:tcW w:w="0" w:type="auto"/>
            <w:tcBorders>
              <w:top w:val="nil"/>
              <w:left w:val="nil"/>
              <w:bottom w:val="single" w:sz="4" w:space="0" w:color="auto"/>
              <w:right w:val="single" w:sz="4" w:space="0" w:color="auto"/>
            </w:tcBorders>
            <w:vAlign w:val="center"/>
            <w:hideMark/>
          </w:tcPr>
          <w:p w14:paraId="1386C28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0,12</w:t>
            </w:r>
          </w:p>
        </w:tc>
      </w:tr>
      <w:tr w:rsidR="0037225B" w:rsidRPr="0037225B" w14:paraId="29D77E74"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35A5EC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0" w:type="auto"/>
            <w:tcBorders>
              <w:top w:val="nil"/>
              <w:left w:val="nil"/>
              <w:bottom w:val="single" w:sz="4" w:space="0" w:color="auto"/>
              <w:right w:val="single" w:sz="4" w:space="0" w:color="auto"/>
            </w:tcBorders>
            <w:noWrap/>
            <w:vAlign w:val="center"/>
            <w:hideMark/>
          </w:tcPr>
          <w:p w14:paraId="7CF3574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117</w:t>
            </w:r>
          </w:p>
        </w:tc>
        <w:tc>
          <w:tcPr>
            <w:tcW w:w="0" w:type="auto"/>
            <w:tcBorders>
              <w:top w:val="nil"/>
              <w:left w:val="nil"/>
              <w:bottom w:val="single" w:sz="4" w:space="0" w:color="auto"/>
              <w:right w:val="single" w:sz="4" w:space="0" w:color="auto"/>
            </w:tcBorders>
            <w:noWrap/>
            <w:vAlign w:val="center"/>
            <w:hideMark/>
          </w:tcPr>
          <w:p w14:paraId="1E682E3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1DC1AB5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0,04</w:t>
            </w:r>
          </w:p>
        </w:tc>
      </w:tr>
      <w:tr w:rsidR="0037225B" w:rsidRPr="0037225B" w14:paraId="27CB7AB4" w14:textId="77777777" w:rsidTr="003444A5">
        <w:tc>
          <w:tcPr>
            <w:tcW w:w="0" w:type="auto"/>
            <w:tcBorders>
              <w:top w:val="nil"/>
              <w:left w:val="single" w:sz="4" w:space="0" w:color="auto"/>
              <w:bottom w:val="single" w:sz="4" w:space="0" w:color="auto"/>
              <w:right w:val="single" w:sz="4" w:space="0" w:color="auto"/>
            </w:tcBorders>
            <w:shd w:val="clear" w:color="auto" w:fill="FFE5D2" w:themeFill="accent5" w:themeFillTint="33"/>
            <w:noWrap/>
            <w:vAlign w:val="center"/>
            <w:hideMark/>
          </w:tcPr>
          <w:p w14:paraId="4B1AEB0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0" w:type="auto"/>
            <w:tcBorders>
              <w:top w:val="nil"/>
              <w:left w:val="nil"/>
              <w:bottom w:val="single" w:sz="4" w:space="0" w:color="auto"/>
              <w:right w:val="single" w:sz="4" w:space="0" w:color="auto"/>
            </w:tcBorders>
            <w:noWrap/>
            <w:vAlign w:val="center"/>
            <w:hideMark/>
          </w:tcPr>
          <w:p w14:paraId="62B8336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87</w:t>
            </w:r>
          </w:p>
        </w:tc>
        <w:tc>
          <w:tcPr>
            <w:tcW w:w="0" w:type="auto"/>
            <w:tcBorders>
              <w:top w:val="nil"/>
              <w:left w:val="nil"/>
              <w:bottom w:val="single" w:sz="4" w:space="0" w:color="auto"/>
              <w:right w:val="single" w:sz="4" w:space="0" w:color="auto"/>
            </w:tcBorders>
            <w:noWrap/>
            <w:vAlign w:val="center"/>
            <w:hideMark/>
          </w:tcPr>
          <w:p w14:paraId="4F99D7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FFE5D2" w:themeFill="accent5" w:themeFillTint="33"/>
            <w:vAlign w:val="center"/>
            <w:hideMark/>
          </w:tcPr>
          <w:p w14:paraId="5BE97F7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0,03</w:t>
            </w:r>
          </w:p>
        </w:tc>
      </w:tr>
    </w:tbl>
    <w:p w14:paraId="3866D9CC" w14:textId="4F744AC6" w:rsidR="00D14DFF" w:rsidRPr="005E5780" w:rsidRDefault="0037225B" w:rsidP="005E5780">
      <w:pPr>
        <w:spacing w:after="240" w:line="240" w:lineRule="auto"/>
        <w:jc w:val="both"/>
        <w:rPr>
          <w:rFonts w:ascii="Arial" w:hAnsi="Arial" w:cs="Arial"/>
          <w:color w:val="FF0000"/>
          <w:sz w:val="20"/>
          <w:szCs w:val="20"/>
          <w:lang w:bidi="en-US"/>
        </w:rPr>
      </w:pPr>
      <w:r w:rsidRPr="0037225B">
        <w:rPr>
          <w:rFonts w:ascii="Arial" w:hAnsi="Arial" w:cs="Arial"/>
          <w:color w:val="000000"/>
          <w:sz w:val="20"/>
          <w:szCs w:val="20"/>
          <w:lang w:bidi="en-US"/>
        </w:rPr>
        <w:t>Źródło: Opracowanie własne na podstawie danych Urzędu Gminy Zduny</w:t>
      </w:r>
      <w:bookmarkEnd w:id="127"/>
      <w:bookmarkEnd w:id="137"/>
    </w:p>
    <w:p w14:paraId="114B0ACD" w14:textId="70782E46" w:rsidR="009B4495" w:rsidRPr="00B717F7" w:rsidRDefault="009B4495" w:rsidP="00B74A08">
      <w:pPr>
        <w:pStyle w:val="Akapitzlist"/>
        <w:numPr>
          <w:ilvl w:val="1"/>
          <w:numId w:val="1"/>
        </w:numPr>
        <w:spacing w:line="276" w:lineRule="auto"/>
        <w:outlineLvl w:val="1"/>
        <w:rPr>
          <w:rFonts w:ascii="Arial" w:hAnsi="Arial" w:cs="Arial"/>
          <w:b/>
          <w:bCs/>
          <w:color w:val="821908"/>
          <w:sz w:val="28"/>
          <w:szCs w:val="28"/>
        </w:rPr>
      </w:pPr>
      <w:bookmarkStart w:id="140" w:name="_Toc222898681"/>
      <w:r w:rsidRPr="00B717F7">
        <w:rPr>
          <w:rFonts w:ascii="Arial" w:hAnsi="Arial" w:cs="Arial"/>
          <w:b/>
          <w:bCs/>
          <w:color w:val="821908"/>
          <w:sz w:val="28"/>
          <w:szCs w:val="28"/>
        </w:rPr>
        <w:lastRenderedPageBreak/>
        <w:t>Sfera przestrzenno</w:t>
      </w:r>
      <w:r w:rsidR="00FE5D42" w:rsidRPr="00B717F7">
        <w:rPr>
          <w:rFonts w:ascii="Arial" w:hAnsi="Arial" w:cs="Arial"/>
          <w:b/>
          <w:bCs/>
          <w:color w:val="821908"/>
          <w:sz w:val="28"/>
          <w:szCs w:val="28"/>
        </w:rPr>
        <w:t>-</w:t>
      </w:r>
      <w:r w:rsidRPr="00B717F7">
        <w:rPr>
          <w:rFonts w:ascii="Arial" w:hAnsi="Arial" w:cs="Arial"/>
          <w:b/>
          <w:bCs/>
          <w:color w:val="821908"/>
          <w:sz w:val="28"/>
          <w:szCs w:val="28"/>
        </w:rPr>
        <w:t>funkcjonalna</w:t>
      </w:r>
      <w:bookmarkEnd w:id="140"/>
    </w:p>
    <w:p w14:paraId="357CD83E" w14:textId="77777777" w:rsidR="008D35FA" w:rsidRPr="008D35FA" w:rsidRDefault="008D35FA" w:rsidP="008D35FA">
      <w:pPr>
        <w:spacing w:before="120" w:after="120" w:line="276" w:lineRule="auto"/>
        <w:jc w:val="both"/>
        <w:rPr>
          <w:rFonts w:ascii="Arial" w:eastAsia="Calibri" w:hAnsi="Arial" w:cs="Arial"/>
          <w:sz w:val="20"/>
          <w:szCs w:val="20"/>
        </w:rPr>
      </w:pPr>
    </w:p>
    <w:p w14:paraId="3D69C108"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Analizie mogą podlegać aspekty przestrzenno-funkcjonalne – w szczególności niewystarczające wyposażenie w infrastrukturę techniczną i społeczną lub jej zły stan techniczny, brak dostępu do podstawowych usług lub ich niska jakość, niedostosowanie rozwiązań urbanistycznych do zmieniających się funkcji obszaru, niedostosowanie infrastruktury do potrzeb osób ze szczególnymi potrzebami, o których mowa w ustawie z dnia 19 lipca 2019 r. o zapewnianiu dostępności osobom ze szczególnymi potrzebami, niski poziom obsługi komunikacyjnej, niedobór lub niska jakość terenów publicznych. </w:t>
      </w:r>
    </w:p>
    <w:p w14:paraId="1D1F1D29"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Poniżej przedstawiono powierzchnię sołectw w Gminie Zduny.</w:t>
      </w:r>
    </w:p>
    <w:p w14:paraId="4DAE6BC9" w14:textId="5F853EA9" w:rsidR="0037225B" w:rsidRPr="0037225B" w:rsidRDefault="0037225B" w:rsidP="0037225B">
      <w:pPr>
        <w:spacing w:before="240" w:after="0" w:line="240" w:lineRule="auto"/>
        <w:rPr>
          <w:rFonts w:ascii="Arial" w:hAnsi="Arial" w:cs="Arial"/>
          <w:sz w:val="20"/>
          <w:szCs w:val="20"/>
        </w:rPr>
      </w:pPr>
      <w:bookmarkStart w:id="141" w:name="_Toc208388529"/>
      <w:bookmarkStart w:id="142" w:name="_Toc223008256"/>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22</w:t>
      </w:r>
      <w:r w:rsidRPr="0037225B">
        <w:rPr>
          <w:rFonts w:ascii="Arial" w:hAnsi="Arial" w:cs="Arial"/>
          <w:sz w:val="20"/>
          <w:szCs w:val="20"/>
        </w:rPr>
        <w:fldChar w:fldCharType="end"/>
      </w:r>
      <w:r w:rsidRPr="0037225B">
        <w:rPr>
          <w:rFonts w:ascii="Arial" w:hAnsi="Arial" w:cs="Arial"/>
          <w:sz w:val="20"/>
          <w:szCs w:val="20"/>
        </w:rPr>
        <w:t xml:space="preserve"> Powierzchnia sołectw w Gminie Zduny</w:t>
      </w:r>
      <w:bookmarkEnd w:id="141"/>
      <w:bookmarkEnd w:id="142"/>
    </w:p>
    <w:tbl>
      <w:tblPr>
        <w:tblW w:w="2894" w:type="pct"/>
        <w:tblInd w:w="1980" w:type="dxa"/>
        <w:tblCellMar>
          <w:left w:w="70" w:type="dxa"/>
          <w:right w:w="70" w:type="dxa"/>
        </w:tblCellMar>
        <w:tblLook w:val="04A0" w:firstRow="1" w:lastRow="0" w:firstColumn="1" w:lastColumn="0" w:noHBand="0" w:noVBand="1"/>
      </w:tblPr>
      <w:tblGrid>
        <w:gridCol w:w="2832"/>
        <w:gridCol w:w="2413"/>
      </w:tblGrid>
      <w:tr w:rsidR="0037225B" w:rsidRPr="0037225B" w14:paraId="1663E6A5" w14:textId="77777777" w:rsidTr="003444A5">
        <w:trPr>
          <w:tblHeader/>
        </w:trPr>
        <w:tc>
          <w:tcPr>
            <w:tcW w:w="2700" w:type="pct"/>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3769D935"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Obszar</w:t>
            </w:r>
          </w:p>
        </w:tc>
        <w:tc>
          <w:tcPr>
            <w:tcW w:w="2300" w:type="pct"/>
            <w:tcBorders>
              <w:top w:val="single" w:sz="4" w:space="0" w:color="auto"/>
              <w:left w:val="nil"/>
              <w:bottom w:val="single" w:sz="4" w:space="0" w:color="auto"/>
              <w:right w:val="single" w:sz="4" w:space="0" w:color="auto"/>
            </w:tcBorders>
            <w:shd w:val="clear" w:color="auto" w:fill="FFFFDB"/>
            <w:noWrap/>
            <w:vAlign w:val="center"/>
            <w:hideMark/>
          </w:tcPr>
          <w:p w14:paraId="72BEA243" w14:textId="77777777" w:rsidR="0037225B" w:rsidRPr="0037225B" w:rsidRDefault="0037225B" w:rsidP="0037225B">
            <w:pPr>
              <w:spacing w:after="0" w:line="240" w:lineRule="auto"/>
              <w:jc w:val="center"/>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Powierzchnia (ha)</w:t>
            </w:r>
          </w:p>
        </w:tc>
      </w:tr>
      <w:tr w:rsidR="0037225B" w:rsidRPr="0037225B" w14:paraId="7DDD79E1" w14:textId="77777777" w:rsidTr="003444A5">
        <w:trPr>
          <w:tblHeader/>
        </w:trPr>
        <w:tc>
          <w:tcPr>
            <w:tcW w:w="2700" w:type="pct"/>
            <w:tcBorders>
              <w:top w:val="nil"/>
              <w:left w:val="single" w:sz="4" w:space="0" w:color="auto"/>
              <w:bottom w:val="single" w:sz="4" w:space="0" w:color="auto"/>
              <w:right w:val="single" w:sz="4" w:space="0" w:color="auto"/>
            </w:tcBorders>
            <w:noWrap/>
            <w:vAlign w:val="center"/>
            <w:hideMark/>
          </w:tcPr>
          <w:p w14:paraId="1193F6A0"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p>
        </w:tc>
        <w:tc>
          <w:tcPr>
            <w:tcW w:w="2300" w:type="pct"/>
            <w:tcBorders>
              <w:top w:val="nil"/>
              <w:left w:val="nil"/>
              <w:bottom w:val="single" w:sz="4" w:space="0" w:color="auto"/>
              <w:right w:val="single" w:sz="4" w:space="0" w:color="auto"/>
            </w:tcBorders>
            <w:noWrap/>
            <w:vAlign w:val="center"/>
            <w:hideMark/>
          </w:tcPr>
          <w:p w14:paraId="746911D1" w14:textId="77777777" w:rsidR="0037225B" w:rsidRPr="0037225B" w:rsidRDefault="0037225B" w:rsidP="0037225B">
            <w:pPr>
              <w:spacing w:after="0" w:line="240" w:lineRule="auto"/>
              <w:jc w:val="right"/>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12860,71</w:t>
            </w:r>
          </w:p>
        </w:tc>
      </w:tr>
      <w:tr w:rsidR="0037225B" w:rsidRPr="0037225B" w14:paraId="3270DAD0"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3499AFC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Bąków Dolny </w:t>
            </w:r>
          </w:p>
        </w:tc>
        <w:tc>
          <w:tcPr>
            <w:tcW w:w="2300" w:type="pct"/>
            <w:tcBorders>
              <w:top w:val="nil"/>
              <w:left w:val="nil"/>
              <w:bottom w:val="single" w:sz="4" w:space="0" w:color="auto"/>
              <w:right w:val="single" w:sz="4" w:space="0" w:color="auto"/>
            </w:tcBorders>
            <w:noWrap/>
            <w:vAlign w:val="center"/>
            <w:hideMark/>
          </w:tcPr>
          <w:p w14:paraId="06F9A66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665,07</w:t>
            </w:r>
          </w:p>
        </w:tc>
      </w:tr>
      <w:tr w:rsidR="0037225B" w:rsidRPr="0037225B" w14:paraId="6D3ED1EE"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2E8735E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2300" w:type="pct"/>
            <w:tcBorders>
              <w:top w:val="nil"/>
              <w:left w:val="nil"/>
              <w:bottom w:val="single" w:sz="4" w:space="0" w:color="auto"/>
              <w:right w:val="single" w:sz="4" w:space="0" w:color="auto"/>
            </w:tcBorders>
            <w:noWrap/>
            <w:vAlign w:val="center"/>
            <w:hideMark/>
          </w:tcPr>
          <w:p w14:paraId="142BBEA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846,56</w:t>
            </w:r>
          </w:p>
        </w:tc>
      </w:tr>
      <w:tr w:rsidR="0037225B" w:rsidRPr="0037225B" w14:paraId="643EA93B"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1E08848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2300" w:type="pct"/>
            <w:tcBorders>
              <w:top w:val="nil"/>
              <w:left w:val="nil"/>
              <w:bottom w:val="single" w:sz="4" w:space="0" w:color="auto"/>
              <w:right w:val="single" w:sz="4" w:space="0" w:color="auto"/>
            </w:tcBorders>
            <w:noWrap/>
            <w:vAlign w:val="center"/>
            <w:hideMark/>
          </w:tcPr>
          <w:p w14:paraId="47D2276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307,57</w:t>
            </w:r>
          </w:p>
        </w:tc>
      </w:tr>
      <w:tr w:rsidR="0037225B" w:rsidRPr="0037225B" w14:paraId="1C60903F"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52EF1E3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2300" w:type="pct"/>
            <w:tcBorders>
              <w:top w:val="nil"/>
              <w:left w:val="nil"/>
              <w:bottom w:val="single" w:sz="4" w:space="0" w:color="auto"/>
              <w:right w:val="single" w:sz="4" w:space="0" w:color="auto"/>
            </w:tcBorders>
            <w:noWrap/>
            <w:vAlign w:val="center"/>
            <w:hideMark/>
          </w:tcPr>
          <w:p w14:paraId="3A66FF6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360,28</w:t>
            </w:r>
          </w:p>
        </w:tc>
      </w:tr>
      <w:tr w:rsidR="0037225B" w:rsidRPr="0037225B" w14:paraId="1CFAAFE5"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3F8A907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2300" w:type="pct"/>
            <w:tcBorders>
              <w:top w:val="nil"/>
              <w:left w:val="nil"/>
              <w:bottom w:val="single" w:sz="4" w:space="0" w:color="auto"/>
              <w:right w:val="single" w:sz="4" w:space="0" w:color="auto"/>
            </w:tcBorders>
            <w:noWrap/>
            <w:vAlign w:val="center"/>
            <w:hideMark/>
          </w:tcPr>
          <w:p w14:paraId="41D4D4F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138,66</w:t>
            </w:r>
          </w:p>
        </w:tc>
      </w:tr>
      <w:tr w:rsidR="0037225B" w:rsidRPr="0037225B" w14:paraId="1FFFFD05"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583AA57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2300" w:type="pct"/>
            <w:tcBorders>
              <w:top w:val="nil"/>
              <w:left w:val="nil"/>
              <w:bottom w:val="single" w:sz="4" w:space="0" w:color="auto"/>
              <w:right w:val="single" w:sz="4" w:space="0" w:color="auto"/>
            </w:tcBorders>
            <w:noWrap/>
            <w:vAlign w:val="center"/>
            <w:hideMark/>
          </w:tcPr>
          <w:p w14:paraId="5CEA34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40,34</w:t>
            </w:r>
          </w:p>
        </w:tc>
      </w:tr>
      <w:tr w:rsidR="0037225B" w:rsidRPr="0037225B" w14:paraId="1DB6091A"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3A9A6F4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2300" w:type="pct"/>
            <w:tcBorders>
              <w:top w:val="nil"/>
              <w:left w:val="nil"/>
              <w:bottom w:val="single" w:sz="4" w:space="0" w:color="auto"/>
              <w:right w:val="single" w:sz="4" w:space="0" w:color="auto"/>
            </w:tcBorders>
            <w:noWrap/>
            <w:vAlign w:val="center"/>
            <w:hideMark/>
          </w:tcPr>
          <w:p w14:paraId="51AABA3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781,43</w:t>
            </w:r>
          </w:p>
        </w:tc>
      </w:tr>
      <w:tr w:rsidR="0037225B" w:rsidRPr="0037225B" w14:paraId="4D1499C4"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6B87E45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2300" w:type="pct"/>
            <w:tcBorders>
              <w:top w:val="nil"/>
              <w:left w:val="nil"/>
              <w:bottom w:val="single" w:sz="4" w:space="0" w:color="auto"/>
              <w:right w:val="single" w:sz="4" w:space="0" w:color="auto"/>
            </w:tcBorders>
            <w:noWrap/>
            <w:vAlign w:val="center"/>
            <w:hideMark/>
          </w:tcPr>
          <w:p w14:paraId="5750AD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953,47</w:t>
            </w:r>
          </w:p>
        </w:tc>
      </w:tr>
      <w:tr w:rsidR="0037225B" w:rsidRPr="0037225B" w14:paraId="45E03271"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2A5BE2A6"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2300" w:type="pct"/>
            <w:tcBorders>
              <w:top w:val="nil"/>
              <w:left w:val="nil"/>
              <w:bottom w:val="single" w:sz="4" w:space="0" w:color="auto"/>
              <w:right w:val="single" w:sz="4" w:space="0" w:color="auto"/>
            </w:tcBorders>
            <w:noWrap/>
            <w:vAlign w:val="center"/>
            <w:hideMark/>
          </w:tcPr>
          <w:p w14:paraId="2212CA1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858,48</w:t>
            </w:r>
          </w:p>
        </w:tc>
      </w:tr>
      <w:tr w:rsidR="0037225B" w:rsidRPr="0037225B" w14:paraId="1BFDA876"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44FC01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2300" w:type="pct"/>
            <w:tcBorders>
              <w:top w:val="nil"/>
              <w:left w:val="nil"/>
              <w:bottom w:val="single" w:sz="4" w:space="0" w:color="auto"/>
              <w:right w:val="single" w:sz="4" w:space="0" w:color="auto"/>
            </w:tcBorders>
            <w:noWrap/>
            <w:vAlign w:val="center"/>
            <w:hideMark/>
          </w:tcPr>
          <w:p w14:paraId="12D54D2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195,08</w:t>
            </w:r>
          </w:p>
        </w:tc>
      </w:tr>
      <w:tr w:rsidR="0037225B" w:rsidRPr="0037225B" w14:paraId="2A3E7BD2"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6D3481C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2300" w:type="pct"/>
            <w:tcBorders>
              <w:top w:val="nil"/>
              <w:left w:val="nil"/>
              <w:bottom w:val="single" w:sz="4" w:space="0" w:color="auto"/>
              <w:right w:val="single" w:sz="4" w:space="0" w:color="auto"/>
            </w:tcBorders>
            <w:noWrap/>
            <w:vAlign w:val="center"/>
            <w:hideMark/>
          </w:tcPr>
          <w:p w14:paraId="12643B2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277,15</w:t>
            </w:r>
          </w:p>
        </w:tc>
      </w:tr>
      <w:tr w:rsidR="0037225B" w:rsidRPr="0037225B" w14:paraId="1D1F2665"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3A20FEA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2300" w:type="pct"/>
            <w:tcBorders>
              <w:top w:val="nil"/>
              <w:left w:val="nil"/>
              <w:bottom w:val="single" w:sz="4" w:space="0" w:color="auto"/>
              <w:right w:val="single" w:sz="4" w:space="0" w:color="auto"/>
            </w:tcBorders>
            <w:noWrap/>
            <w:vAlign w:val="center"/>
            <w:hideMark/>
          </w:tcPr>
          <w:p w14:paraId="1ED644E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34,76</w:t>
            </w:r>
          </w:p>
        </w:tc>
      </w:tr>
      <w:tr w:rsidR="0037225B" w:rsidRPr="0037225B" w14:paraId="3AFD9CA5"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4F10B28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2300" w:type="pct"/>
            <w:tcBorders>
              <w:top w:val="nil"/>
              <w:left w:val="nil"/>
              <w:bottom w:val="single" w:sz="4" w:space="0" w:color="auto"/>
              <w:right w:val="single" w:sz="4" w:space="0" w:color="auto"/>
            </w:tcBorders>
            <w:noWrap/>
            <w:vAlign w:val="center"/>
            <w:hideMark/>
          </w:tcPr>
          <w:p w14:paraId="4E9EBE7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519,12</w:t>
            </w:r>
          </w:p>
        </w:tc>
      </w:tr>
      <w:tr w:rsidR="0037225B" w:rsidRPr="0037225B" w14:paraId="153FB2DA"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2E6F2F5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2300" w:type="pct"/>
            <w:tcBorders>
              <w:top w:val="nil"/>
              <w:left w:val="nil"/>
              <w:bottom w:val="single" w:sz="4" w:space="0" w:color="auto"/>
              <w:right w:val="single" w:sz="4" w:space="0" w:color="auto"/>
            </w:tcBorders>
            <w:noWrap/>
            <w:vAlign w:val="center"/>
            <w:hideMark/>
          </w:tcPr>
          <w:p w14:paraId="7A7929A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528,52</w:t>
            </w:r>
          </w:p>
        </w:tc>
      </w:tr>
      <w:tr w:rsidR="0037225B" w:rsidRPr="0037225B" w14:paraId="1C32786F"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47BD1E4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2300" w:type="pct"/>
            <w:tcBorders>
              <w:top w:val="nil"/>
              <w:left w:val="nil"/>
              <w:bottom w:val="single" w:sz="4" w:space="0" w:color="auto"/>
              <w:right w:val="single" w:sz="4" w:space="0" w:color="auto"/>
            </w:tcBorders>
            <w:noWrap/>
            <w:vAlign w:val="center"/>
            <w:hideMark/>
          </w:tcPr>
          <w:p w14:paraId="3D3E5A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947,72</w:t>
            </w:r>
          </w:p>
        </w:tc>
      </w:tr>
      <w:tr w:rsidR="0037225B" w:rsidRPr="0037225B" w14:paraId="1DAE914C"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5743015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2300" w:type="pct"/>
            <w:tcBorders>
              <w:top w:val="nil"/>
              <w:left w:val="nil"/>
              <w:bottom w:val="single" w:sz="4" w:space="0" w:color="auto"/>
              <w:right w:val="single" w:sz="4" w:space="0" w:color="auto"/>
            </w:tcBorders>
            <w:noWrap/>
            <w:vAlign w:val="center"/>
            <w:hideMark/>
          </w:tcPr>
          <w:p w14:paraId="4097E16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402,37</w:t>
            </w:r>
          </w:p>
        </w:tc>
      </w:tr>
      <w:tr w:rsidR="0037225B" w:rsidRPr="0037225B" w14:paraId="4B8CDE5F"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4D08CD87"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2300" w:type="pct"/>
            <w:tcBorders>
              <w:top w:val="nil"/>
              <w:left w:val="nil"/>
              <w:bottom w:val="single" w:sz="4" w:space="0" w:color="auto"/>
              <w:right w:val="single" w:sz="4" w:space="0" w:color="auto"/>
            </w:tcBorders>
            <w:noWrap/>
            <w:vAlign w:val="center"/>
            <w:hideMark/>
          </w:tcPr>
          <w:p w14:paraId="65C1815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868,80</w:t>
            </w:r>
          </w:p>
        </w:tc>
      </w:tr>
      <w:tr w:rsidR="0037225B" w:rsidRPr="0037225B" w14:paraId="1DC293A9"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763BB99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2300" w:type="pct"/>
            <w:tcBorders>
              <w:top w:val="nil"/>
              <w:left w:val="nil"/>
              <w:bottom w:val="single" w:sz="4" w:space="0" w:color="auto"/>
              <w:right w:val="single" w:sz="4" w:space="0" w:color="auto"/>
            </w:tcBorders>
            <w:noWrap/>
            <w:vAlign w:val="center"/>
            <w:hideMark/>
          </w:tcPr>
          <w:p w14:paraId="6C4B3F2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386,52</w:t>
            </w:r>
          </w:p>
        </w:tc>
      </w:tr>
      <w:tr w:rsidR="0037225B" w:rsidRPr="0037225B" w14:paraId="0AF27AE2"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4CA781C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2300" w:type="pct"/>
            <w:tcBorders>
              <w:top w:val="nil"/>
              <w:left w:val="nil"/>
              <w:bottom w:val="single" w:sz="4" w:space="0" w:color="auto"/>
              <w:right w:val="single" w:sz="4" w:space="0" w:color="auto"/>
            </w:tcBorders>
            <w:noWrap/>
            <w:vAlign w:val="center"/>
            <w:hideMark/>
          </w:tcPr>
          <w:p w14:paraId="512B734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406,11</w:t>
            </w:r>
          </w:p>
        </w:tc>
      </w:tr>
      <w:tr w:rsidR="0037225B" w:rsidRPr="0037225B" w14:paraId="4FDFF591"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1360EEE5"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2300" w:type="pct"/>
            <w:tcBorders>
              <w:top w:val="nil"/>
              <w:left w:val="nil"/>
              <w:bottom w:val="single" w:sz="4" w:space="0" w:color="auto"/>
              <w:right w:val="single" w:sz="4" w:space="0" w:color="auto"/>
            </w:tcBorders>
            <w:noWrap/>
            <w:vAlign w:val="center"/>
            <w:hideMark/>
          </w:tcPr>
          <w:p w14:paraId="08B982E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335,78</w:t>
            </w:r>
          </w:p>
        </w:tc>
      </w:tr>
      <w:tr w:rsidR="0037225B" w:rsidRPr="0037225B" w14:paraId="6C18CBE4"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5DDC9C1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2300" w:type="pct"/>
            <w:tcBorders>
              <w:top w:val="nil"/>
              <w:left w:val="nil"/>
              <w:bottom w:val="single" w:sz="4" w:space="0" w:color="auto"/>
              <w:right w:val="single" w:sz="4" w:space="0" w:color="auto"/>
            </w:tcBorders>
            <w:noWrap/>
            <w:vAlign w:val="center"/>
            <w:hideMark/>
          </w:tcPr>
          <w:p w14:paraId="735DAF3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278,18</w:t>
            </w:r>
          </w:p>
        </w:tc>
      </w:tr>
      <w:tr w:rsidR="0037225B" w:rsidRPr="0037225B" w14:paraId="358799BD"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0E52D91A"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2300" w:type="pct"/>
            <w:tcBorders>
              <w:top w:val="nil"/>
              <w:left w:val="nil"/>
              <w:bottom w:val="single" w:sz="4" w:space="0" w:color="auto"/>
              <w:right w:val="single" w:sz="4" w:space="0" w:color="auto"/>
            </w:tcBorders>
            <w:noWrap/>
            <w:vAlign w:val="center"/>
            <w:hideMark/>
          </w:tcPr>
          <w:p w14:paraId="1B5F63E2"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459,61</w:t>
            </w:r>
          </w:p>
        </w:tc>
      </w:tr>
      <w:tr w:rsidR="0037225B" w:rsidRPr="0037225B" w14:paraId="39C644ED"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2E21A9D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2300" w:type="pct"/>
            <w:tcBorders>
              <w:top w:val="nil"/>
              <w:left w:val="nil"/>
              <w:bottom w:val="single" w:sz="4" w:space="0" w:color="auto"/>
              <w:right w:val="single" w:sz="4" w:space="0" w:color="auto"/>
            </w:tcBorders>
            <w:noWrap/>
            <w:vAlign w:val="center"/>
            <w:hideMark/>
          </w:tcPr>
          <w:p w14:paraId="5C7CC60A"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1364,20</w:t>
            </w:r>
          </w:p>
        </w:tc>
      </w:tr>
      <w:tr w:rsidR="0037225B" w:rsidRPr="0037225B" w14:paraId="037B8213" w14:textId="77777777" w:rsidTr="003444A5">
        <w:tc>
          <w:tcPr>
            <w:tcW w:w="2700" w:type="pct"/>
            <w:tcBorders>
              <w:top w:val="nil"/>
              <w:left w:val="single" w:sz="4" w:space="0" w:color="auto"/>
              <w:bottom w:val="single" w:sz="4" w:space="0" w:color="auto"/>
              <w:right w:val="single" w:sz="4" w:space="0" w:color="auto"/>
            </w:tcBorders>
            <w:noWrap/>
            <w:vAlign w:val="center"/>
            <w:hideMark/>
          </w:tcPr>
          <w:p w14:paraId="064F0308"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 xml:space="preserve">Złaków Kościelny </w:t>
            </w:r>
          </w:p>
        </w:tc>
        <w:tc>
          <w:tcPr>
            <w:tcW w:w="2300" w:type="pct"/>
            <w:tcBorders>
              <w:top w:val="nil"/>
              <w:left w:val="nil"/>
              <w:bottom w:val="single" w:sz="4" w:space="0" w:color="auto"/>
              <w:right w:val="single" w:sz="4" w:space="0" w:color="auto"/>
            </w:tcBorders>
            <w:noWrap/>
            <w:vAlign w:val="center"/>
            <w:hideMark/>
          </w:tcPr>
          <w:p w14:paraId="2033EF9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904,93</w:t>
            </w:r>
          </w:p>
        </w:tc>
      </w:tr>
    </w:tbl>
    <w:p w14:paraId="3439BCF0"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p w14:paraId="26121935" w14:textId="77777777" w:rsidR="0037225B" w:rsidRPr="0037225B" w:rsidRDefault="0037225B" w:rsidP="0037225B">
      <w:pPr>
        <w:spacing w:before="120" w:after="120" w:line="276" w:lineRule="auto"/>
        <w:jc w:val="both"/>
        <w:rPr>
          <w:rFonts w:ascii="Arial" w:hAnsi="Arial" w:cs="Arial"/>
          <w:sz w:val="20"/>
          <w:szCs w:val="20"/>
        </w:rPr>
      </w:pPr>
      <w:r w:rsidRPr="0037225B">
        <w:rPr>
          <w:rFonts w:ascii="Arial" w:hAnsi="Arial" w:cs="Arial"/>
          <w:sz w:val="20"/>
          <w:szCs w:val="20"/>
        </w:rPr>
        <w:t>Poniżej przedstawiono obowiązujące w Gminie Zduny akty planowania przestrzennego (dostęp: 16.05.2023 r.).</w:t>
      </w:r>
    </w:p>
    <w:p w14:paraId="1F5DCDD0"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p>
    <w:p w14:paraId="6CAD69F2" w14:textId="77777777" w:rsidR="0037225B" w:rsidRPr="0037225B" w:rsidRDefault="0037225B" w:rsidP="0037225B">
      <w:pPr>
        <w:autoSpaceDE w:val="0"/>
        <w:autoSpaceDN w:val="0"/>
        <w:adjustRightInd w:val="0"/>
        <w:spacing w:after="0" w:line="240" w:lineRule="auto"/>
        <w:rPr>
          <w:rFonts w:ascii="CIDFont+F4" w:eastAsia="CIDFont+F4" w:cs="CIDFont+F4"/>
        </w:rPr>
        <w:sectPr w:rsidR="0037225B" w:rsidRPr="0037225B" w:rsidSect="0037225B">
          <w:pgSz w:w="11906" w:h="16838"/>
          <w:pgMar w:top="1417" w:right="1417" w:bottom="1417" w:left="1417" w:header="708" w:footer="708" w:gutter="0"/>
          <w:cols w:space="708"/>
          <w:docGrid w:linePitch="360"/>
        </w:sectPr>
      </w:pPr>
      <w:bookmarkStart w:id="143" w:name="_Toc118361403"/>
    </w:p>
    <w:p w14:paraId="53C64A65" w14:textId="36BDDB53" w:rsidR="0037225B" w:rsidRPr="0037225B" w:rsidRDefault="0037225B" w:rsidP="0037225B">
      <w:pPr>
        <w:spacing w:before="240" w:after="0" w:line="240" w:lineRule="auto"/>
        <w:rPr>
          <w:rFonts w:ascii="Arial" w:hAnsi="Arial" w:cs="Arial"/>
          <w:sz w:val="20"/>
          <w:szCs w:val="20"/>
        </w:rPr>
      </w:pPr>
      <w:bookmarkStart w:id="144" w:name="_Toc208388530"/>
      <w:bookmarkStart w:id="145" w:name="_Toc223008257"/>
      <w:r w:rsidRPr="0037225B">
        <w:rPr>
          <w:rFonts w:ascii="Arial" w:hAnsi="Arial" w:cs="Arial"/>
          <w:sz w:val="20"/>
          <w:szCs w:val="20"/>
        </w:rPr>
        <w:lastRenderedPageBreak/>
        <w:t xml:space="preserve">Tabela </w:t>
      </w:r>
      <w:r w:rsidRPr="0037225B">
        <w:rPr>
          <w:rFonts w:ascii="Arial" w:hAnsi="Arial" w:cs="Arial"/>
          <w:b/>
          <w:bCs/>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b/>
          <w:bCs/>
          <w:sz w:val="20"/>
          <w:szCs w:val="20"/>
        </w:rPr>
        <w:fldChar w:fldCharType="separate"/>
      </w:r>
      <w:r w:rsidR="008913BF">
        <w:rPr>
          <w:rFonts w:ascii="Arial" w:hAnsi="Arial" w:cs="Arial"/>
          <w:noProof/>
          <w:sz w:val="20"/>
          <w:szCs w:val="20"/>
        </w:rPr>
        <w:t>23</w:t>
      </w:r>
      <w:r w:rsidRPr="0037225B">
        <w:rPr>
          <w:rFonts w:ascii="Arial" w:hAnsi="Arial" w:cs="Arial"/>
          <w:b/>
          <w:bCs/>
          <w:sz w:val="20"/>
          <w:szCs w:val="20"/>
        </w:rPr>
        <w:fldChar w:fldCharType="end"/>
      </w:r>
      <w:r w:rsidRPr="0037225B">
        <w:rPr>
          <w:rFonts w:ascii="Arial" w:hAnsi="Arial" w:cs="Arial"/>
          <w:sz w:val="20"/>
          <w:szCs w:val="20"/>
        </w:rPr>
        <w:t xml:space="preserve"> Obowiązujące akty planowania przestrzennego</w:t>
      </w:r>
      <w:bookmarkEnd w:id="143"/>
      <w:bookmarkEnd w:id="144"/>
      <w:bookmarkEnd w:id="145"/>
    </w:p>
    <w:tbl>
      <w:tblPr>
        <w:tblW w:w="5000" w:type="pct"/>
        <w:tblCellMar>
          <w:left w:w="70" w:type="dxa"/>
          <w:right w:w="70" w:type="dxa"/>
        </w:tblCellMar>
        <w:tblLook w:val="04A0" w:firstRow="1" w:lastRow="0" w:firstColumn="1" w:lastColumn="0" w:noHBand="0" w:noVBand="1"/>
      </w:tblPr>
      <w:tblGrid>
        <w:gridCol w:w="8092"/>
        <w:gridCol w:w="1291"/>
        <w:gridCol w:w="3087"/>
        <w:gridCol w:w="1522"/>
      </w:tblGrid>
      <w:tr w:rsidR="0037225B" w:rsidRPr="0037225B" w14:paraId="447DDD61" w14:textId="77777777" w:rsidTr="003444A5">
        <w:tc>
          <w:tcPr>
            <w:tcW w:w="0" w:type="auto"/>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7920EAAA"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Nazwa</w:t>
            </w:r>
          </w:p>
        </w:tc>
        <w:tc>
          <w:tcPr>
            <w:tcW w:w="0" w:type="auto"/>
            <w:tcBorders>
              <w:top w:val="single" w:sz="4" w:space="0" w:color="auto"/>
              <w:left w:val="nil"/>
              <w:bottom w:val="single" w:sz="4" w:space="0" w:color="auto"/>
              <w:right w:val="single" w:sz="4" w:space="0" w:color="auto"/>
            </w:tcBorders>
            <w:shd w:val="clear" w:color="auto" w:fill="FFFFDB"/>
            <w:noWrap/>
            <w:vAlign w:val="center"/>
            <w:hideMark/>
          </w:tcPr>
          <w:p w14:paraId="7ED78420"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Data uchwały</w:t>
            </w:r>
          </w:p>
        </w:tc>
        <w:tc>
          <w:tcPr>
            <w:tcW w:w="0" w:type="auto"/>
            <w:tcBorders>
              <w:top w:val="single" w:sz="4" w:space="0" w:color="auto"/>
              <w:left w:val="nil"/>
              <w:bottom w:val="single" w:sz="4" w:space="0" w:color="auto"/>
              <w:right w:val="single" w:sz="4" w:space="0" w:color="auto"/>
            </w:tcBorders>
            <w:shd w:val="clear" w:color="auto" w:fill="FFFFDB"/>
            <w:noWrap/>
            <w:vAlign w:val="center"/>
            <w:hideMark/>
          </w:tcPr>
          <w:p w14:paraId="2CF4AFF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Dziennik</w:t>
            </w:r>
          </w:p>
        </w:tc>
        <w:tc>
          <w:tcPr>
            <w:tcW w:w="0" w:type="auto"/>
            <w:tcBorders>
              <w:top w:val="single" w:sz="4" w:space="0" w:color="auto"/>
              <w:left w:val="nil"/>
              <w:bottom w:val="single" w:sz="4" w:space="0" w:color="auto"/>
              <w:right w:val="single" w:sz="4" w:space="0" w:color="auto"/>
            </w:tcBorders>
            <w:shd w:val="clear" w:color="auto" w:fill="FFFFDB"/>
            <w:noWrap/>
            <w:vAlign w:val="center"/>
            <w:hideMark/>
          </w:tcPr>
          <w:p w14:paraId="420E952E"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Uchwała</w:t>
            </w:r>
          </w:p>
        </w:tc>
      </w:tr>
      <w:tr w:rsidR="0037225B" w:rsidRPr="0037225B" w14:paraId="414FE241" w14:textId="77777777" w:rsidTr="003444A5">
        <w:tc>
          <w:tcPr>
            <w:tcW w:w="0" w:type="auto"/>
            <w:tcBorders>
              <w:top w:val="nil"/>
              <w:left w:val="single" w:sz="4" w:space="0" w:color="auto"/>
              <w:bottom w:val="single" w:sz="4" w:space="0" w:color="auto"/>
              <w:right w:val="single" w:sz="4" w:space="0" w:color="auto"/>
            </w:tcBorders>
            <w:vAlign w:val="center"/>
            <w:hideMark/>
          </w:tcPr>
          <w:p w14:paraId="2BA299A6"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Studium uwarunkowań i kierunków zagospodarowania przestrzennego Gminy Zduny (edycja V)</w:t>
            </w:r>
          </w:p>
        </w:tc>
        <w:tc>
          <w:tcPr>
            <w:tcW w:w="0" w:type="auto"/>
            <w:tcBorders>
              <w:top w:val="nil"/>
              <w:left w:val="nil"/>
              <w:bottom w:val="single" w:sz="4" w:space="0" w:color="auto"/>
              <w:right w:val="single" w:sz="4" w:space="0" w:color="auto"/>
            </w:tcBorders>
            <w:noWrap/>
            <w:vAlign w:val="center"/>
            <w:hideMark/>
          </w:tcPr>
          <w:p w14:paraId="17ED2CC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2022</w:t>
            </w:r>
            <w:r w:rsidRPr="0037225B">
              <w:rPr>
                <w:rFonts w:ascii="Arial" w:eastAsia="Times New Roman" w:hAnsi="Arial" w:cs="Arial"/>
                <w:sz w:val="18"/>
                <w:szCs w:val="18"/>
                <w:lang w:eastAsia="pl-PL"/>
              </w:rPr>
              <w:noBreakHyphen/>
              <w:t>06</w:t>
            </w:r>
            <w:r w:rsidRPr="0037225B">
              <w:rPr>
                <w:rFonts w:ascii="Arial" w:eastAsia="Times New Roman" w:hAnsi="Arial" w:cs="Arial"/>
                <w:sz w:val="18"/>
                <w:szCs w:val="18"/>
                <w:lang w:eastAsia="pl-PL"/>
              </w:rPr>
              <w:noBreakHyphen/>
              <w:t>30</w:t>
            </w:r>
          </w:p>
        </w:tc>
        <w:tc>
          <w:tcPr>
            <w:tcW w:w="0" w:type="auto"/>
            <w:tcBorders>
              <w:top w:val="nil"/>
              <w:left w:val="nil"/>
              <w:bottom w:val="single" w:sz="4" w:space="0" w:color="auto"/>
              <w:right w:val="single" w:sz="4" w:space="0" w:color="auto"/>
            </w:tcBorders>
            <w:noWrap/>
            <w:vAlign w:val="center"/>
            <w:hideMark/>
          </w:tcPr>
          <w:p w14:paraId="00DAAB7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w:t>
            </w:r>
          </w:p>
        </w:tc>
        <w:tc>
          <w:tcPr>
            <w:tcW w:w="0" w:type="auto"/>
            <w:tcBorders>
              <w:top w:val="nil"/>
              <w:left w:val="nil"/>
              <w:bottom w:val="single" w:sz="4" w:space="0" w:color="auto"/>
              <w:right w:val="single" w:sz="4" w:space="0" w:color="auto"/>
            </w:tcBorders>
            <w:noWrap/>
            <w:vAlign w:val="center"/>
            <w:hideMark/>
          </w:tcPr>
          <w:p w14:paraId="5FF1261C" w14:textId="77777777" w:rsidR="0037225B" w:rsidRPr="0037225B" w:rsidRDefault="0037225B" w:rsidP="0037225B">
            <w:pPr>
              <w:spacing w:after="0" w:line="240" w:lineRule="auto"/>
              <w:rPr>
                <w:rFonts w:ascii="Arial" w:eastAsia="Times New Roman" w:hAnsi="Arial" w:cs="Arial"/>
                <w:sz w:val="18"/>
                <w:szCs w:val="18"/>
                <w:lang w:eastAsia="pl-PL"/>
              </w:rPr>
            </w:pPr>
            <w:hyperlink r:id="rId25" w:tgtFrame="_blank" w:tooltip="Pokaż treść uchwały" w:history="1">
              <w:r w:rsidRPr="0037225B">
                <w:rPr>
                  <w:rFonts w:ascii="Arial" w:eastAsia="Times New Roman" w:hAnsi="Arial" w:cs="Arial"/>
                  <w:sz w:val="18"/>
                  <w:szCs w:val="18"/>
                  <w:lang w:eastAsia="pl-PL"/>
                </w:rPr>
                <w:t>LXII/315/22</w:t>
              </w:r>
            </w:hyperlink>
          </w:p>
        </w:tc>
      </w:tr>
      <w:tr w:rsidR="0037225B" w:rsidRPr="0037225B" w14:paraId="7B7E74F2" w14:textId="77777777" w:rsidTr="003444A5">
        <w:tc>
          <w:tcPr>
            <w:tcW w:w="0" w:type="auto"/>
            <w:tcBorders>
              <w:top w:val="nil"/>
              <w:left w:val="single" w:sz="4" w:space="0" w:color="auto"/>
              <w:bottom w:val="single" w:sz="4" w:space="0" w:color="auto"/>
              <w:right w:val="single" w:sz="4" w:space="0" w:color="auto"/>
            </w:tcBorders>
            <w:vAlign w:val="center"/>
            <w:hideMark/>
          </w:tcPr>
          <w:p w14:paraId="30A7B40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2CB13C6B"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1995</w:t>
            </w:r>
            <w:r w:rsidRPr="0037225B">
              <w:rPr>
                <w:rFonts w:ascii="Arial" w:eastAsia="Times New Roman" w:hAnsi="Arial" w:cs="Arial"/>
                <w:sz w:val="18"/>
                <w:szCs w:val="18"/>
                <w:lang w:eastAsia="pl-PL"/>
              </w:rPr>
              <w:noBreakHyphen/>
              <w:t>10</w:t>
            </w:r>
            <w:r w:rsidRPr="0037225B">
              <w:rPr>
                <w:rFonts w:ascii="Arial" w:eastAsia="Times New Roman" w:hAnsi="Arial" w:cs="Arial"/>
                <w:sz w:val="18"/>
                <w:szCs w:val="18"/>
                <w:lang w:eastAsia="pl-PL"/>
              </w:rPr>
              <w:noBreakHyphen/>
              <w:t>05</w:t>
            </w:r>
          </w:p>
        </w:tc>
        <w:tc>
          <w:tcPr>
            <w:tcW w:w="0" w:type="auto"/>
            <w:tcBorders>
              <w:top w:val="nil"/>
              <w:left w:val="nil"/>
              <w:bottom w:val="single" w:sz="4" w:space="0" w:color="auto"/>
              <w:right w:val="single" w:sz="4" w:space="0" w:color="auto"/>
            </w:tcBorders>
            <w:vAlign w:val="center"/>
            <w:hideMark/>
          </w:tcPr>
          <w:p w14:paraId="2667953D"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Skierniewickiego nr 17 z dn. 21 grudnia 1995 r., poz. 134</w:t>
            </w:r>
          </w:p>
        </w:tc>
        <w:tc>
          <w:tcPr>
            <w:tcW w:w="0" w:type="auto"/>
            <w:tcBorders>
              <w:top w:val="nil"/>
              <w:left w:val="nil"/>
              <w:bottom w:val="single" w:sz="4" w:space="0" w:color="auto"/>
              <w:right w:val="single" w:sz="4" w:space="0" w:color="auto"/>
            </w:tcBorders>
            <w:noWrap/>
            <w:vAlign w:val="center"/>
            <w:hideMark/>
          </w:tcPr>
          <w:p w14:paraId="6ED4F9C2" w14:textId="77777777" w:rsidR="0037225B" w:rsidRPr="0037225B" w:rsidRDefault="0037225B" w:rsidP="0037225B">
            <w:pPr>
              <w:spacing w:after="0" w:line="240" w:lineRule="auto"/>
              <w:rPr>
                <w:rFonts w:ascii="Arial" w:eastAsia="Times New Roman" w:hAnsi="Arial" w:cs="Arial"/>
                <w:sz w:val="18"/>
                <w:szCs w:val="18"/>
                <w:lang w:eastAsia="pl-PL"/>
              </w:rPr>
            </w:pPr>
            <w:hyperlink r:id="rId26" w:tgtFrame="_blank" w:tooltip="Pokaż treść uchwały" w:history="1">
              <w:r w:rsidRPr="0037225B">
                <w:rPr>
                  <w:rFonts w:ascii="Arial" w:eastAsia="Times New Roman" w:hAnsi="Arial" w:cs="Arial"/>
                  <w:sz w:val="18"/>
                  <w:szCs w:val="18"/>
                  <w:lang w:eastAsia="pl-PL"/>
                </w:rPr>
                <w:t>XI/49/95</w:t>
              </w:r>
            </w:hyperlink>
          </w:p>
        </w:tc>
      </w:tr>
      <w:tr w:rsidR="0037225B" w:rsidRPr="0037225B" w14:paraId="59772A0D" w14:textId="77777777" w:rsidTr="003444A5">
        <w:tc>
          <w:tcPr>
            <w:tcW w:w="0" w:type="auto"/>
            <w:tcBorders>
              <w:top w:val="nil"/>
              <w:left w:val="single" w:sz="4" w:space="0" w:color="auto"/>
              <w:bottom w:val="single" w:sz="4" w:space="0" w:color="auto"/>
              <w:right w:val="single" w:sz="4" w:space="0" w:color="auto"/>
            </w:tcBorders>
            <w:vAlign w:val="center"/>
            <w:hideMark/>
          </w:tcPr>
          <w:p w14:paraId="3D59504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266A01C6"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1996</w:t>
            </w:r>
            <w:r w:rsidRPr="0037225B">
              <w:rPr>
                <w:rFonts w:ascii="Arial" w:eastAsia="Times New Roman" w:hAnsi="Arial" w:cs="Arial"/>
                <w:sz w:val="18"/>
                <w:szCs w:val="18"/>
                <w:lang w:eastAsia="pl-PL"/>
              </w:rPr>
              <w:noBreakHyphen/>
              <w:t>08</w:t>
            </w:r>
            <w:r w:rsidRPr="0037225B">
              <w:rPr>
                <w:rFonts w:ascii="Arial" w:eastAsia="Times New Roman" w:hAnsi="Arial" w:cs="Arial"/>
                <w:sz w:val="18"/>
                <w:szCs w:val="18"/>
                <w:lang w:eastAsia="pl-PL"/>
              </w:rPr>
              <w:noBreakHyphen/>
              <w:t>29</w:t>
            </w:r>
          </w:p>
        </w:tc>
        <w:tc>
          <w:tcPr>
            <w:tcW w:w="0" w:type="auto"/>
            <w:tcBorders>
              <w:top w:val="nil"/>
              <w:left w:val="nil"/>
              <w:bottom w:val="single" w:sz="4" w:space="0" w:color="auto"/>
              <w:right w:val="single" w:sz="4" w:space="0" w:color="auto"/>
            </w:tcBorders>
            <w:vAlign w:val="center"/>
            <w:hideMark/>
          </w:tcPr>
          <w:p w14:paraId="4BD2C91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Skierniewickiego nr 25 z dn. 11 listopada 1996 r., poz. 176</w:t>
            </w:r>
          </w:p>
        </w:tc>
        <w:tc>
          <w:tcPr>
            <w:tcW w:w="0" w:type="auto"/>
            <w:tcBorders>
              <w:top w:val="nil"/>
              <w:left w:val="nil"/>
              <w:bottom w:val="single" w:sz="4" w:space="0" w:color="auto"/>
              <w:right w:val="single" w:sz="4" w:space="0" w:color="auto"/>
            </w:tcBorders>
            <w:noWrap/>
            <w:vAlign w:val="center"/>
            <w:hideMark/>
          </w:tcPr>
          <w:p w14:paraId="70787D98" w14:textId="77777777" w:rsidR="0037225B" w:rsidRPr="0037225B" w:rsidRDefault="0037225B" w:rsidP="0037225B">
            <w:pPr>
              <w:spacing w:after="0" w:line="240" w:lineRule="auto"/>
              <w:rPr>
                <w:rFonts w:ascii="Arial" w:eastAsia="Times New Roman" w:hAnsi="Arial" w:cs="Arial"/>
                <w:sz w:val="18"/>
                <w:szCs w:val="18"/>
                <w:lang w:eastAsia="pl-PL"/>
              </w:rPr>
            </w:pPr>
            <w:hyperlink r:id="rId27" w:tgtFrame="_blank" w:tooltip="Pokaż treść uchwały" w:history="1">
              <w:r w:rsidRPr="0037225B">
                <w:rPr>
                  <w:rFonts w:ascii="Arial" w:eastAsia="Times New Roman" w:hAnsi="Arial" w:cs="Arial"/>
                  <w:sz w:val="18"/>
                  <w:szCs w:val="18"/>
                  <w:lang w:eastAsia="pl-PL"/>
                </w:rPr>
                <w:t>XIX/87/96</w:t>
              </w:r>
            </w:hyperlink>
          </w:p>
        </w:tc>
      </w:tr>
      <w:tr w:rsidR="0037225B" w:rsidRPr="0037225B" w14:paraId="10F890AF" w14:textId="77777777" w:rsidTr="003444A5">
        <w:tc>
          <w:tcPr>
            <w:tcW w:w="0" w:type="auto"/>
            <w:tcBorders>
              <w:top w:val="nil"/>
              <w:left w:val="single" w:sz="4" w:space="0" w:color="auto"/>
              <w:bottom w:val="single" w:sz="4" w:space="0" w:color="auto"/>
              <w:right w:val="single" w:sz="4" w:space="0" w:color="auto"/>
            </w:tcBorders>
            <w:vAlign w:val="center"/>
            <w:hideMark/>
          </w:tcPr>
          <w:p w14:paraId="4B951C0C"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3261E4B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1996</w:t>
            </w:r>
            <w:r w:rsidRPr="0037225B">
              <w:rPr>
                <w:rFonts w:ascii="Arial" w:eastAsia="Times New Roman" w:hAnsi="Arial" w:cs="Arial"/>
                <w:sz w:val="18"/>
                <w:szCs w:val="18"/>
                <w:lang w:eastAsia="pl-PL"/>
              </w:rPr>
              <w:noBreakHyphen/>
              <w:t>08</w:t>
            </w:r>
            <w:r w:rsidRPr="0037225B">
              <w:rPr>
                <w:rFonts w:ascii="Arial" w:eastAsia="Times New Roman" w:hAnsi="Arial" w:cs="Arial"/>
                <w:sz w:val="18"/>
                <w:szCs w:val="18"/>
                <w:lang w:eastAsia="pl-PL"/>
              </w:rPr>
              <w:noBreakHyphen/>
              <w:t>29</w:t>
            </w:r>
          </w:p>
        </w:tc>
        <w:tc>
          <w:tcPr>
            <w:tcW w:w="0" w:type="auto"/>
            <w:tcBorders>
              <w:top w:val="nil"/>
              <w:left w:val="nil"/>
              <w:bottom w:val="single" w:sz="4" w:space="0" w:color="auto"/>
              <w:right w:val="single" w:sz="4" w:space="0" w:color="auto"/>
            </w:tcBorders>
            <w:vAlign w:val="center"/>
            <w:hideMark/>
          </w:tcPr>
          <w:p w14:paraId="708FC04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Skierniewickiego nr 25 z dn. 11 listopada 1996 r., poz. 177</w:t>
            </w:r>
          </w:p>
        </w:tc>
        <w:tc>
          <w:tcPr>
            <w:tcW w:w="0" w:type="auto"/>
            <w:tcBorders>
              <w:top w:val="nil"/>
              <w:left w:val="nil"/>
              <w:bottom w:val="single" w:sz="4" w:space="0" w:color="auto"/>
              <w:right w:val="single" w:sz="4" w:space="0" w:color="auto"/>
            </w:tcBorders>
            <w:noWrap/>
            <w:vAlign w:val="center"/>
            <w:hideMark/>
          </w:tcPr>
          <w:p w14:paraId="55CF68E9" w14:textId="77777777" w:rsidR="0037225B" w:rsidRPr="0037225B" w:rsidRDefault="0037225B" w:rsidP="0037225B">
            <w:pPr>
              <w:spacing w:after="0" w:line="240" w:lineRule="auto"/>
              <w:rPr>
                <w:rFonts w:ascii="Arial" w:eastAsia="Times New Roman" w:hAnsi="Arial" w:cs="Arial"/>
                <w:sz w:val="18"/>
                <w:szCs w:val="18"/>
                <w:lang w:eastAsia="pl-PL"/>
              </w:rPr>
            </w:pPr>
            <w:hyperlink r:id="rId28" w:tgtFrame="_blank" w:tooltip="Pokaż treść uchwały" w:history="1">
              <w:r w:rsidRPr="0037225B">
                <w:rPr>
                  <w:rFonts w:ascii="Arial" w:eastAsia="Times New Roman" w:hAnsi="Arial" w:cs="Arial"/>
                  <w:sz w:val="18"/>
                  <w:szCs w:val="18"/>
                  <w:lang w:eastAsia="pl-PL"/>
                </w:rPr>
                <w:t> XIX/88/96</w:t>
              </w:r>
            </w:hyperlink>
          </w:p>
        </w:tc>
      </w:tr>
      <w:tr w:rsidR="0037225B" w:rsidRPr="0037225B" w14:paraId="6947B68F" w14:textId="77777777" w:rsidTr="003444A5">
        <w:tc>
          <w:tcPr>
            <w:tcW w:w="0" w:type="auto"/>
            <w:tcBorders>
              <w:top w:val="nil"/>
              <w:left w:val="single" w:sz="4" w:space="0" w:color="auto"/>
              <w:bottom w:val="single" w:sz="4" w:space="0" w:color="auto"/>
              <w:right w:val="single" w:sz="4" w:space="0" w:color="auto"/>
            </w:tcBorders>
            <w:vAlign w:val="center"/>
            <w:hideMark/>
          </w:tcPr>
          <w:p w14:paraId="2AD33B7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049D901D"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1998</w:t>
            </w:r>
            <w:r w:rsidRPr="0037225B">
              <w:rPr>
                <w:rFonts w:ascii="Arial" w:eastAsia="Times New Roman" w:hAnsi="Arial" w:cs="Arial"/>
                <w:sz w:val="18"/>
                <w:szCs w:val="18"/>
                <w:lang w:eastAsia="pl-PL"/>
              </w:rPr>
              <w:noBreakHyphen/>
              <w:t>12</w:t>
            </w:r>
            <w:r w:rsidRPr="0037225B">
              <w:rPr>
                <w:rFonts w:ascii="Arial" w:eastAsia="Times New Roman" w:hAnsi="Arial" w:cs="Arial"/>
                <w:sz w:val="18"/>
                <w:szCs w:val="18"/>
                <w:lang w:eastAsia="pl-PL"/>
              </w:rPr>
              <w:noBreakHyphen/>
              <w:t>03</w:t>
            </w:r>
          </w:p>
        </w:tc>
        <w:tc>
          <w:tcPr>
            <w:tcW w:w="0" w:type="auto"/>
            <w:tcBorders>
              <w:top w:val="nil"/>
              <w:left w:val="nil"/>
              <w:bottom w:val="single" w:sz="4" w:space="0" w:color="auto"/>
              <w:right w:val="single" w:sz="4" w:space="0" w:color="auto"/>
            </w:tcBorders>
            <w:vAlign w:val="center"/>
            <w:hideMark/>
          </w:tcPr>
          <w:p w14:paraId="2BAE656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Skierniewickiego nr 23 z dn. 31 grudnia 1999 r., poz. 278</w:t>
            </w:r>
          </w:p>
        </w:tc>
        <w:tc>
          <w:tcPr>
            <w:tcW w:w="0" w:type="auto"/>
            <w:tcBorders>
              <w:top w:val="nil"/>
              <w:left w:val="nil"/>
              <w:bottom w:val="single" w:sz="4" w:space="0" w:color="auto"/>
              <w:right w:val="single" w:sz="4" w:space="0" w:color="auto"/>
            </w:tcBorders>
            <w:noWrap/>
            <w:vAlign w:val="center"/>
            <w:hideMark/>
          </w:tcPr>
          <w:p w14:paraId="5C740098" w14:textId="77777777" w:rsidR="0037225B" w:rsidRPr="0037225B" w:rsidRDefault="0037225B" w:rsidP="0037225B">
            <w:pPr>
              <w:spacing w:after="0" w:line="240" w:lineRule="auto"/>
              <w:rPr>
                <w:rFonts w:ascii="Arial" w:eastAsia="Times New Roman" w:hAnsi="Arial" w:cs="Arial"/>
                <w:sz w:val="18"/>
                <w:szCs w:val="18"/>
                <w:lang w:eastAsia="pl-PL"/>
              </w:rPr>
            </w:pPr>
            <w:hyperlink r:id="rId29" w:tgtFrame="_blank" w:tooltip="Pokaż treść uchwały" w:history="1">
              <w:r w:rsidRPr="0037225B">
                <w:rPr>
                  <w:rFonts w:ascii="Arial" w:eastAsia="Times New Roman" w:hAnsi="Arial" w:cs="Arial"/>
                  <w:sz w:val="18"/>
                  <w:szCs w:val="18"/>
                  <w:lang w:eastAsia="pl-PL"/>
                </w:rPr>
                <w:t>III/12/98</w:t>
              </w:r>
            </w:hyperlink>
          </w:p>
        </w:tc>
      </w:tr>
      <w:tr w:rsidR="0037225B" w:rsidRPr="0037225B" w14:paraId="60CCF5E9" w14:textId="77777777" w:rsidTr="003444A5">
        <w:tc>
          <w:tcPr>
            <w:tcW w:w="0" w:type="auto"/>
            <w:tcBorders>
              <w:top w:val="nil"/>
              <w:left w:val="single" w:sz="4" w:space="0" w:color="auto"/>
              <w:bottom w:val="single" w:sz="4" w:space="0" w:color="auto"/>
              <w:right w:val="single" w:sz="4" w:space="0" w:color="auto"/>
            </w:tcBorders>
            <w:vAlign w:val="center"/>
            <w:hideMark/>
          </w:tcPr>
          <w:p w14:paraId="7F33890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771BCB4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2001</w:t>
            </w:r>
            <w:r w:rsidRPr="0037225B">
              <w:rPr>
                <w:rFonts w:ascii="Arial" w:eastAsia="Times New Roman" w:hAnsi="Arial" w:cs="Arial"/>
                <w:sz w:val="18"/>
                <w:szCs w:val="18"/>
                <w:lang w:eastAsia="pl-PL"/>
              </w:rPr>
              <w:noBreakHyphen/>
              <w:t>06</w:t>
            </w:r>
            <w:r w:rsidRPr="0037225B">
              <w:rPr>
                <w:rFonts w:ascii="Arial" w:eastAsia="Times New Roman" w:hAnsi="Arial" w:cs="Arial"/>
                <w:sz w:val="18"/>
                <w:szCs w:val="18"/>
                <w:lang w:eastAsia="pl-PL"/>
              </w:rPr>
              <w:noBreakHyphen/>
              <w:t>28</w:t>
            </w:r>
          </w:p>
        </w:tc>
        <w:tc>
          <w:tcPr>
            <w:tcW w:w="0" w:type="auto"/>
            <w:tcBorders>
              <w:top w:val="nil"/>
              <w:left w:val="nil"/>
              <w:bottom w:val="single" w:sz="4" w:space="0" w:color="auto"/>
              <w:right w:val="single" w:sz="4" w:space="0" w:color="auto"/>
            </w:tcBorders>
            <w:vAlign w:val="center"/>
            <w:hideMark/>
          </w:tcPr>
          <w:p w14:paraId="00520317"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nr 237 z dn. 10 listopada 2001 r., poz. 3609</w:t>
            </w:r>
          </w:p>
        </w:tc>
        <w:tc>
          <w:tcPr>
            <w:tcW w:w="0" w:type="auto"/>
            <w:tcBorders>
              <w:top w:val="nil"/>
              <w:left w:val="nil"/>
              <w:bottom w:val="single" w:sz="4" w:space="0" w:color="auto"/>
              <w:right w:val="single" w:sz="4" w:space="0" w:color="auto"/>
            </w:tcBorders>
            <w:noWrap/>
            <w:vAlign w:val="center"/>
            <w:hideMark/>
          </w:tcPr>
          <w:p w14:paraId="654D47EB" w14:textId="77777777" w:rsidR="0037225B" w:rsidRPr="0037225B" w:rsidRDefault="0037225B" w:rsidP="0037225B">
            <w:pPr>
              <w:spacing w:after="0" w:line="240" w:lineRule="auto"/>
              <w:rPr>
                <w:rFonts w:ascii="Arial" w:eastAsia="Times New Roman" w:hAnsi="Arial" w:cs="Arial"/>
                <w:sz w:val="18"/>
                <w:szCs w:val="18"/>
                <w:lang w:eastAsia="pl-PL"/>
              </w:rPr>
            </w:pPr>
            <w:hyperlink r:id="rId30" w:tgtFrame="_blank" w:tooltip="Pokaż treść uchwały" w:history="1">
              <w:r w:rsidRPr="0037225B">
                <w:rPr>
                  <w:rFonts w:ascii="Arial" w:eastAsia="Times New Roman" w:hAnsi="Arial" w:cs="Arial"/>
                  <w:sz w:val="18"/>
                  <w:szCs w:val="18"/>
                  <w:lang w:eastAsia="pl-PL"/>
                </w:rPr>
                <w:t>XXVI/140/2001</w:t>
              </w:r>
            </w:hyperlink>
          </w:p>
        </w:tc>
      </w:tr>
      <w:tr w:rsidR="0037225B" w:rsidRPr="0037225B" w14:paraId="4914A6E7" w14:textId="77777777" w:rsidTr="003444A5">
        <w:tc>
          <w:tcPr>
            <w:tcW w:w="0" w:type="auto"/>
            <w:tcBorders>
              <w:top w:val="nil"/>
              <w:left w:val="single" w:sz="4" w:space="0" w:color="auto"/>
              <w:bottom w:val="single" w:sz="4" w:space="0" w:color="auto"/>
              <w:right w:val="single" w:sz="4" w:space="0" w:color="auto"/>
            </w:tcBorders>
            <w:vAlign w:val="center"/>
            <w:hideMark/>
          </w:tcPr>
          <w:p w14:paraId="3202D75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w:t>
            </w:r>
          </w:p>
        </w:tc>
        <w:tc>
          <w:tcPr>
            <w:tcW w:w="0" w:type="auto"/>
            <w:tcBorders>
              <w:top w:val="nil"/>
              <w:left w:val="nil"/>
              <w:bottom w:val="single" w:sz="4" w:space="0" w:color="auto"/>
              <w:right w:val="single" w:sz="4" w:space="0" w:color="auto"/>
            </w:tcBorders>
            <w:noWrap/>
            <w:vAlign w:val="center"/>
            <w:hideMark/>
          </w:tcPr>
          <w:p w14:paraId="320B18F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2002</w:t>
            </w:r>
            <w:r w:rsidRPr="0037225B">
              <w:rPr>
                <w:rFonts w:ascii="Arial" w:eastAsia="Times New Roman" w:hAnsi="Arial" w:cs="Arial"/>
                <w:sz w:val="18"/>
                <w:szCs w:val="18"/>
                <w:lang w:eastAsia="pl-PL"/>
              </w:rPr>
              <w:noBreakHyphen/>
              <w:t>03</w:t>
            </w:r>
            <w:r w:rsidRPr="0037225B">
              <w:rPr>
                <w:rFonts w:ascii="Arial" w:eastAsia="Times New Roman" w:hAnsi="Arial" w:cs="Arial"/>
                <w:sz w:val="18"/>
                <w:szCs w:val="18"/>
                <w:lang w:eastAsia="pl-PL"/>
              </w:rPr>
              <w:noBreakHyphen/>
              <w:t>28</w:t>
            </w:r>
          </w:p>
        </w:tc>
        <w:tc>
          <w:tcPr>
            <w:tcW w:w="0" w:type="auto"/>
            <w:tcBorders>
              <w:top w:val="nil"/>
              <w:left w:val="nil"/>
              <w:bottom w:val="single" w:sz="4" w:space="0" w:color="auto"/>
              <w:right w:val="single" w:sz="4" w:space="0" w:color="auto"/>
            </w:tcBorders>
            <w:vAlign w:val="center"/>
            <w:hideMark/>
          </w:tcPr>
          <w:p w14:paraId="6EC8993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nr 116 z dn. 27 maja 2002 r., poz. 1876</w:t>
            </w:r>
          </w:p>
        </w:tc>
        <w:tc>
          <w:tcPr>
            <w:tcW w:w="0" w:type="auto"/>
            <w:tcBorders>
              <w:top w:val="nil"/>
              <w:left w:val="nil"/>
              <w:bottom w:val="single" w:sz="4" w:space="0" w:color="auto"/>
              <w:right w:val="single" w:sz="4" w:space="0" w:color="auto"/>
            </w:tcBorders>
            <w:noWrap/>
            <w:vAlign w:val="center"/>
            <w:hideMark/>
          </w:tcPr>
          <w:p w14:paraId="20AA8748"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 xml:space="preserve"> XXXII/172/2002</w:t>
            </w:r>
          </w:p>
        </w:tc>
      </w:tr>
      <w:tr w:rsidR="0037225B" w:rsidRPr="0037225B" w14:paraId="5B33182F" w14:textId="77777777" w:rsidTr="003444A5">
        <w:tc>
          <w:tcPr>
            <w:tcW w:w="0" w:type="auto"/>
            <w:tcBorders>
              <w:top w:val="nil"/>
              <w:left w:val="single" w:sz="4" w:space="0" w:color="auto"/>
              <w:bottom w:val="single" w:sz="4" w:space="0" w:color="auto"/>
              <w:right w:val="single" w:sz="4" w:space="0" w:color="auto"/>
            </w:tcBorders>
            <w:vAlign w:val="center"/>
            <w:hideMark/>
          </w:tcPr>
          <w:p w14:paraId="3853CC47"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ogólnego planu zagospodarowania przestrzennego gminy Zduny (fragmenty wsi: Bąków Górny, Bogoria Górna, Maurzyce, Retki, Rząśno, Strugienice, Urzecze, Wierznowice, Złaków Borowy i Złaków Kościelny)</w:t>
            </w:r>
          </w:p>
        </w:tc>
        <w:tc>
          <w:tcPr>
            <w:tcW w:w="0" w:type="auto"/>
            <w:tcBorders>
              <w:top w:val="nil"/>
              <w:left w:val="nil"/>
              <w:bottom w:val="single" w:sz="4" w:space="0" w:color="auto"/>
              <w:right w:val="single" w:sz="4" w:space="0" w:color="auto"/>
            </w:tcBorders>
            <w:noWrap/>
            <w:vAlign w:val="center"/>
            <w:hideMark/>
          </w:tcPr>
          <w:p w14:paraId="01D089E7"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2002</w:t>
            </w:r>
            <w:r w:rsidRPr="0037225B">
              <w:rPr>
                <w:rFonts w:ascii="Arial" w:eastAsia="Times New Roman" w:hAnsi="Arial" w:cs="Arial"/>
                <w:sz w:val="18"/>
                <w:szCs w:val="18"/>
                <w:lang w:eastAsia="pl-PL"/>
              </w:rPr>
              <w:noBreakHyphen/>
              <w:t>06</w:t>
            </w:r>
            <w:r w:rsidRPr="0037225B">
              <w:rPr>
                <w:rFonts w:ascii="Arial" w:eastAsia="Times New Roman" w:hAnsi="Arial" w:cs="Arial"/>
                <w:sz w:val="18"/>
                <w:szCs w:val="18"/>
                <w:lang w:eastAsia="pl-PL"/>
              </w:rPr>
              <w:noBreakHyphen/>
              <w:t>25</w:t>
            </w:r>
          </w:p>
        </w:tc>
        <w:tc>
          <w:tcPr>
            <w:tcW w:w="0" w:type="auto"/>
            <w:tcBorders>
              <w:top w:val="nil"/>
              <w:left w:val="nil"/>
              <w:bottom w:val="single" w:sz="4" w:space="0" w:color="auto"/>
              <w:right w:val="single" w:sz="4" w:space="0" w:color="auto"/>
            </w:tcBorders>
            <w:vAlign w:val="center"/>
            <w:hideMark/>
          </w:tcPr>
          <w:p w14:paraId="384708AF"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nr 6 z dn. 15 stycznia 2003 r., poz. 55</w:t>
            </w:r>
          </w:p>
        </w:tc>
        <w:tc>
          <w:tcPr>
            <w:tcW w:w="0" w:type="auto"/>
            <w:tcBorders>
              <w:top w:val="nil"/>
              <w:left w:val="nil"/>
              <w:bottom w:val="single" w:sz="4" w:space="0" w:color="auto"/>
              <w:right w:val="single" w:sz="4" w:space="0" w:color="auto"/>
            </w:tcBorders>
            <w:noWrap/>
            <w:vAlign w:val="center"/>
            <w:hideMark/>
          </w:tcPr>
          <w:p w14:paraId="1824EA09" w14:textId="77777777" w:rsidR="0037225B" w:rsidRPr="0037225B" w:rsidRDefault="0037225B" w:rsidP="0037225B">
            <w:pPr>
              <w:spacing w:after="0" w:line="240" w:lineRule="auto"/>
              <w:rPr>
                <w:rFonts w:ascii="Arial" w:eastAsia="Times New Roman" w:hAnsi="Arial" w:cs="Arial"/>
                <w:sz w:val="18"/>
                <w:szCs w:val="18"/>
                <w:lang w:eastAsia="pl-PL"/>
              </w:rPr>
            </w:pPr>
            <w:hyperlink r:id="rId31" w:tgtFrame="_blank" w:tooltip="Pokaż treść uchwały" w:history="1">
              <w:r w:rsidRPr="0037225B">
                <w:rPr>
                  <w:rFonts w:ascii="Arial" w:eastAsia="Times New Roman" w:hAnsi="Arial" w:cs="Arial"/>
                  <w:sz w:val="18"/>
                  <w:szCs w:val="18"/>
                  <w:lang w:eastAsia="pl-PL"/>
                </w:rPr>
                <w:t> XXXIV/188/2002</w:t>
              </w:r>
            </w:hyperlink>
          </w:p>
        </w:tc>
      </w:tr>
      <w:tr w:rsidR="0037225B" w:rsidRPr="0037225B" w14:paraId="719BCE0A" w14:textId="77777777" w:rsidTr="003444A5">
        <w:tc>
          <w:tcPr>
            <w:tcW w:w="0" w:type="auto"/>
            <w:tcBorders>
              <w:top w:val="nil"/>
              <w:left w:val="single" w:sz="4" w:space="0" w:color="auto"/>
              <w:bottom w:val="single" w:sz="4" w:space="0" w:color="auto"/>
              <w:right w:val="single" w:sz="4" w:space="0" w:color="auto"/>
            </w:tcBorders>
            <w:vAlign w:val="center"/>
            <w:hideMark/>
          </w:tcPr>
          <w:p w14:paraId="5233B6C3"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zmiany miejscowego planu zagospodarowania przestrzennego dla fragmentu wsi Maurzyce na działkach o nr ewidencyjnych 310/1, 313, 317/1</w:t>
            </w:r>
          </w:p>
        </w:tc>
        <w:tc>
          <w:tcPr>
            <w:tcW w:w="0" w:type="auto"/>
            <w:tcBorders>
              <w:top w:val="nil"/>
              <w:left w:val="nil"/>
              <w:bottom w:val="single" w:sz="4" w:space="0" w:color="auto"/>
              <w:right w:val="single" w:sz="4" w:space="0" w:color="auto"/>
            </w:tcBorders>
            <w:noWrap/>
            <w:vAlign w:val="center"/>
            <w:hideMark/>
          </w:tcPr>
          <w:p w14:paraId="24F7421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2017</w:t>
            </w:r>
            <w:r w:rsidRPr="0037225B">
              <w:rPr>
                <w:rFonts w:ascii="Arial" w:eastAsia="Times New Roman" w:hAnsi="Arial" w:cs="Arial"/>
                <w:sz w:val="18"/>
                <w:szCs w:val="18"/>
                <w:lang w:eastAsia="pl-PL"/>
              </w:rPr>
              <w:noBreakHyphen/>
              <w:t>03</w:t>
            </w:r>
            <w:r w:rsidRPr="0037225B">
              <w:rPr>
                <w:rFonts w:ascii="Arial" w:eastAsia="Times New Roman" w:hAnsi="Arial" w:cs="Arial"/>
                <w:sz w:val="18"/>
                <w:szCs w:val="18"/>
                <w:lang w:eastAsia="pl-PL"/>
              </w:rPr>
              <w:noBreakHyphen/>
              <w:t>30</w:t>
            </w:r>
          </w:p>
        </w:tc>
        <w:tc>
          <w:tcPr>
            <w:tcW w:w="0" w:type="auto"/>
            <w:tcBorders>
              <w:top w:val="nil"/>
              <w:left w:val="nil"/>
              <w:bottom w:val="single" w:sz="4" w:space="0" w:color="auto"/>
              <w:right w:val="single" w:sz="4" w:space="0" w:color="auto"/>
            </w:tcBorders>
            <w:vAlign w:val="center"/>
            <w:hideMark/>
          </w:tcPr>
          <w:p w14:paraId="3CAE36E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20 kwietnia 2017 r., poz. 2153</w:t>
            </w:r>
          </w:p>
        </w:tc>
        <w:tc>
          <w:tcPr>
            <w:tcW w:w="0" w:type="auto"/>
            <w:tcBorders>
              <w:top w:val="nil"/>
              <w:left w:val="nil"/>
              <w:bottom w:val="single" w:sz="4" w:space="0" w:color="auto"/>
              <w:right w:val="single" w:sz="4" w:space="0" w:color="auto"/>
            </w:tcBorders>
            <w:noWrap/>
            <w:vAlign w:val="center"/>
            <w:hideMark/>
          </w:tcPr>
          <w:p w14:paraId="027C3221" w14:textId="77777777" w:rsidR="0037225B" w:rsidRPr="0037225B" w:rsidRDefault="0037225B" w:rsidP="0037225B">
            <w:pPr>
              <w:spacing w:after="0" w:line="240" w:lineRule="auto"/>
              <w:rPr>
                <w:rFonts w:ascii="Arial" w:eastAsia="Times New Roman" w:hAnsi="Arial" w:cs="Arial"/>
                <w:sz w:val="18"/>
                <w:szCs w:val="18"/>
                <w:lang w:eastAsia="pl-PL"/>
              </w:rPr>
            </w:pPr>
            <w:hyperlink r:id="rId32" w:tgtFrame="_blank" w:tooltip="Pokaż treść uchwały" w:history="1">
              <w:r w:rsidRPr="0037225B">
                <w:rPr>
                  <w:rFonts w:ascii="Arial" w:eastAsia="Times New Roman" w:hAnsi="Arial" w:cs="Arial"/>
                  <w:sz w:val="18"/>
                  <w:szCs w:val="18"/>
                  <w:lang w:eastAsia="pl-PL"/>
                </w:rPr>
                <w:t>XXVII/170/17</w:t>
              </w:r>
            </w:hyperlink>
          </w:p>
        </w:tc>
      </w:tr>
      <w:tr w:rsidR="0037225B" w:rsidRPr="0037225B" w14:paraId="47804D48" w14:textId="77777777" w:rsidTr="003444A5">
        <w:tc>
          <w:tcPr>
            <w:tcW w:w="0" w:type="auto"/>
            <w:tcBorders>
              <w:top w:val="nil"/>
              <w:left w:val="single" w:sz="4" w:space="0" w:color="auto"/>
              <w:bottom w:val="single" w:sz="4" w:space="0" w:color="auto"/>
              <w:right w:val="single" w:sz="4" w:space="0" w:color="auto"/>
            </w:tcBorders>
            <w:vAlign w:val="center"/>
            <w:hideMark/>
          </w:tcPr>
          <w:p w14:paraId="013C3C5E"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planu zagospodarowania przestrzennego - gmina Zduny, fragment wsi Maurzyce</w:t>
            </w:r>
          </w:p>
        </w:tc>
        <w:tc>
          <w:tcPr>
            <w:tcW w:w="0" w:type="auto"/>
            <w:tcBorders>
              <w:top w:val="nil"/>
              <w:left w:val="nil"/>
              <w:bottom w:val="single" w:sz="4" w:space="0" w:color="auto"/>
              <w:right w:val="single" w:sz="4" w:space="0" w:color="auto"/>
            </w:tcBorders>
            <w:noWrap/>
            <w:vAlign w:val="center"/>
            <w:hideMark/>
          </w:tcPr>
          <w:p w14:paraId="7EE48762"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2018</w:t>
            </w:r>
            <w:r w:rsidRPr="0037225B">
              <w:rPr>
                <w:rFonts w:ascii="Arial" w:eastAsia="Times New Roman" w:hAnsi="Arial" w:cs="Arial"/>
                <w:sz w:val="18"/>
                <w:szCs w:val="18"/>
                <w:lang w:eastAsia="pl-PL"/>
              </w:rPr>
              <w:noBreakHyphen/>
              <w:t>03</w:t>
            </w:r>
            <w:r w:rsidRPr="0037225B">
              <w:rPr>
                <w:rFonts w:ascii="Arial" w:eastAsia="Times New Roman" w:hAnsi="Arial" w:cs="Arial"/>
                <w:sz w:val="18"/>
                <w:szCs w:val="18"/>
                <w:lang w:eastAsia="pl-PL"/>
              </w:rPr>
              <w:noBreakHyphen/>
              <w:t>08</w:t>
            </w:r>
          </w:p>
        </w:tc>
        <w:tc>
          <w:tcPr>
            <w:tcW w:w="0" w:type="auto"/>
            <w:tcBorders>
              <w:top w:val="nil"/>
              <w:left w:val="nil"/>
              <w:bottom w:val="single" w:sz="4" w:space="0" w:color="auto"/>
              <w:right w:val="single" w:sz="4" w:space="0" w:color="auto"/>
            </w:tcBorders>
            <w:vAlign w:val="center"/>
            <w:hideMark/>
          </w:tcPr>
          <w:p w14:paraId="202AC55F"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29 marca 2018 r., poz. 1594</w:t>
            </w:r>
          </w:p>
        </w:tc>
        <w:tc>
          <w:tcPr>
            <w:tcW w:w="0" w:type="auto"/>
            <w:tcBorders>
              <w:top w:val="nil"/>
              <w:left w:val="nil"/>
              <w:bottom w:val="single" w:sz="4" w:space="0" w:color="auto"/>
              <w:right w:val="single" w:sz="4" w:space="0" w:color="auto"/>
            </w:tcBorders>
            <w:noWrap/>
            <w:vAlign w:val="center"/>
            <w:hideMark/>
          </w:tcPr>
          <w:p w14:paraId="23E29BD0" w14:textId="77777777" w:rsidR="0037225B" w:rsidRPr="0037225B" w:rsidRDefault="0037225B" w:rsidP="0037225B">
            <w:pPr>
              <w:spacing w:after="0" w:line="240" w:lineRule="auto"/>
              <w:rPr>
                <w:rFonts w:ascii="Arial" w:eastAsia="Times New Roman" w:hAnsi="Arial" w:cs="Arial"/>
                <w:sz w:val="18"/>
                <w:szCs w:val="18"/>
                <w:lang w:eastAsia="pl-PL"/>
              </w:rPr>
            </w:pPr>
            <w:hyperlink r:id="rId33" w:tgtFrame="_blank" w:tooltip="Pokaż treść uchwały" w:history="1">
              <w:r w:rsidRPr="0037225B">
                <w:rPr>
                  <w:rFonts w:ascii="Arial" w:eastAsia="Times New Roman" w:hAnsi="Arial" w:cs="Arial"/>
                  <w:sz w:val="18"/>
                  <w:szCs w:val="18"/>
                  <w:lang w:eastAsia="pl-PL"/>
                </w:rPr>
                <w:t> XXXV/230/18</w:t>
              </w:r>
            </w:hyperlink>
          </w:p>
        </w:tc>
      </w:tr>
      <w:tr w:rsidR="0037225B" w:rsidRPr="0037225B" w14:paraId="7434E83F" w14:textId="77777777" w:rsidTr="003444A5">
        <w:tc>
          <w:tcPr>
            <w:tcW w:w="0" w:type="auto"/>
            <w:tcBorders>
              <w:top w:val="nil"/>
              <w:left w:val="single" w:sz="4" w:space="0" w:color="auto"/>
              <w:bottom w:val="single" w:sz="4" w:space="0" w:color="auto"/>
              <w:right w:val="single" w:sz="4" w:space="0" w:color="auto"/>
            </w:tcBorders>
            <w:vAlign w:val="center"/>
            <w:hideMark/>
          </w:tcPr>
          <w:p w14:paraId="2021B161"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planu zagospodarowania przestrzennego - gmina Zduny, fragment wsi Nowe Zduny</w:t>
            </w:r>
          </w:p>
        </w:tc>
        <w:tc>
          <w:tcPr>
            <w:tcW w:w="0" w:type="auto"/>
            <w:tcBorders>
              <w:top w:val="nil"/>
              <w:left w:val="nil"/>
              <w:bottom w:val="single" w:sz="4" w:space="0" w:color="auto"/>
              <w:right w:val="single" w:sz="4" w:space="0" w:color="auto"/>
            </w:tcBorders>
            <w:vAlign w:val="center"/>
            <w:hideMark/>
          </w:tcPr>
          <w:p w14:paraId="479E9122"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2018</w:t>
            </w:r>
            <w:r w:rsidRPr="0037225B">
              <w:rPr>
                <w:rFonts w:ascii="Arial" w:eastAsia="Times New Roman" w:hAnsi="Arial" w:cs="Arial"/>
                <w:sz w:val="18"/>
                <w:szCs w:val="18"/>
                <w:lang w:eastAsia="pl-PL"/>
              </w:rPr>
              <w:noBreakHyphen/>
              <w:t>03</w:t>
            </w:r>
            <w:r w:rsidRPr="0037225B">
              <w:rPr>
                <w:rFonts w:ascii="Arial" w:eastAsia="Times New Roman" w:hAnsi="Arial" w:cs="Arial"/>
                <w:sz w:val="18"/>
                <w:szCs w:val="18"/>
                <w:lang w:eastAsia="pl-PL"/>
              </w:rPr>
              <w:noBreakHyphen/>
              <w:t>08</w:t>
            </w:r>
          </w:p>
        </w:tc>
        <w:tc>
          <w:tcPr>
            <w:tcW w:w="0" w:type="auto"/>
            <w:tcBorders>
              <w:top w:val="nil"/>
              <w:left w:val="nil"/>
              <w:bottom w:val="single" w:sz="4" w:space="0" w:color="auto"/>
              <w:right w:val="single" w:sz="4" w:space="0" w:color="auto"/>
            </w:tcBorders>
            <w:vAlign w:val="center"/>
            <w:hideMark/>
          </w:tcPr>
          <w:p w14:paraId="2932965A"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29 marca 2018 r., poz. 1595</w:t>
            </w:r>
          </w:p>
        </w:tc>
        <w:tc>
          <w:tcPr>
            <w:tcW w:w="0" w:type="auto"/>
            <w:tcBorders>
              <w:top w:val="nil"/>
              <w:left w:val="nil"/>
              <w:bottom w:val="single" w:sz="4" w:space="0" w:color="auto"/>
              <w:right w:val="single" w:sz="4" w:space="0" w:color="auto"/>
            </w:tcBorders>
            <w:noWrap/>
            <w:vAlign w:val="center"/>
            <w:hideMark/>
          </w:tcPr>
          <w:p w14:paraId="14BEBBBC" w14:textId="77777777" w:rsidR="0037225B" w:rsidRPr="0037225B" w:rsidRDefault="0037225B" w:rsidP="0037225B">
            <w:pPr>
              <w:spacing w:after="0" w:line="240" w:lineRule="auto"/>
              <w:rPr>
                <w:rFonts w:ascii="Arial" w:eastAsia="Times New Roman" w:hAnsi="Arial" w:cs="Arial"/>
                <w:sz w:val="18"/>
                <w:szCs w:val="18"/>
                <w:lang w:eastAsia="pl-PL"/>
              </w:rPr>
            </w:pPr>
            <w:hyperlink r:id="rId34" w:tgtFrame="_blank" w:tooltip="Pokaż treść uchwały" w:history="1">
              <w:r w:rsidRPr="0037225B">
                <w:rPr>
                  <w:rFonts w:ascii="Arial" w:eastAsia="Times New Roman" w:hAnsi="Arial" w:cs="Arial"/>
                  <w:sz w:val="18"/>
                  <w:szCs w:val="18"/>
                  <w:lang w:eastAsia="pl-PL"/>
                </w:rPr>
                <w:t>XXXV/231/18</w:t>
              </w:r>
            </w:hyperlink>
          </w:p>
        </w:tc>
      </w:tr>
      <w:tr w:rsidR="0037225B" w:rsidRPr="0037225B" w14:paraId="391646FB" w14:textId="77777777" w:rsidTr="003444A5">
        <w:tc>
          <w:tcPr>
            <w:tcW w:w="0" w:type="auto"/>
            <w:tcBorders>
              <w:top w:val="nil"/>
              <w:left w:val="single" w:sz="4" w:space="0" w:color="auto"/>
              <w:bottom w:val="single" w:sz="4" w:space="0" w:color="auto"/>
              <w:right w:val="single" w:sz="4" w:space="0" w:color="auto"/>
            </w:tcBorders>
            <w:vAlign w:val="center"/>
            <w:hideMark/>
          </w:tcPr>
          <w:p w14:paraId="2CBEA7A2"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zagospodarowania przestrzennego - gmina Zduny, fragment wsi Rząśno</w:t>
            </w:r>
          </w:p>
        </w:tc>
        <w:tc>
          <w:tcPr>
            <w:tcW w:w="0" w:type="auto"/>
            <w:tcBorders>
              <w:top w:val="nil"/>
              <w:left w:val="nil"/>
              <w:bottom w:val="single" w:sz="4" w:space="0" w:color="auto"/>
              <w:right w:val="single" w:sz="4" w:space="0" w:color="auto"/>
            </w:tcBorders>
            <w:noWrap/>
            <w:vAlign w:val="center"/>
            <w:hideMark/>
          </w:tcPr>
          <w:p w14:paraId="2931B75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2018</w:t>
            </w:r>
            <w:r w:rsidRPr="0037225B">
              <w:rPr>
                <w:rFonts w:ascii="Arial" w:eastAsia="Times New Roman" w:hAnsi="Arial" w:cs="Arial"/>
                <w:sz w:val="18"/>
                <w:szCs w:val="18"/>
                <w:lang w:eastAsia="pl-PL"/>
              </w:rPr>
              <w:noBreakHyphen/>
              <w:t>12</w:t>
            </w:r>
            <w:r w:rsidRPr="0037225B">
              <w:rPr>
                <w:rFonts w:ascii="Arial" w:eastAsia="Times New Roman" w:hAnsi="Arial" w:cs="Arial"/>
                <w:sz w:val="18"/>
                <w:szCs w:val="18"/>
                <w:lang w:eastAsia="pl-PL"/>
              </w:rPr>
              <w:noBreakHyphen/>
              <w:t>28</w:t>
            </w:r>
          </w:p>
        </w:tc>
        <w:tc>
          <w:tcPr>
            <w:tcW w:w="0" w:type="auto"/>
            <w:tcBorders>
              <w:top w:val="nil"/>
              <w:left w:val="nil"/>
              <w:bottom w:val="single" w:sz="4" w:space="0" w:color="auto"/>
              <w:right w:val="single" w:sz="4" w:space="0" w:color="auto"/>
            </w:tcBorders>
            <w:vAlign w:val="center"/>
            <w:hideMark/>
          </w:tcPr>
          <w:p w14:paraId="73523A2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24 stycznia 2019 r., poz. 541</w:t>
            </w:r>
          </w:p>
        </w:tc>
        <w:tc>
          <w:tcPr>
            <w:tcW w:w="0" w:type="auto"/>
            <w:tcBorders>
              <w:top w:val="nil"/>
              <w:left w:val="nil"/>
              <w:bottom w:val="single" w:sz="4" w:space="0" w:color="auto"/>
              <w:right w:val="single" w:sz="4" w:space="0" w:color="auto"/>
            </w:tcBorders>
            <w:noWrap/>
            <w:vAlign w:val="center"/>
            <w:hideMark/>
          </w:tcPr>
          <w:p w14:paraId="348DA596" w14:textId="77777777" w:rsidR="0037225B" w:rsidRPr="0037225B" w:rsidRDefault="0037225B" w:rsidP="0037225B">
            <w:pPr>
              <w:spacing w:after="0" w:line="240" w:lineRule="auto"/>
              <w:rPr>
                <w:rFonts w:ascii="Arial" w:eastAsia="Times New Roman" w:hAnsi="Arial" w:cs="Arial"/>
                <w:sz w:val="18"/>
                <w:szCs w:val="18"/>
                <w:lang w:eastAsia="pl-PL"/>
              </w:rPr>
            </w:pPr>
            <w:hyperlink r:id="rId35" w:tgtFrame="_blank" w:tooltip="Pokaż treść uchwały" w:history="1">
              <w:r w:rsidRPr="0037225B">
                <w:rPr>
                  <w:rFonts w:ascii="Arial" w:eastAsia="Times New Roman" w:hAnsi="Arial" w:cs="Arial"/>
                  <w:sz w:val="18"/>
                  <w:szCs w:val="18"/>
                  <w:lang w:eastAsia="pl-PL"/>
                </w:rPr>
                <w:t> III/14/18</w:t>
              </w:r>
            </w:hyperlink>
          </w:p>
        </w:tc>
      </w:tr>
      <w:tr w:rsidR="0037225B" w:rsidRPr="0037225B" w14:paraId="7F7A1060" w14:textId="77777777" w:rsidTr="003444A5">
        <w:tc>
          <w:tcPr>
            <w:tcW w:w="0" w:type="auto"/>
            <w:tcBorders>
              <w:top w:val="nil"/>
              <w:left w:val="single" w:sz="4" w:space="0" w:color="auto"/>
              <w:bottom w:val="single" w:sz="4" w:space="0" w:color="auto"/>
              <w:right w:val="single" w:sz="4" w:space="0" w:color="auto"/>
            </w:tcBorders>
            <w:vAlign w:val="center"/>
            <w:hideMark/>
          </w:tcPr>
          <w:p w14:paraId="26ADDCB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planu zagospodarowania przestrzennego - gmina Zduny, fragment wsi Rząśno</w:t>
            </w:r>
          </w:p>
        </w:tc>
        <w:tc>
          <w:tcPr>
            <w:tcW w:w="0" w:type="auto"/>
            <w:tcBorders>
              <w:top w:val="nil"/>
              <w:left w:val="nil"/>
              <w:bottom w:val="single" w:sz="4" w:space="0" w:color="auto"/>
              <w:right w:val="single" w:sz="4" w:space="0" w:color="auto"/>
            </w:tcBorders>
            <w:noWrap/>
            <w:vAlign w:val="center"/>
            <w:hideMark/>
          </w:tcPr>
          <w:p w14:paraId="76F8D734"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2019</w:t>
            </w:r>
            <w:r w:rsidRPr="0037225B">
              <w:rPr>
                <w:rFonts w:ascii="Arial" w:eastAsia="Times New Roman" w:hAnsi="Arial" w:cs="Arial"/>
                <w:sz w:val="18"/>
                <w:szCs w:val="18"/>
                <w:lang w:eastAsia="pl-PL"/>
              </w:rPr>
              <w:noBreakHyphen/>
              <w:t>05</w:t>
            </w:r>
            <w:r w:rsidRPr="0037225B">
              <w:rPr>
                <w:rFonts w:ascii="Arial" w:eastAsia="Times New Roman" w:hAnsi="Arial" w:cs="Arial"/>
                <w:sz w:val="18"/>
                <w:szCs w:val="18"/>
                <w:lang w:eastAsia="pl-PL"/>
              </w:rPr>
              <w:noBreakHyphen/>
              <w:t>30</w:t>
            </w:r>
          </w:p>
        </w:tc>
        <w:tc>
          <w:tcPr>
            <w:tcW w:w="0" w:type="auto"/>
            <w:tcBorders>
              <w:top w:val="nil"/>
              <w:left w:val="nil"/>
              <w:bottom w:val="single" w:sz="4" w:space="0" w:color="auto"/>
              <w:right w:val="single" w:sz="4" w:space="0" w:color="auto"/>
            </w:tcBorders>
            <w:vAlign w:val="center"/>
            <w:hideMark/>
          </w:tcPr>
          <w:p w14:paraId="4364E2B9"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8 lipca 2019 r., poz. 3875</w:t>
            </w:r>
          </w:p>
        </w:tc>
        <w:tc>
          <w:tcPr>
            <w:tcW w:w="0" w:type="auto"/>
            <w:tcBorders>
              <w:top w:val="nil"/>
              <w:left w:val="nil"/>
              <w:bottom w:val="single" w:sz="4" w:space="0" w:color="auto"/>
              <w:right w:val="single" w:sz="4" w:space="0" w:color="auto"/>
            </w:tcBorders>
            <w:noWrap/>
            <w:vAlign w:val="center"/>
            <w:hideMark/>
          </w:tcPr>
          <w:p w14:paraId="105A9E5D"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VII/44/19</w:t>
            </w:r>
          </w:p>
        </w:tc>
      </w:tr>
      <w:tr w:rsidR="0037225B" w:rsidRPr="0037225B" w14:paraId="2FECE059" w14:textId="77777777" w:rsidTr="003444A5">
        <w:tc>
          <w:tcPr>
            <w:tcW w:w="0" w:type="auto"/>
            <w:tcBorders>
              <w:top w:val="nil"/>
              <w:left w:val="single" w:sz="4" w:space="0" w:color="auto"/>
              <w:bottom w:val="single" w:sz="4" w:space="0" w:color="auto"/>
              <w:right w:val="single" w:sz="4" w:space="0" w:color="auto"/>
            </w:tcBorders>
            <w:vAlign w:val="center"/>
            <w:hideMark/>
          </w:tcPr>
          <w:p w14:paraId="08D334BB"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planu zagospodarowania przestrzennego dla fragmentu wsi Maurzyce na działkach o nr ewidencyjnych 321/6, 323/2, 325/2, 328/2, 331/3 i 332</w:t>
            </w:r>
          </w:p>
        </w:tc>
        <w:tc>
          <w:tcPr>
            <w:tcW w:w="0" w:type="auto"/>
            <w:tcBorders>
              <w:top w:val="nil"/>
              <w:left w:val="nil"/>
              <w:bottom w:val="single" w:sz="4" w:space="0" w:color="auto"/>
              <w:right w:val="single" w:sz="4" w:space="0" w:color="auto"/>
            </w:tcBorders>
            <w:noWrap/>
            <w:vAlign w:val="center"/>
            <w:hideMark/>
          </w:tcPr>
          <w:p w14:paraId="299A952B"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2023</w:t>
            </w:r>
            <w:r w:rsidRPr="0037225B">
              <w:rPr>
                <w:rFonts w:ascii="Arial" w:eastAsia="Times New Roman" w:hAnsi="Arial" w:cs="Arial"/>
                <w:sz w:val="18"/>
                <w:szCs w:val="18"/>
                <w:lang w:eastAsia="pl-PL"/>
              </w:rPr>
              <w:noBreakHyphen/>
              <w:t>02</w:t>
            </w:r>
            <w:r w:rsidRPr="0037225B">
              <w:rPr>
                <w:rFonts w:ascii="Arial" w:eastAsia="Times New Roman" w:hAnsi="Arial" w:cs="Arial"/>
                <w:sz w:val="18"/>
                <w:szCs w:val="18"/>
                <w:lang w:eastAsia="pl-PL"/>
              </w:rPr>
              <w:noBreakHyphen/>
              <w:t>16</w:t>
            </w:r>
          </w:p>
        </w:tc>
        <w:tc>
          <w:tcPr>
            <w:tcW w:w="0" w:type="auto"/>
            <w:tcBorders>
              <w:top w:val="nil"/>
              <w:left w:val="nil"/>
              <w:bottom w:val="single" w:sz="4" w:space="0" w:color="auto"/>
              <w:right w:val="single" w:sz="4" w:space="0" w:color="auto"/>
            </w:tcBorders>
            <w:vAlign w:val="center"/>
            <w:hideMark/>
          </w:tcPr>
          <w:p w14:paraId="2A59650B"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9 marca 2023 r., poz. 2072</w:t>
            </w:r>
          </w:p>
        </w:tc>
        <w:tc>
          <w:tcPr>
            <w:tcW w:w="0" w:type="auto"/>
            <w:tcBorders>
              <w:top w:val="nil"/>
              <w:left w:val="nil"/>
              <w:bottom w:val="single" w:sz="4" w:space="0" w:color="auto"/>
              <w:right w:val="single" w:sz="4" w:space="0" w:color="auto"/>
            </w:tcBorders>
            <w:noWrap/>
            <w:vAlign w:val="center"/>
            <w:hideMark/>
          </w:tcPr>
          <w:p w14:paraId="42862958" w14:textId="77777777" w:rsidR="0037225B" w:rsidRPr="0037225B" w:rsidRDefault="0037225B" w:rsidP="0037225B">
            <w:pPr>
              <w:spacing w:after="0" w:line="240" w:lineRule="auto"/>
              <w:rPr>
                <w:rFonts w:ascii="Arial" w:eastAsia="Times New Roman" w:hAnsi="Arial" w:cs="Arial"/>
                <w:sz w:val="18"/>
                <w:szCs w:val="18"/>
                <w:lang w:eastAsia="pl-PL"/>
              </w:rPr>
            </w:pPr>
            <w:hyperlink r:id="rId36" w:tgtFrame="_blank" w:tooltip="Pokaż treść uchwały" w:history="1">
              <w:r w:rsidRPr="0037225B">
                <w:rPr>
                  <w:rFonts w:ascii="Arial" w:eastAsia="Times New Roman" w:hAnsi="Arial" w:cs="Arial"/>
                  <w:sz w:val="18"/>
                  <w:szCs w:val="18"/>
                  <w:lang w:eastAsia="pl-PL"/>
                </w:rPr>
                <w:t>LXXIII/377/23</w:t>
              </w:r>
            </w:hyperlink>
          </w:p>
        </w:tc>
      </w:tr>
      <w:tr w:rsidR="0037225B" w:rsidRPr="0037225B" w14:paraId="05B17DA6" w14:textId="77777777" w:rsidTr="003444A5">
        <w:tc>
          <w:tcPr>
            <w:tcW w:w="0" w:type="auto"/>
            <w:tcBorders>
              <w:top w:val="nil"/>
              <w:left w:val="single" w:sz="4" w:space="0" w:color="auto"/>
              <w:bottom w:val="single" w:sz="4" w:space="0" w:color="auto"/>
              <w:right w:val="single" w:sz="4" w:space="0" w:color="auto"/>
            </w:tcBorders>
            <w:vAlign w:val="center"/>
            <w:hideMark/>
          </w:tcPr>
          <w:p w14:paraId="2D6785D5"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w sprawie miejscowego planu zagospodarowania przestrzennego - gmina Zduny, fragment wsi Bąków Górny</w:t>
            </w:r>
          </w:p>
        </w:tc>
        <w:tc>
          <w:tcPr>
            <w:tcW w:w="0" w:type="auto"/>
            <w:tcBorders>
              <w:top w:val="nil"/>
              <w:left w:val="nil"/>
              <w:bottom w:val="single" w:sz="4" w:space="0" w:color="auto"/>
              <w:right w:val="single" w:sz="4" w:space="0" w:color="auto"/>
            </w:tcBorders>
            <w:noWrap/>
            <w:vAlign w:val="center"/>
            <w:hideMark/>
          </w:tcPr>
          <w:p w14:paraId="77860B80"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2023</w:t>
            </w:r>
            <w:r w:rsidRPr="0037225B">
              <w:rPr>
                <w:rFonts w:ascii="Arial" w:eastAsia="Times New Roman" w:hAnsi="Arial" w:cs="Arial"/>
                <w:sz w:val="18"/>
                <w:szCs w:val="18"/>
                <w:lang w:eastAsia="pl-PL"/>
              </w:rPr>
              <w:noBreakHyphen/>
              <w:t>06</w:t>
            </w:r>
            <w:r w:rsidRPr="0037225B">
              <w:rPr>
                <w:rFonts w:ascii="Arial" w:eastAsia="Times New Roman" w:hAnsi="Arial" w:cs="Arial"/>
                <w:sz w:val="18"/>
                <w:szCs w:val="18"/>
                <w:lang w:eastAsia="pl-PL"/>
              </w:rPr>
              <w:noBreakHyphen/>
              <w:t>22</w:t>
            </w:r>
          </w:p>
        </w:tc>
        <w:tc>
          <w:tcPr>
            <w:tcW w:w="0" w:type="auto"/>
            <w:tcBorders>
              <w:top w:val="nil"/>
              <w:left w:val="nil"/>
              <w:bottom w:val="single" w:sz="4" w:space="0" w:color="auto"/>
              <w:right w:val="single" w:sz="4" w:space="0" w:color="auto"/>
            </w:tcBorders>
            <w:vAlign w:val="center"/>
            <w:hideMark/>
          </w:tcPr>
          <w:p w14:paraId="6C742682"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Dz. Urz. Woj. Łódzkiego z dn. 24 lipca 2023 r., poz. 6156</w:t>
            </w:r>
          </w:p>
        </w:tc>
        <w:tc>
          <w:tcPr>
            <w:tcW w:w="0" w:type="auto"/>
            <w:tcBorders>
              <w:top w:val="nil"/>
              <w:left w:val="nil"/>
              <w:bottom w:val="single" w:sz="4" w:space="0" w:color="auto"/>
              <w:right w:val="single" w:sz="4" w:space="0" w:color="auto"/>
            </w:tcBorders>
            <w:noWrap/>
            <w:vAlign w:val="center"/>
            <w:hideMark/>
          </w:tcPr>
          <w:p w14:paraId="3EF6308E" w14:textId="77777777" w:rsidR="0037225B" w:rsidRPr="0037225B" w:rsidRDefault="0037225B" w:rsidP="0037225B">
            <w:pPr>
              <w:spacing w:after="0" w:line="240" w:lineRule="auto"/>
              <w:rPr>
                <w:rFonts w:ascii="Arial" w:eastAsia="Times New Roman" w:hAnsi="Arial" w:cs="Arial"/>
                <w:sz w:val="18"/>
                <w:szCs w:val="18"/>
                <w:lang w:eastAsia="pl-PL"/>
              </w:rPr>
            </w:pPr>
            <w:r w:rsidRPr="0037225B">
              <w:rPr>
                <w:rFonts w:ascii="Arial" w:eastAsia="Times New Roman" w:hAnsi="Arial" w:cs="Arial"/>
                <w:sz w:val="18"/>
                <w:szCs w:val="18"/>
                <w:lang w:eastAsia="pl-PL"/>
              </w:rPr>
              <w:t>LXXVIII/393/23</w:t>
            </w:r>
          </w:p>
        </w:tc>
      </w:tr>
    </w:tbl>
    <w:p w14:paraId="052DF66A" w14:textId="77777777" w:rsidR="0037225B" w:rsidRPr="0037225B" w:rsidRDefault="0037225B" w:rsidP="0037225B">
      <w:pPr>
        <w:spacing w:after="240" w:line="240" w:lineRule="auto"/>
        <w:jc w:val="both"/>
        <w:rPr>
          <w:rFonts w:ascii="Arial" w:eastAsia="Arial" w:hAnsi="Arial" w:cs="Arial"/>
          <w:sz w:val="20"/>
          <w:szCs w:val="20"/>
        </w:rPr>
        <w:sectPr w:rsidR="0037225B" w:rsidRPr="0037225B" w:rsidSect="0037225B">
          <w:pgSz w:w="16838" w:h="11906" w:orient="landscape"/>
          <w:pgMar w:top="1418" w:right="1418" w:bottom="1418" w:left="1418" w:header="709" w:footer="709" w:gutter="0"/>
          <w:cols w:space="708"/>
          <w:docGrid w:linePitch="360"/>
        </w:sectPr>
      </w:pPr>
      <w:r w:rsidRPr="0037225B">
        <w:rPr>
          <w:rFonts w:ascii="Arial" w:eastAsia="Arial" w:hAnsi="Arial" w:cs="Arial"/>
          <w:sz w:val="20"/>
          <w:szCs w:val="20"/>
        </w:rPr>
        <w:t>Źródło: https://zdunylowickie.e-mapa.net/wykazplanow</w:t>
      </w:r>
    </w:p>
    <w:p w14:paraId="4F530152" w14:textId="77777777" w:rsidR="0037225B" w:rsidRPr="0037225B" w:rsidRDefault="0037225B" w:rsidP="0037225B">
      <w:pPr>
        <w:spacing w:before="120" w:after="120" w:line="276" w:lineRule="auto"/>
        <w:ind w:left="-5"/>
        <w:jc w:val="both"/>
        <w:rPr>
          <w:rFonts w:ascii="Arial" w:hAnsi="Arial" w:cs="Arial"/>
          <w:b/>
          <w:bCs/>
          <w:i/>
          <w:iCs/>
          <w:color w:val="C2260C"/>
          <w:sz w:val="20"/>
          <w:szCs w:val="20"/>
        </w:rPr>
      </w:pPr>
      <w:r w:rsidRPr="0037225B">
        <w:rPr>
          <w:rFonts w:ascii="Arial" w:hAnsi="Arial" w:cs="Arial"/>
          <w:b/>
          <w:bCs/>
          <w:color w:val="C2260C"/>
          <w:sz w:val="20"/>
          <w:szCs w:val="20"/>
        </w:rPr>
        <w:lastRenderedPageBreak/>
        <w:t>Struktura funkcjonalno-przestrzenna</w:t>
      </w:r>
    </w:p>
    <w:p w14:paraId="3E668533" w14:textId="77777777" w:rsidR="0037225B" w:rsidRPr="0037225B" w:rsidRDefault="0037225B" w:rsidP="0037225B">
      <w:pPr>
        <w:spacing w:before="120" w:after="120" w:line="276" w:lineRule="auto"/>
        <w:ind w:firstLine="709"/>
        <w:jc w:val="both"/>
        <w:rPr>
          <w:rFonts w:ascii="Arial" w:hAnsi="Arial" w:cs="Arial"/>
          <w:sz w:val="20"/>
          <w:szCs w:val="20"/>
        </w:rPr>
      </w:pPr>
      <w:r w:rsidRPr="0037225B">
        <w:rPr>
          <w:rFonts w:ascii="Arial" w:hAnsi="Arial" w:cs="Arial"/>
          <w:sz w:val="20"/>
          <w:szCs w:val="20"/>
        </w:rPr>
        <w:t>Większość powierzchni Gminy Zduny obejmują grunty rolne, stanowiąc 95,00% powierzchni ogółem, co dowodzi rolniczego charakteru obszaru gminy. Cechy charakterystyczne zabudowy i zagospodarowania obszaru Gminy Zduny to</w:t>
      </w:r>
      <w:r w:rsidRPr="0037225B">
        <w:rPr>
          <w:rFonts w:ascii="Arial" w:hAnsi="Arial" w:cs="Arial"/>
          <w:sz w:val="20"/>
          <w:szCs w:val="20"/>
          <w:vertAlign w:val="superscript"/>
        </w:rPr>
        <w:footnoteReference w:id="23"/>
      </w:r>
      <w:r w:rsidRPr="0037225B">
        <w:rPr>
          <w:rFonts w:ascii="Arial" w:hAnsi="Arial" w:cs="Arial"/>
          <w:sz w:val="20"/>
          <w:szCs w:val="20"/>
        </w:rPr>
        <w:t>:</w:t>
      </w:r>
    </w:p>
    <w:p w14:paraId="7E10CA45"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rolniczy charakter gospodarki gminy, wyrażający się między innymi, bardzo dużym udziałem użytków rolnych w strukturze użytkowania gruntów;</w:t>
      </w:r>
    </w:p>
    <w:p w14:paraId="652CA39D"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szczególnie niski wskaźnik lesistości terenu gminy;</w:t>
      </w:r>
    </w:p>
    <w:p w14:paraId="7C8DA343"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równomierne rozmieszczenie zabudowy osadniczej na terenie całej gminy i jej dominujący, rolniczy charakter (zabudowa zagrodowa);</w:t>
      </w:r>
    </w:p>
    <w:p w14:paraId="60BD2A63"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usytuowanie zabudowy wiejskiej w formie długich (czasem kilkukilometrowych), najczęściej jednostronnych i dosyć zwartych ciągów przyulicznych;</w:t>
      </w:r>
    </w:p>
    <w:p w14:paraId="54100B47"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stosunkowo dobrze rozbudowany gminny ośrodek usługowy obsługi ludności w Zdunach i Nowych Zdunach, który wyróżnia centralną część gminy jako obszar szczególnej aktywności gospodarczej gminy;</w:t>
      </w:r>
    </w:p>
    <w:p w14:paraId="068D918A"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w Zdunach i Nowych Zdunach występuje największa koncentracja zabudowy mieszkaniowej nierolniczej (jednorodzinnej); w pozostałych miejscowościach gminy występuje zjawisko przemieszania istniejących ciągów zabudowy zagrodowej siedliskami o funkcji zabudowy mieszkaniowej jednorodzinnej (o skali zróżnicowanej w poszczególnych miejscowościach);</w:t>
      </w:r>
    </w:p>
    <w:p w14:paraId="00152072"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brak dużych zakładów produkcji nierolniczej;</w:t>
      </w:r>
    </w:p>
    <w:p w14:paraId="458A6990"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przebiegające przez centralne tereny gminy, ze wschodu na zachód: linia kolejowa nr 3 relacji Warszawa - Kunowice (ze stacjami dostępnymi dla mieszkańców gminy w Jackowicach i w Zosinowie, gm. Bedlno) oraz droga krajowa nr 92 (relacji Świecko - Terespol), o ograniczonej dostępności komunikacyjnej, stanowią z jednej strony - istotne przeszkody w zagospodarowaniu obszaru gminy, z drugiej strony - gwarantują dobre skomunikowanie gminy na zewnątrz;</w:t>
      </w:r>
    </w:p>
    <w:p w14:paraId="6A00A356"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dobrze rozwinięta sieć dróg obsługi lokalnej, o twardych nawierzchniach. W systemie tym, obecne są drogi kategorii powiatowej, gminnej i drogi wewnętrzne;</w:t>
      </w:r>
    </w:p>
    <w:p w14:paraId="3587028B"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pełne wyposażenie ośrodków zamieszkania w sieć wodociągową, natomiast brak powszechnych systemów odprowadzania i oczyszczania ścieków komunalnych; budowę sieci kanalizacyjnej na terenie gminy (na części obszaru jest już wykonywana) umożliwia nowo wybudowana gminna oczyszczalnia ścieków we wsi Strugienice;</w:t>
      </w:r>
    </w:p>
    <w:p w14:paraId="17796258"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przebiegająca przez teren gminy, na kierunku wschód – zachód, sieć przesyłowa elektroenergetyczna wysokiego napięcia (110 kV);</w:t>
      </w:r>
    </w:p>
    <w:p w14:paraId="26BE8743"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przebiegający przez wschodnie obszary gminy rurociąg przesyłowy paliw płynnych na kierunku Płock - południe kraju;</w:t>
      </w:r>
    </w:p>
    <w:p w14:paraId="7657DF24" w14:textId="77777777" w:rsidR="0037225B" w:rsidRPr="0037225B" w:rsidRDefault="0037225B" w:rsidP="00510F1F">
      <w:pPr>
        <w:numPr>
          <w:ilvl w:val="0"/>
          <w:numId w:val="49"/>
        </w:numPr>
        <w:spacing w:before="120" w:after="120" w:line="276" w:lineRule="auto"/>
        <w:contextualSpacing/>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istniejące sieci telekomunikacyjne powiązań międzynarodowych i regionalnych. </w:t>
      </w:r>
    </w:p>
    <w:p w14:paraId="2418650F" w14:textId="77777777" w:rsidR="0037225B" w:rsidRPr="0037225B" w:rsidRDefault="0037225B" w:rsidP="0037225B">
      <w:pPr>
        <w:spacing w:before="120" w:after="120" w:line="276" w:lineRule="auto"/>
        <w:jc w:val="both"/>
        <w:rPr>
          <w:rFonts w:ascii="Arial" w:eastAsia="Times New Roman" w:hAnsi="Arial" w:cs="Arial"/>
          <w:b/>
          <w:bCs/>
          <w:color w:val="C2260C"/>
          <w:sz w:val="20"/>
          <w:szCs w:val="20"/>
          <w:lang w:eastAsia="pl-PL"/>
        </w:rPr>
      </w:pPr>
    </w:p>
    <w:p w14:paraId="56E9C963" w14:textId="77777777" w:rsidR="0037225B" w:rsidRPr="0037225B" w:rsidRDefault="0037225B" w:rsidP="0037225B">
      <w:pPr>
        <w:spacing w:before="120" w:after="120" w:line="276" w:lineRule="auto"/>
        <w:jc w:val="both"/>
        <w:rPr>
          <w:rFonts w:ascii="Arial" w:eastAsia="Times New Roman" w:hAnsi="Arial" w:cs="Arial"/>
          <w:b/>
          <w:bCs/>
          <w:color w:val="C2260C"/>
          <w:sz w:val="20"/>
          <w:szCs w:val="20"/>
          <w:lang w:eastAsia="pl-PL"/>
        </w:rPr>
      </w:pPr>
      <w:r w:rsidRPr="0037225B">
        <w:rPr>
          <w:rFonts w:ascii="Arial" w:eastAsia="Times New Roman" w:hAnsi="Arial" w:cs="Arial"/>
          <w:b/>
          <w:bCs/>
          <w:color w:val="C2260C"/>
          <w:sz w:val="20"/>
          <w:szCs w:val="20"/>
          <w:lang w:eastAsia="pl-PL"/>
        </w:rPr>
        <w:t>Struktura osadnicza</w:t>
      </w:r>
    </w:p>
    <w:p w14:paraId="61DFCC1B" w14:textId="77777777" w:rsidR="0037225B" w:rsidRPr="0037225B" w:rsidRDefault="0037225B" w:rsidP="0037225B">
      <w:pPr>
        <w:spacing w:before="120" w:after="120" w:line="276" w:lineRule="auto"/>
        <w:ind w:firstLine="709"/>
        <w:jc w:val="both"/>
        <w:rPr>
          <w:rFonts w:ascii="Arial" w:eastAsia="Arial" w:hAnsi="Arial" w:cs="Arial"/>
          <w:sz w:val="20"/>
          <w:szCs w:val="20"/>
        </w:rPr>
      </w:pPr>
      <w:r w:rsidRPr="0037225B">
        <w:rPr>
          <w:rFonts w:ascii="Arial" w:eastAsia="Arial" w:hAnsi="Arial" w:cs="Arial"/>
          <w:sz w:val="20"/>
          <w:szCs w:val="20"/>
        </w:rPr>
        <w:t xml:space="preserve">Charakterystyczne dla struktury przestrzennej osadnictwa na terenie gminy jest równomierne rozmieszczenie zabudowy na obszarze całej gminy. Podobnie jak w całym rejonie łowickim, zabudowa większości wsi zlokalizowana jest w układzie długich, zwartych i jednostronnych ciągów przyulicznych. Sporadycznie, występuje w tych miejscowościach zjawisko lokowania nowych siedlisk zamieszkania po przeciwnej stronie ulicy. Częściej natomiast, spotyka się nowe budynki gospodarcze i magazynowe, będące częścią funkcjonalną siedlisk rolniczych położonych w podstawowym ciągu zabudowy wsi (efekt braku możliwości rozbudowy siedlisk w obrębie wąskich działek zabudowy zagrodowej). Nieliczne jednostki, takie jak Nowy Złaków, Zalesie, także część wsi Rząśno i Maurzyce, mają zabudowę znacznie rozproszoną. Główne tworzywo zainwestowanych terenów wsi stanowi zabudowa zagrodowa, choć obecna jest, w stopniu różnym w poszczególnych miejscowościach, zabudowa nierolnicza - głównie </w:t>
      </w:r>
      <w:r w:rsidRPr="0037225B">
        <w:rPr>
          <w:rFonts w:ascii="Arial" w:eastAsia="Arial" w:hAnsi="Arial" w:cs="Arial"/>
          <w:sz w:val="20"/>
          <w:szCs w:val="20"/>
        </w:rPr>
        <w:lastRenderedPageBreak/>
        <w:t>siedliska z budynkami mieszkalnymi jednorodzinnymi. Inny charakter ma zabudowa ośrodka gminnego, na który składa się zabudowa wsi Zduny i Nowe Zduny. Tworzą je przede wszystkim zabudowa mieszkaniowa jednorodzinna i różna zabudowa usługowa - ulokowane w sąsiedztwie drogi krajowej nr 92, w formie dosyć zwartego ośrodka.</w:t>
      </w:r>
    </w:p>
    <w:p w14:paraId="61A60C49" w14:textId="77777777" w:rsidR="0037225B" w:rsidRPr="0037225B" w:rsidRDefault="0037225B" w:rsidP="0037225B">
      <w:pPr>
        <w:autoSpaceDE w:val="0"/>
        <w:autoSpaceDN w:val="0"/>
        <w:adjustRightInd w:val="0"/>
        <w:spacing w:before="120" w:after="120" w:line="276" w:lineRule="auto"/>
        <w:jc w:val="both"/>
        <w:rPr>
          <w:rFonts w:ascii="Arial" w:hAnsi="Arial" w:cs="Arial"/>
          <w:color w:val="FF0000"/>
          <w:sz w:val="20"/>
          <w:szCs w:val="20"/>
        </w:rPr>
      </w:pPr>
    </w:p>
    <w:p w14:paraId="3A323C9D" w14:textId="77777777" w:rsidR="0037225B" w:rsidRPr="0037225B" w:rsidRDefault="0037225B" w:rsidP="0037225B">
      <w:pPr>
        <w:spacing w:before="120" w:after="120" w:line="276" w:lineRule="auto"/>
        <w:jc w:val="both"/>
        <w:rPr>
          <w:rFonts w:ascii="Arial" w:hAnsi="Arial" w:cs="Arial"/>
          <w:b/>
          <w:bCs/>
          <w:color w:val="C2260C"/>
          <w:sz w:val="20"/>
          <w:szCs w:val="20"/>
        </w:rPr>
      </w:pPr>
      <w:r w:rsidRPr="0037225B">
        <w:rPr>
          <w:rFonts w:ascii="Arial" w:hAnsi="Arial" w:cs="Arial"/>
          <w:b/>
          <w:bCs/>
          <w:color w:val="C2260C"/>
          <w:sz w:val="20"/>
          <w:szCs w:val="20"/>
        </w:rPr>
        <w:t>Powiązania infrastrukturalne i funkcjonalne</w:t>
      </w:r>
    </w:p>
    <w:p w14:paraId="344C22AF"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 xml:space="preserve">Relacje z otoczeniem w skali rejonu są uwidocznione najczytelniej na przykładzie powiązań administracyjnych, gospodarczych i usługowych. Zasięg oddziaływania gminy jest różny w poszczególnych sferach życia i posiada różną intensywność. </w:t>
      </w:r>
    </w:p>
    <w:p w14:paraId="67DB70A2" w14:textId="77777777" w:rsidR="0037225B" w:rsidRPr="0037225B" w:rsidRDefault="0037225B" w:rsidP="0037225B">
      <w:pPr>
        <w:spacing w:before="120" w:after="120" w:line="276" w:lineRule="auto"/>
        <w:ind w:firstLine="709"/>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Komplet instytucji sprawujących funkcję administracji samorządowej szczebla powiatowego oraz administracji specjalnych dla obszaru gminy jest umiejscowiony w Łowiczu. Podobnie, odnosi się to do obiektów o funkcjach użyteczności publicznej w szczególności służby zdrowia, szkolnictwa ponadpodstawowego, kultury, sportu, turystyki i wypoczynku, bankowości, handlu i bezpieczeństwa publicznego. Niemal dla całego obszaru gminy, miasto Łowicz jest jednoznacznie identyfikowane jako podstawowy ośrodek obsługi ludności w zakresie funkcji usługowych wyższego rzędu. Dla miejscowości graniczących z powiatem kutnowskim, zachowujących łatwy dostęp do drogi krajowej nr 92 i przystanku kolejowego w Zosinowie, konkurencyjnym ośrodkiem miejskim (w sferze usług dla ludności, ale także obsługi rolnictwa) pozostaje miasto Kutno.</w:t>
      </w:r>
    </w:p>
    <w:p w14:paraId="687CE79E"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Na terenie Gminy Zduny - na terytorium wsi Nowe Zduny, znajduje się kompleks obiektów Zespołu Szkół Centrum Kształcenia Rolniczego im. Jadwigi Dziubińskiej w Zduńskiej Dąbrowie, podległe Ministerstwu Rolnictwa i Rozwoju Wsi. Znaczenie szkoły wykracza poza granice gminy i skupia młodzież z okolicznych gmin, także z sąsiednich powiatów.</w:t>
      </w:r>
    </w:p>
    <w:p w14:paraId="1ACE8067"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Związki gospodarcze gminy ziemskiej odnoszą się przede wszystkim do rynków zbytu produktów rolnych oraz rynków pracy. Z uwagi na rozmieszczenie przemysłu przetwórczego produktów rolnych: mleczarni w Łowiczu, przetwórni owoców i warzyw w Łowiczu oraz w Skierniewicach, giełd rolnych w Warszawie i Łodzi - związki gospodarcze obszaru Gminy Zduny wykraczają daleko poza rejon łowicki. Podobne zjawisko występuje w zakresie rynku pracy. Mieszkańcy gminy, podejmując pracę zarobkową poza miejscem zamieszkania, dojeżdżają do pracy w mieście Łowiczu, także w Kutnie, w Warszawie i w Łodzi.</w:t>
      </w:r>
    </w:p>
    <w:p w14:paraId="7F20A763" w14:textId="77777777" w:rsidR="0037225B" w:rsidRPr="0037225B" w:rsidRDefault="0037225B" w:rsidP="0037225B">
      <w:p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Bezpośrednie związki gospodarcze gminy z otoczeniem dotyczą przede wszystkim funkcjonowania:</w:t>
      </w:r>
    </w:p>
    <w:p w14:paraId="22C2751B" w14:textId="77777777" w:rsidR="0037225B" w:rsidRPr="0037225B" w:rsidRDefault="0037225B" w:rsidP="00510F1F">
      <w:pPr>
        <w:numPr>
          <w:ilvl w:val="0"/>
          <w:numId w:val="32"/>
        </w:num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w mieście Łowiczu – lokalnego rynku zbytu produktów rolnych i zaopatrzenia w środki produkcji gospodarstw rolnych gminy, także lokalnego rynku zaopatrzenia mieszkańców gminy,</w:t>
      </w:r>
    </w:p>
    <w:p w14:paraId="19135544" w14:textId="77777777" w:rsidR="0037225B" w:rsidRPr="0037225B" w:rsidRDefault="0037225B" w:rsidP="00510F1F">
      <w:pPr>
        <w:numPr>
          <w:ilvl w:val="0"/>
          <w:numId w:val="32"/>
        </w:numPr>
        <w:spacing w:before="120" w:after="120" w:line="276" w:lineRule="auto"/>
        <w:jc w:val="both"/>
        <w:rPr>
          <w:rFonts w:ascii="Arial" w:eastAsia="Times New Roman" w:hAnsi="Arial" w:cs="Arial"/>
          <w:sz w:val="20"/>
          <w:szCs w:val="20"/>
          <w:lang w:eastAsia="ja-JP"/>
        </w:rPr>
      </w:pPr>
      <w:r w:rsidRPr="0037225B">
        <w:rPr>
          <w:rFonts w:ascii="Arial" w:eastAsia="Times New Roman" w:hAnsi="Arial" w:cs="Arial"/>
          <w:sz w:val="20"/>
          <w:szCs w:val="20"/>
          <w:lang w:eastAsia="ja-JP"/>
        </w:rPr>
        <w:t>zaopatrzenia w wodę części zabudowy Gminy Chąśno z ujęcia komunalnego usytuowanego w Retkach a także części zabudowy Gminy Bedlno i Gminy Bielawy z ujęcia w Bogorii Górnej</w:t>
      </w:r>
      <w:r w:rsidRPr="0037225B">
        <w:rPr>
          <w:rFonts w:ascii="Arial" w:eastAsia="Times New Roman" w:hAnsi="Arial" w:cs="Arial"/>
          <w:sz w:val="20"/>
          <w:szCs w:val="20"/>
          <w:vertAlign w:val="superscript"/>
          <w:lang w:eastAsia="ja-JP"/>
        </w:rPr>
        <w:footnoteReference w:id="24"/>
      </w:r>
      <w:r w:rsidRPr="0037225B">
        <w:rPr>
          <w:rFonts w:ascii="Arial" w:eastAsia="Times New Roman" w:hAnsi="Arial" w:cs="Arial"/>
          <w:sz w:val="20"/>
          <w:szCs w:val="20"/>
          <w:lang w:eastAsia="ja-JP"/>
        </w:rPr>
        <w:t>.</w:t>
      </w:r>
    </w:p>
    <w:p w14:paraId="15BADDFC" w14:textId="77777777" w:rsidR="0037225B" w:rsidRPr="0037225B" w:rsidRDefault="0037225B" w:rsidP="0037225B">
      <w:pPr>
        <w:spacing w:before="120" w:after="120" w:line="276" w:lineRule="auto"/>
        <w:rPr>
          <w:rFonts w:ascii="Arial" w:hAnsi="Arial" w:cs="Arial"/>
          <w:b/>
          <w:bCs/>
          <w:color w:val="C2260C" w:themeColor="accent6" w:themeShade="BF"/>
          <w:sz w:val="20"/>
          <w:szCs w:val="20"/>
        </w:rPr>
      </w:pPr>
    </w:p>
    <w:p w14:paraId="3CE2BC94" w14:textId="77777777" w:rsidR="0037225B" w:rsidRPr="0037225B" w:rsidRDefault="0037225B" w:rsidP="0037225B">
      <w:pPr>
        <w:spacing w:before="120" w:after="120" w:line="276" w:lineRule="auto"/>
        <w:rPr>
          <w:rFonts w:ascii="Arial" w:hAnsi="Arial" w:cs="Arial"/>
          <w:color w:val="C2260C" w:themeColor="accent6" w:themeShade="BF"/>
          <w:sz w:val="20"/>
          <w:szCs w:val="20"/>
        </w:rPr>
      </w:pPr>
      <w:r w:rsidRPr="0037225B">
        <w:rPr>
          <w:rFonts w:ascii="Arial" w:hAnsi="Arial" w:cs="Arial"/>
          <w:b/>
          <w:bCs/>
          <w:color w:val="C2260C" w:themeColor="accent6" w:themeShade="BF"/>
          <w:sz w:val="20"/>
          <w:szCs w:val="20"/>
        </w:rPr>
        <w:t>Zabytki</w:t>
      </w:r>
    </w:p>
    <w:p w14:paraId="61693DCC"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Wojewódzki Program Opieki nad Zabytkami w Województwie Łódzkim na lata 2024 – 2027</w:t>
      </w:r>
      <w:r w:rsidRPr="0037225B">
        <w:rPr>
          <w:rFonts w:ascii="Arial" w:hAnsi="Arial" w:cs="Arial"/>
          <w:i/>
          <w:iCs/>
          <w:sz w:val="20"/>
          <w:szCs w:val="20"/>
        </w:rPr>
        <w:t xml:space="preserve"> </w:t>
      </w:r>
      <w:r w:rsidRPr="0037225B">
        <w:rPr>
          <w:rFonts w:ascii="Arial" w:hAnsi="Arial" w:cs="Arial"/>
          <w:sz w:val="20"/>
          <w:szCs w:val="20"/>
        </w:rPr>
        <w:t>wskazuje obiekty i obszary reprezentatywne – ocenę stanu zachowania oraz rekomendowane działania do podjęcia w latach 2024-2027. Z obszaru Gminy Zduny wytypowano:</w:t>
      </w:r>
    </w:p>
    <w:p w14:paraId="1D74B89E" w14:textId="77777777" w:rsidR="0037225B" w:rsidRPr="0037225B" w:rsidRDefault="0037225B" w:rsidP="0037225B">
      <w:pPr>
        <w:spacing w:before="120" w:after="120" w:line="276" w:lineRule="auto"/>
        <w:ind w:firstLine="708"/>
        <w:jc w:val="both"/>
        <w:rPr>
          <w:rFonts w:ascii="Arial" w:hAnsi="Arial" w:cs="Arial"/>
          <w:sz w:val="20"/>
          <w:szCs w:val="20"/>
        </w:rPr>
      </w:pPr>
    </w:p>
    <w:p w14:paraId="21DB4264" w14:textId="77777777" w:rsidR="0037225B" w:rsidRPr="0037225B" w:rsidRDefault="0037225B" w:rsidP="0037225B">
      <w:pPr>
        <w:spacing w:before="120" w:after="120" w:line="276" w:lineRule="auto"/>
        <w:ind w:firstLine="708"/>
        <w:jc w:val="both"/>
        <w:rPr>
          <w:rFonts w:ascii="Arial" w:hAnsi="Arial" w:cs="Arial"/>
          <w:sz w:val="20"/>
          <w:szCs w:val="20"/>
        </w:rPr>
      </w:pPr>
    </w:p>
    <w:p w14:paraId="738ECA9F" w14:textId="77777777" w:rsidR="0037225B" w:rsidRPr="0037225B" w:rsidRDefault="0037225B" w:rsidP="0037225B">
      <w:pPr>
        <w:spacing w:before="120" w:after="120" w:line="276" w:lineRule="auto"/>
        <w:ind w:firstLine="708"/>
        <w:jc w:val="both"/>
        <w:rPr>
          <w:rFonts w:ascii="Arial" w:hAnsi="Arial" w:cs="Arial"/>
          <w:sz w:val="20"/>
          <w:szCs w:val="20"/>
        </w:rPr>
      </w:pPr>
    </w:p>
    <w:p w14:paraId="48001CDD" w14:textId="3E480CA2" w:rsidR="0037225B" w:rsidRPr="0037225B" w:rsidRDefault="0037225B" w:rsidP="0037225B">
      <w:pPr>
        <w:spacing w:before="240" w:after="0" w:line="240" w:lineRule="auto"/>
        <w:jc w:val="both"/>
        <w:rPr>
          <w:rFonts w:ascii="Arial" w:hAnsi="Arial" w:cs="Arial"/>
          <w:sz w:val="20"/>
          <w:szCs w:val="20"/>
          <w:lang w:bidi="en-US"/>
        </w:rPr>
      </w:pPr>
      <w:bookmarkStart w:id="146" w:name="_Toc184709917"/>
      <w:bookmarkStart w:id="147" w:name="_Toc208388531"/>
      <w:bookmarkStart w:id="148" w:name="_Toc223008258"/>
      <w:r w:rsidRPr="0037225B">
        <w:rPr>
          <w:rFonts w:ascii="Arial" w:hAnsi="Arial" w:cs="Arial"/>
          <w:sz w:val="20"/>
          <w:szCs w:val="20"/>
          <w:lang w:bidi="en-US"/>
        </w:rPr>
        <w:lastRenderedPageBreak/>
        <w:t xml:space="preserve">Tabela </w:t>
      </w:r>
      <w:r w:rsidRPr="0037225B">
        <w:rPr>
          <w:rFonts w:ascii="Arial" w:hAnsi="Arial" w:cs="Arial"/>
          <w:sz w:val="20"/>
          <w:szCs w:val="20"/>
          <w:lang w:bidi="en-US"/>
        </w:rPr>
        <w:fldChar w:fldCharType="begin"/>
      </w:r>
      <w:r w:rsidRPr="0037225B">
        <w:rPr>
          <w:rFonts w:ascii="Arial" w:hAnsi="Arial" w:cs="Arial"/>
          <w:sz w:val="20"/>
          <w:szCs w:val="20"/>
          <w:lang w:bidi="en-US"/>
        </w:rPr>
        <w:instrText xml:space="preserve"> SEQ Tabela \* ARABIC </w:instrText>
      </w:r>
      <w:r w:rsidRPr="0037225B">
        <w:rPr>
          <w:rFonts w:ascii="Arial" w:hAnsi="Arial" w:cs="Arial"/>
          <w:sz w:val="20"/>
          <w:szCs w:val="20"/>
          <w:lang w:bidi="en-US"/>
        </w:rPr>
        <w:fldChar w:fldCharType="separate"/>
      </w:r>
      <w:r w:rsidR="008913BF">
        <w:rPr>
          <w:rFonts w:ascii="Arial" w:hAnsi="Arial" w:cs="Arial"/>
          <w:noProof/>
          <w:sz w:val="20"/>
          <w:szCs w:val="20"/>
          <w:lang w:bidi="en-US"/>
        </w:rPr>
        <w:t>24</w:t>
      </w:r>
      <w:r w:rsidRPr="0037225B">
        <w:rPr>
          <w:rFonts w:ascii="Arial" w:hAnsi="Arial" w:cs="Arial"/>
          <w:sz w:val="20"/>
          <w:szCs w:val="20"/>
          <w:lang w:bidi="en-US"/>
        </w:rPr>
        <w:fldChar w:fldCharType="end"/>
      </w:r>
      <w:r w:rsidRPr="0037225B">
        <w:rPr>
          <w:rFonts w:ascii="Arial" w:hAnsi="Arial" w:cs="Arial"/>
          <w:bCs/>
          <w:sz w:val="20"/>
          <w:szCs w:val="20"/>
          <w:lang w:bidi="en-US"/>
        </w:rPr>
        <w:t xml:space="preserve"> </w:t>
      </w:r>
      <w:r w:rsidRPr="0037225B">
        <w:rPr>
          <w:rFonts w:ascii="Arial" w:hAnsi="Arial" w:cs="Arial"/>
          <w:sz w:val="20"/>
          <w:szCs w:val="20"/>
          <w:lang w:bidi="en-US"/>
        </w:rPr>
        <w:t>Obiekty i obszary reprezentatywne – ocena stanu zachowania (na koniec 2023 r.) oraz rekomendowane działania do podjęcia w latach 2024-2027</w:t>
      </w:r>
      <w:bookmarkEnd w:id="146"/>
      <w:r w:rsidRPr="0037225B">
        <w:rPr>
          <w:rFonts w:ascii="Arial" w:hAnsi="Arial" w:cs="Arial"/>
          <w:sz w:val="20"/>
          <w:szCs w:val="20"/>
          <w:lang w:bidi="en-US"/>
        </w:rPr>
        <w:t>.</w:t>
      </w:r>
      <w:bookmarkEnd w:id="147"/>
      <w:bookmarkEnd w:id="148"/>
      <w:r w:rsidRPr="0037225B">
        <w:rPr>
          <w:rFonts w:ascii="Arial" w:hAnsi="Arial" w:cs="Arial"/>
          <w:i/>
          <w:iCs/>
          <w:sz w:val="20"/>
          <w:szCs w:val="20"/>
          <w:lang w:bidi="en-US"/>
        </w:rPr>
        <w:t xml:space="preserve"> </w:t>
      </w:r>
    </w:p>
    <w:tbl>
      <w:tblPr>
        <w:tblStyle w:val="Tabela-Siatka30"/>
        <w:tblW w:w="5000" w:type="pct"/>
        <w:tblLook w:val="04A0" w:firstRow="1" w:lastRow="0" w:firstColumn="1" w:lastColumn="0" w:noHBand="0" w:noVBand="1"/>
      </w:tblPr>
      <w:tblGrid>
        <w:gridCol w:w="2109"/>
        <w:gridCol w:w="1187"/>
        <w:gridCol w:w="1538"/>
        <w:gridCol w:w="1167"/>
        <w:gridCol w:w="1393"/>
        <w:gridCol w:w="1668"/>
      </w:tblGrid>
      <w:tr w:rsidR="0037225B" w:rsidRPr="0037225B" w14:paraId="23988A6E" w14:textId="77777777" w:rsidTr="003444A5">
        <w:tc>
          <w:tcPr>
            <w:tcW w:w="1171" w:type="pct"/>
            <w:shd w:val="clear" w:color="auto" w:fill="FFFFDB"/>
            <w:vAlign w:val="center"/>
          </w:tcPr>
          <w:p w14:paraId="476021BA"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Obiekt</w:t>
            </w:r>
          </w:p>
        </w:tc>
        <w:tc>
          <w:tcPr>
            <w:tcW w:w="626" w:type="pct"/>
            <w:shd w:val="clear" w:color="auto" w:fill="FFFFDB"/>
            <w:vAlign w:val="center"/>
          </w:tcPr>
          <w:p w14:paraId="4DFAB56F"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Chronologia</w:t>
            </w:r>
          </w:p>
        </w:tc>
        <w:tc>
          <w:tcPr>
            <w:tcW w:w="856" w:type="pct"/>
            <w:shd w:val="clear" w:color="auto" w:fill="FFFFDB"/>
            <w:vAlign w:val="center"/>
          </w:tcPr>
          <w:p w14:paraId="260F4D80"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Adres</w:t>
            </w:r>
          </w:p>
        </w:tc>
        <w:tc>
          <w:tcPr>
            <w:tcW w:w="644" w:type="pct"/>
            <w:shd w:val="clear" w:color="auto" w:fill="FFFFDB"/>
            <w:vAlign w:val="center"/>
          </w:tcPr>
          <w:p w14:paraId="341CE9BD"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Stan zachowania na 2020 r.</w:t>
            </w:r>
          </w:p>
        </w:tc>
        <w:tc>
          <w:tcPr>
            <w:tcW w:w="776" w:type="pct"/>
            <w:shd w:val="clear" w:color="auto" w:fill="FFFFDB"/>
            <w:vAlign w:val="center"/>
          </w:tcPr>
          <w:p w14:paraId="543FC104"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Stan zachowania na 2023 r.</w:t>
            </w:r>
          </w:p>
        </w:tc>
        <w:tc>
          <w:tcPr>
            <w:tcW w:w="928" w:type="pct"/>
            <w:shd w:val="clear" w:color="auto" w:fill="FFFFDB"/>
            <w:vAlign w:val="center"/>
          </w:tcPr>
          <w:p w14:paraId="2CDC89A0" w14:textId="77777777" w:rsidR="0037225B" w:rsidRPr="0037225B" w:rsidRDefault="0037225B" w:rsidP="0037225B">
            <w:pPr>
              <w:spacing w:line="276" w:lineRule="auto"/>
              <w:contextualSpacing/>
              <w:jc w:val="center"/>
              <w:rPr>
                <w:sz w:val="18"/>
                <w:szCs w:val="18"/>
                <w:lang w:bidi="en-US"/>
              </w:rPr>
            </w:pPr>
            <w:r w:rsidRPr="0037225B">
              <w:rPr>
                <w:sz w:val="18"/>
                <w:szCs w:val="18"/>
                <w:lang w:bidi="en-US"/>
              </w:rPr>
              <w:t>Rekomendowane działania</w:t>
            </w:r>
          </w:p>
        </w:tc>
      </w:tr>
      <w:tr w:rsidR="0037225B" w:rsidRPr="0037225B" w14:paraId="0547E797" w14:textId="77777777" w:rsidTr="003444A5">
        <w:tc>
          <w:tcPr>
            <w:tcW w:w="1171" w:type="pct"/>
            <w:vAlign w:val="center"/>
          </w:tcPr>
          <w:p w14:paraId="2E03667E" w14:textId="77777777" w:rsidR="0037225B" w:rsidRPr="0037225B" w:rsidRDefault="0037225B" w:rsidP="0037225B">
            <w:pPr>
              <w:spacing w:line="276" w:lineRule="auto"/>
              <w:contextualSpacing/>
              <w:rPr>
                <w:sz w:val="18"/>
                <w:szCs w:val="18"/>
                <w:lang w:bidi="en-US"/>
              </w:rPr>
            </w:pPr>
            <w:r w:rsidRPr="0037225B">
              <w:rPr>
                <w:sz w:val="18"/>
                <w:szCs w:val="18"/>
                <w:lang w:bidi="en-US"/>
              </w:rPr>
              <w:t>most na rzece Słudwi</w:t>
            </w:r>
          </w:p>
        </w:tc>
        <w:tc>
          <w:tcPr>
            <w:tcW w:w="626" w:type="pct"/>
            <w:vAlign w:val="center"/>
          </w:tcPr>
          <w:p w14:paraId="537FC305" w14:textId="77777777" w:rsidR="0037225B" w:rsidRPr="0037225B" w:rsidRDefault="0037225B" w:rsidP="0037225B">
            <w:pPr>
              <w:spacing w:line="276" w:lineRule="auto"/>
              <w:contextualSpacing/>
              <w:rPr>
                <w:sz w:val="18"/>
                <w:szCs w:val="18"/>
                <w:lang w:bidi="en-US"/>
              </w:rPr>
            </w:pPr>
            <w:r w:rsidRPr="0037225B">
              <w:rPr>
                <w:sz w:val="18"/>
                <w:szCs w:val="18"/>
                <w:lang w:bidi="en-US"/>
              </w:rPr>
              <w:t>XX</w:t>
            </w:r>
          </w:p>
        </w:tc>
        <w:tc>
          <w:tcPr>
            <w:tcW w:w="856" w:type="pct"/>
            <w:vAlign w:val="center"/>
          </w:tcPr>
          <w:p w14:paraId="67696916" w14:textId="77777777" w:rsidR="0037225B" w:rsidRPr="0037225B" w:rsidRDefault="0037225B" w:rsidP="0037225B">
            <w:pPr>
              <w:spacing w:line="276" w:lineRule="auto"/>
              <w:contextualSpacing/>
              <w:rPr>
                <w:sz w:val="18"/>
                <w:szCs w:val="18"/>
                <w:lang w:bidi="en-US"/>
              </w:rPr>
            </w:pPr>
          </w:p>
        </w:tc>
        <w:tc>
          <w:tcPr>
            <w:tcW w:w="644" w:type="pct"/>
            <w:vAlign w:val="center"/>
          </w:tcPr>
          <w:p w14:paraId="51F15BC4" w14:textId="77777777" w:rsidR="0037225B" w:rsidRPr="0037225B" w:rsidRDefault="0037225B" w:rsidP="0037225B">
            <w:pPr>
              <w:spacing w:line="276" w:lineRule="auto"/>
              <w:contextualSpacing/>
              <w:rPr>
                <w:sz w:val="18"/>
                <w:szCs w:val="18"/>
                <w:lang w:bidi="en-US"/>
              </w:rPr>
            </w:pPr>
            <w:r w:rsidRPr="0037225B">
              <w:rPr>
                <w:sz w:val="18"/>
                <w:szCs w:val="18"/>
                <w:lang w:bidi="en-US"/>
              </w:rPr>
              <w:t>bardzo dobry</w:t>
            </w:r>
          </w:p>
        </w:tc>
        <w:tc>
          <w:tcPr>
            <w:tcW w:w="776" w:type="pct"/>
            <w:vAlign w:val="center"/>
          </w:tcPr>
          <w:p w14:paraId="335A41D3" w14:textId="77777777" w:rsidR="0037225B" w:rsidRPr="0037225B" w:rsidRDefault="0037225B" w:rsidP="0037225B">
            <w:pPr>
              <w:spacing w:line="276" w:lineRule="auto"/>
              <w:contextualSpacing/>
              <w:rPr>
                <w:sz w:val="18"/>
                <w:szCs w:val="18"/>
                <w:lang w:bidi="en-US"/>
              </w:rPr>
            </w:pPr>
            <w:r w:rsidRPr="0037225B">
              <w:rPr>
                <w:sz w:val="18"/>
                <w:szCs w:val="18"/>
                <w:lang w:bidi="en-US"/>
              </w:rPr>
              <w:t>bardzo dobry</w:t>
            </w:r>
          </w:p>
        </w:tc>
        <w:tc>
          <w:tcPr>
            <w:tcW w:w="928" w:type="pct"/>
            <w:vAlign w:val="center"/>
          </w:tcPr>
          <w:p w14:paraId="289C0A67" w14:textId="77777777" w:rsidR="0037225B" w:rsidRPr="0037225B" w:rsidRDefault="0037225B" w:rsidP="0037225B">
            <w:pPr>
              <w:spacing w:line="276" w:lineRule="auto"/>
              <w:contextualSpacing/>
              <w:rPr>
                <w:sz w:val="18"/>
                <w:szCs w:val="18"/>
                <w:lang w:bidi="en-US"/>
              </w:rPr>
            </w:pPr>
            <w:r w:rsidRPr="0037225B">
              <w:rPr>
                <w:sz w:val="18"/>
                <w:szCs w:val="18"/>
                <w:lang w:bidi="en-US"/>
              </w:rPr>
              <w:t>Bieżące prace utrzymaniowe</w:t>
            </w:r>
          </w:p>
        </w:tc>
      </w:tr>
      <w:tr w:rsidR="0037225B" w:rsidRPr="0037225B" w14:paraId="2BFC925F" w14:textId="77777777" w:rsidTr="003444A5">
        <w:tc>
          <w:tcPr>
            <w:tcW w:w="1171" w:type="pct"/>
            <w:vAlign w:val="center"/>
          </w:tcPr>
          <w:p w14:paraId="328C3AFD" w14:textId="77777777" w:rsidR="0037225B" w:rsidRPr="0037225B" w:rsidRDefault="0037225B" w:rsidP="0037225B">
            <w:pPr>
              <w:spacing w:line="276" w:lineRule="auto"/>
              <w:contextualSpacing/>
              <w:rPr>
                <w:sz w:val="18"/>
                <w:szCs w:val="18"/>
                <w:lang w:bidi="en-US"/>
              </w:rPr>
            </w:pPr>
            <w:r w:rsidRPr="0037225B">
              <w:rPr>
                <w:sz w:val="18"/>
                <w:szCs w:val="18"/>
                <w:lang w:bidi="en-US"/>
              </w:rPr>
              <w:t>układ ruralistyczny</w:t>
            </w:r>
          </w:p>
        </w:tc>
        <w:tc>
          <w:tcPr>
            <w:tcW w:w="626" w:type="pct"/>
            <w:vAlign w:val="center"/>
          </w:tcPr>
          <w:p w14:paraId="48BFB90D" w14:textId="77777777" w:rsidR="0037225B" w:rsidRPr="0037225B" w:rsidRDefault="0037225B" w:rsidP="0037225B">
            <w:pPr>
              <w:spacing w:line="276" w:lineRule="auto"/>
              <w:contextualSpacing/>
              <w:rPr>
                <w:sz w:val="18"/>
                <w:szCs w:val="18"/>
                <w:lang w:bidi="en-US"/>
              </w:rPr>
            </w:pPr>
            <w:r w:rsidRPr="0037225B">
              <w:rPr>
                <w:sz w:val="18"/>
                <w:szCs w:val="18"/>
                <w:lang w:bidi="en-US"/>
              </w:rPr>
              <w:t>XIX</w:t>
            </w:r>
          </w:p>
        </w:tc>
        <w:tc>
          <w:tcPr>
            <w:tcW w:w="856" w:type="pct"/>
            <w:vAlign w:val="center"/>
          </w:tcPr>
          <w:p w14:paraId="7E2B09F3" w14:textId="77777777" w:rsidR="0037225B" w:rsidRPr="0037225B" w:rsidRDefault="0037225B" w:rsidP="0037225B">
            <w:pPr>
              <w:spacing w:line="276" w:lineRule="auto"/>
              <w:contextualSpacing/>
              <w:rPr>
                <w:sz w:val="18"/>
                <w:szCs w:val="18"/>
                <w:lang w:bidi="en-US"/>
              </w:rPr>
            </w:pPr>
            <w:r w:rsidRPr="0037225B">
              <w:rPr>
                <w:sz w:val="18"/>
                <w:szCs w:val="18"/>
                <w:lang w:bidi="en-US"/>
              </w:rPr>
              <w:t>Złaków Borowy</w:t>
            </w:r>
          </w:p>
        </w:tc>
        <w:tc>
          <w:tcPr>
            <w:tcW w:w="644" w:type="pct"/>
            <w:vAlign w:val="center"/>
          </w:tcPr>
          <w:p w14:paraId="5429B480" w14:textId="77777777" w:rsidR="0037225B" w:rsidRPr="0037225B" w:rsidRDefault="0037225B" w:rsidP="0037225B">
            <w:pPr>
              <w:spacing w:line="276" w:lineRule="auto"/>
              <w:contextualSpacing/>
              <w:rPr>
                <w:sz w:val="18"/>
                <w:szCs w:val="18"/>
                <w:lang w:bidi="en-US"/>
              </w:rPr>
            </w:pPr>
            <w:r w:rsidRPr="0037225B">
              <w:rPr>
                <w:sz w:val="18"/>
                <w:szCs w:val="18"/>
                <w:lang w:bidi="en-US"/>
              </w:rPr>
              <w:t>średni</w:t>
            </w:r>
          </w:p>
        </w:tc>
        <w:tc>
          <w:tcPr>
            <w:tcW w:w="776" w:type="pct"/>
            <w:vAlign w:val="center"/>
          </w:tcPr>
          <w:p w14:paraId="5EFE6AD7" w14:textId="77777777" w:rsidR="0037225B" w:rsidRPr="0037225B" w:rsidRDefault="0037225B" w:rsidP="0037225B">
            <w:pPr>
              <w:spacing w:line="276" w:lineRule="auto"/>
              <w:contextualSpacing/>
              <w:rPr>
                <w:sz w:val="18"/>
                <w:szCs w:val="18"/>
                <w:lang w:bidi="en-US"/>
              </w:rPr>
            </w:pPr>
            <w:r w:rsidRPr="0037225B">
              <w:rPr>
                <w:sz w:val="18"/>
                <w:szCs w:val="18"/>
                <w:lang w:bidi="en-US"/>
              </w:rPr>
              <w:t>średni</w:t>
            </w:r>
          </w:p>
        </w:tc>
        <w:tc>
          <w:tcPr>
            <w:tcW w:w="928" w:type="pct"/>
            <w:vAlign w:val="center"/>
          </w:tcPr>
          <w:p w14:paraId="615599DD" w14:textId="77777777" w:rsidR="0037225B" w:rsidRPr="0037225B" w:rsidRDefault="0037225B" w:rsidP="0037225B">
            <w:pPr>
              <w:spacing w:line="276" w:lineRule="auto"/>
              <w:contextualSpacing/>
              <w:rPr>
                <w:sz w:val="18"/>
                <w:szCs w:val="18"/>
                <w:lang w:bidi="en-US"/>
              </w:rPr>
            </w:pPr>
            <w:r w:rsidRPr="0037225B">
              <w:rPr>
                <w:sz w:val="18"/>
                <w:szCs w:val="18"/>
                <w:lang w:bidi="en-US"/>
              </w:rPr>
              <w:t xml:space="preserve">kompleksowa rewaloryzacja/ rewitalizacja </w:t>
            </w:r>
          </w:p>
        </w:tc>
      </w:tr>
      <w:tr w:rsidR="0037225B" w:rsidRPr="0037225B" w14:paraId="1B7DE9A7" w14:textId="77777777" w:rsidTr="003444A5">
        <w:tc>
          <w:tcPr>
            <w:tcW w:w="1171" w:type="pct"/>
            <w:vAlign w:val="center"/>
          </w:tcPr>
          <w:p w14:paraId="13880D3F" w14:textId="77777777" w:rsidR="0037225B" w:rsidRPr="0037225B" w:rsidRDefault="0037225B" w:rsidP="0037225B">
            <w:pPr>
              <w:spacing w:line="276" w:lineRule="auto"/>
              <w:contextualSpacing/>
              <w:rPr>
                <w:sz w:val="18"/>
                <w:szCs w:val="18"/>
                <w:lang w:bidi="en-US"/>
              </w:rPr>
            </w:pPr>
            <w:r w:rsidRPr="0037225B">
              <w:rPr>
                <w:sz w:val="18"/>
                <w:szCs w:val="18"/>
                <w:lang w:bidi="en-US"/>
              </w:rPr>
              <w:t>układ ruralistyczny</w:t>
            </w:r>
          </w:p>
        </w:tc>
        <w:tc>
          <w:tcPr>
            <w:tcW w:w="626" w:type="pct"/>
            <w:vAlign w:val="center"/>
          </w:tcPr>
          <w:p w14:paraId="6570EF58" w14:textId="77777777" w:rsidR="0037225B" w:rsidRPr="0037225B" w:rsidRDefault="0037225B" w:rsidP="0037225B">
            <w:pPr>
              <w:spacing w:line="276" w:lineRule="auto"/>
              <w:contextualSpacing/>
              <w:rPr>
                <w:sz w:val="18"/>
                <w:szCs w:val="18"/>
                <w:lang w:bidi="en-US"/>
              </w:rPr>
            </w:pPr>
            <w:r w:rsidRPr="0037225B">
              <w:rPr>
                <w:sz w:val="18"/>
                <w:szCs w:val="18"/>
                <w:lang w:bidi="en-US"/>
              </w:rPr>
              <w:t>XIX</w:t>
            </w:r>
          </w:p>
        </w:tc>
        <w:tc>
          <w:tcPr>
            <w:tcW w:w="856" w:type="pct"/>
            <w:vAlign w:val="center"/>
          </w:tcPr>
          <w:p w14:paraId="389AEB6B" w14:textId="77777777" w:rsidR="0037225B" w:rsidRPr="0037225B" w:rsidRDefault="0037225B" w:rsidP="0037225B">
            <w:pPr>
              <w:spacing w:line="276" w:lineRule="auto"/>
              <w:contextualSpacing/>
              <w:rPr>
                <w:sz w:val="18"/>
                <w:szCs w:val="18"/>
                <w:lang w:bidi="en-US"/>
              </w:rPr>
            </w:pPr>
            <w:r w:rsidRPr="0037225B">
              <w:rPr>
                <w:sz w:val="18"/>
                <w:szCs w:val="18"/>
                <w:lang w:bidi="en-US"/>
              </w:rPr>
              <w:t>Złaków Kościelny</w:t>
            </w:r>
          </w:p>
        </w:tc>
        <w:tc>
          <w:tcPr>
            <w:tcW w:w="644" w:type="pct"/>
            <w:vAlign w:val="center"/>
          </w:tcPr>
          <w:p w14:paraId="2A4649A7" w14:textId="77777777" w:rsidR="0037225B" w:rsidRPr="0037225B" w:rsidRDefault="0037225B" w:rsidP="0037225B">
            <w:pPr>
              <w:spacing w:line="276" w:lineRule="auto"/>
              <w:contextualSpacing/>
              <w:rPr>
                <w:sz w:val="18"/>
                <w:szCs w:val="18"/>
                <w:lang w:bidi="en-US"/>
              </w:rPr>
            </w:pPr>
            <w:r w:rsidRPr="0037225B">
              <w:rPr>
                <w:sz w:val="18"/>
                <w:szCs w:val="18"/>
                <w:lang w:bidi="en-US"/>
              </w:rPr>
              <w:t>średni</w:t>
            </w:r>
          </w:p>
        </w:tc>
        <w:tc>
          <w:tcPr>
            <w:tcW w:w="776" w:type="pct"/>
            <w:vAlign w:val="center"/>
          </w:tcPr>
          <w:p w14:paraId="65846714" w14:textId="77777777" w:rsidR="0037225B" w:rsidRPr="0037225B" w:rsidRDefault="0037225B" w:rsidP="0037225B">
            <w:pPr>
              <w:spacing w:line="276" w:lineRule="auto"/>
              <w:contextualSpacing/>
              <w:rPr>
                <w:sz w:val="18"/>
                <w:szCs w:val="18"/>
                <w:lang w:bidi="en-US"/>
              </w:rPr>
            </w:pPr>
            <w:r w:rsidRPr="0037225B">
              <w:rPr>
                <w:sz w:val="18"/>
                <w:szCs w:val="18"/>
                <w:lang w:bidi="en-US"/>
              </w:rPr>
              <w:t>średni</w:t>
            </w:r>
          </w:p>
        </w:tc>
        <w:tc>
          <w:tcPr>
            <w:tcW w:w="928" w:type="pct"/>
            <w:vAlign w:val="center"/>
          </w:tcPr>
          <w:p w14:paraId="23735B2F" w14:textId="77777777" w:rsidR="0037225B" w:rsidRPr="0037225B" w:rsidRDefault="0037225B" w:rsidP="0037225B">
            <w:pPr>
              <w:spacing w:line="276" w:lineRule="auto"/>
              <w:contextualSpacing/>
              <w:rPr>
                <w:sz w:val="18"/>
                <w:szCs w:val="18"/>
                <w:lang w:bidi="en-US"/>
              </w:rPr>
            </w:pPr>
            <w:r w:rsidRPr="0037225B">
              <w:rPr>
                <w:sz w:val="18"/>
                <w:szCs w:val="18"/>
                <w:lang w:bidi="en-US"/>
              </w:rPr>
              <w:t>kompleksowa rewaloryzacja/ rewitalizacja</w:t>
            </w:r>
          </w:p>
        </w:tc>
      </w:tr>
      <w:tr w:rsidR="0037225B" w:rsidRPr="0037225B" w14:paraId="40732B57" w14:textId="77777777" w:rsidTr="003444A5">
        <w:tc>
          <w:tcPr>
            <w:tcW w:w="1171" w:type="pct"/>
            <w:vAlign w:val="center"/>
          </w:tcPr>
          <w:p w14:paraId="48795B66" w14:textId="77777777" w:rsidR="0037225B" w:rsidRPr="0037225B" w:rsidRDefault="0037225B" w:rsidP="0037225B">
            <w:pPr>
              <w:spacing w:line="276" w:lineRule="auto"/>
              <w:contextualSpacing/>
              <w:rPr>
                <w:sz w:val="18"/>
                <w:szCs w:val="18"/>
                <w:lang w:bidi="en-US"/>
              </w:rPr>
            </w:pPr>
            <w:r w:rsidRPr="0037225B">
              <w:rPr>
                <w:sz w:val="18"/>
                <w:szCs w:val="18"/>
                <w:lang w:bidi="en-US"/>
              </w:rPr>
              <w:t>zespół kościoła Wszystkich Świętych z Przytuliskiem*</w:t>
            </w:r>
          </w:p>
        </w:tc>
        <w:tc>
          <w:tcPr>
            <w:tcW w:w="626" w:type="pct"/>
            <w:vAlign w:val="center"/>
          </w:tcPr>
          <w:p w14:paraId="72B42694" w14:textId="77777777" w:rsidR="0037225B" w:rsidRPr="0037225B" w:rsidRDefault="0037225B" w:rsidP="0037225B">
            <w:pPr>
              <w:spacing w:line="276" w:lineRule="auto"/>
              <w:contextualSpacing/>
              <w:rPr>
                <w:sz w:val="18"/>
                <w:szCs w:val="18"/>
                <w:lang w:bidi="en-US"/>
              </w:rPr>
            </w:pPr>
            <w:r w:rsidRPr="0037225B">
              <w:rPr>
                <w:sz w:val="18"/>
                <w:szCs w:val="18"/>
                <w:lang w:bidi="en-US"/>
              </w:rPr>
              <w:t>XIX</w:t>
            </w:r>
          </w:p>
        </w:tc>
        <w:tc>
          <w:tcPr>
            <w:tcW w:w="856" w:type="pct"/>
            <w:vAlign w:val="center"/>
          </w:tcPr>
          <w:p w14:paraId="0438E365" w14:textId="77777777" w:rsidR="0037225B" w:rsidRPr="0037225B" w:rsidRDefault="0037225B" w:rsidP="0037225B">
            <w:pPr>
              <w:spacing w:line="276" w:lineRule="auto"/>
              <w:contextualSpacing/>
              <w:rPr>
                <w:sz w:val="18"/>
                <w:szCs w:val="18"/>
                <w:lang w:bidi="en-US"/>
              </w:rPr>
            </w:pPr>
            <w:r w:rsidRPr="0037225B">
              <w:rPr>
                <w:sz w:val="18"/>
                <w:szCs w:val="18"/>
                <w:lang w:bidi="en-US"/>
              </w:rPr>
              <w:t>Złaków Kościelny 76</w:t>
            </w:r>
          </w:p>
        </w:tc>
        <w:tc>
          <w:tcPr>
            <w:tcW w:w="644" w:type="pct"/>
            <w:vAlign w:val="center"/>
          </w:tcPr>
          <w:p w14:paraId="15785543" w14:textId="77777777" w:rsidR="0037225B" w:rsidRPr="0037225B" w:rsidRDefault="0037225B" w:rsidP="0037225B">
            <w:pPr>
              <w:spacing w:line="276" w:lineRule="auto"/>
              <w:contextualSpacing/>
              <w:rPr>
                <w:sz w:val="18"/>
                <w:szCs w:val="18"/>
                <w:lang w:bidi="en-US"/>
              </w:rPr>
            </w:pPr>
            <w:r w:rsidRPr="0037225B">
              <w:rPr>
                <w:sz w:val="18"/>
                <w:szCs w:val="18"/>
                <w:lang w:bidi="en-US"/>
              </w:rPr>
              <w:t>zły</w:t>
            </w:r>
          </w:p>
        </w:tc>
        <w:tc>
          <w:tcPr>
            <w:tcW w:w="776" w:type="pct"/>
            <w:vAlign w:val="center"/>
          </w:tcPr>
          <w:p w14:paraId="446BAE53" w14:textId="77777777" w:rsidR="0037225B" w:rsidRPr="0037225B" w:rsidRDefault="0037225B" w:rsidP="0037225B">
            <w:pPr>
              <w:spacing w:line="276" w:lineRule="auto"/>
              <w:contextualSpacing/>
              <w:rPr>
                <w:sz w:val="18"/>
                <w:szCs w:val="18"/>
                <w:lang w:bidi="en-US"/>
              </w:rPr>
            </w:pPr>
            <w:r w:rsidRPr="0037225B">
              <w:rPr>
                <w:sz w:val="18"/>
                <w:szCs w:val="18"/>
                <w:lang w:bidi="en-US"/>
              </w:rPr>
              <w:t>średni</w:t>
            </w:r>
          </w:p>
        </w:tc>
        <w:tc>
          <w:tcPr>
            <w:tcW w:w="928" w:type="pct"/>
            <w:vAlign w:val="center"/>
          </w:tcPr>
          <w:p w14:paraId="720B8ED3" w14:textId="77777777" w:rsidR="0037225B" w:rsidRPr="0037225B" w:rsidRDefault="0037225B" w:rsidP="0037225B">
            <w:pPr>
              <w:spacing w:line="276" w:lineRule="auto"/>
              <w:contextualSpacing/>
              <w:rPr>
                <w:sz w:val="18"/>
                <w:szCs w:val="18"/>
                <w:lang w:bidi="en-US"/>
              </w:rPr>
            </w:pPr>
            <w:r w:rsidRPr="0037225B">
              <w:rPr>
                <w:sz w:val="18"/>
                <w:szCs w:val="18"/>
                <w:lang w:bidi="en-US"/>
              </w:rPr>
              <w:t>kompleksowa rewaloryzacja/ rewitalizacja</w:t>
            </w:r>
          </w:p>
        </w:tc>
      </w:tr>
    </w:tbl>
    <w:p w14:paraId="1D5277A8" w14:textId="77777777" w:rsidR="0037225B" w:rsidRPr="0037225B" w:rsidRDefault="0037225B" w:rsidP="0037225B">
      <w:pPr>
        <w:spacing w:after="240" w:line="240" w:lineRule="auto"/>
        <w:jc w:val="both"/>
        <w:rPr>
          <w:rFonts w:ascii="Arial" w:hAnsi="Arial" w:cs="Arial"/>
          <w:i/>
          <w:iCs/>
          <w:color w:val="FF0000"/>
          <w:sz w:val="20"/>
          <w:szCs w:val="20"/>
          <w:lang w:bidi="en-US"/>
        </w:rPr>
      </w:pPr>
      <w:r w:rsidRPr="0037225B">
        <w:rPr>
          <w:rFonts w:ascii="Arial" w:hAnsi="Arial" w:cs="Arial"/>
          <w:sz w:val="20"/>
          <w:szCs w:val="20"/>
          <w:lang w:bidi="en-US"/>
        </w:rPr>
        <w:t>Źródło: Wojewódzki Program Opieki nad Zabytkami w Województwie Łódzkim na lata 2024 – 2027 (*Obiekty i obszary reprezentatywne, które otrzymały dotacje na poprawę stanu zachowania w latach 2020-2023)</w:t>
      </w:r>
      <w:r w:rsidRPr="0037225B">
        <w:rPr>
          <w:rFonts w:ascii="Arial" w:hAnsi="Arial" w:cs="Arial"/>
          <w:i/>
          <w:iCs/>
          <w:sz w:val="20"/>
          <w:szCs w:val="20"/>
          <w:lang w:bidi="en-US"/>
        </w:rPr>
        <w:t>.</w:t>
      </w:r>
      <w:r w:rsidRPr="0037225B">
        <w:rPr>
          <w:rFonts w:ascii="Arial" w:hAnsi="Arial" w:cs="Arial"/>
          <w:i/>
          <w:iCs/>
          <w:color w:val="FF0000"/>
          <w:sz w:val="20"/>
          <w:szCs w:val="20"/>
          <w:lang w:bidi="en-US"/>
        </w:rPr>
        <w:t xml:space="preserve"> </w:t>
      </w:r>
    </w:p>
    <w:p w14:paraId="7FC533B5"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hAnsi="Arial" w:cs="Arial"/>
          <w:sz w:val="20"/>
          <w:szCs w:val="20"/>
        </w:rPr>
        <w:t>Na liście obiektów i obszarów zagrożonych według WPOnZ 2024-2027 – stan na 2024 r. znalazły się kaplica sakralna w miejscowości Retki</w:t>
      </w:r>
      <w:r w:rsidRPr="0037225B">
        <w:rPr>
          <w:rFonts w:ascii="Arial" w:hAnsi="Arial" w:cs="Arial"/>
          <w:b/>
          <w:bCs/>
          <w:sz w:val="20"/>
          <w:szCs w:val="20"/>
        </w:rPr>
        <w:t xml:space="preserve"> </w:t>
      </w:r>
      <w:r w:rsidRPr="0037225B">
        <w:rPr>
          <w:rFonts w:ascii="Arial" w:hAnsi="Arial" w:cs="Arial"/>
          <w:sz w:val="20"/>
          <w:szCs w:val="20"/>
        </w:rPr>
        <w:t>(stopień zagrożenia: zagrożony), dom mieszkalny tzw. „Przytulisko” w Złakowie Kościelnym (stopień zagrożenia: krytycznie zagrożony).</w:t>
      </w:r>
    </w:p>
    <w:p w14:paraId="4B5D9220" w14:textId="77777777" w:rsidR="0037225B" w:rsidRPr="0037225B" w:rsidRDefault="0037225B" w:rsidP="0037225B">
      <w:pPr>
        <w:spacing w:before="120" w:after="120" w:line="276" w:lineRule="auto"/>
        <w:ind w:firstLine="708"/>
        <w:jc w:val="both"/>
        <w:rPr>
          <w:rFonts w:ascii="Arial" w:hAnsi="Arial" w:cs="Arial"/>
          <w:sz w:val="20"/>
          <w:szCs w:val="20"/>
        </w:rPr>
      </w:pPr>
      <w:r w:rsidRPr="0037225B">
        <w:rPr>
          <w:rFonts w:ascii="Arial" w:eastAsia="Calibri Light" w:hAnsi="Arial" w:cs="Arial"/>
          <w:sz w:val="20"/>
          <w:szCs w:val="20"/>
        </w:rPr>
        <w:t xml:space="preserve">Zduny zostały wyróżnione w </w:t>
      </w:r>
      <w:r w:rsidRPr="0037225B">
        <w:rPr>
          <w:rFonts w:ascii="Arial" w:eastAsia="Calibri Light" w:hAnsi="Arial" w:cs="Arial"/>
          <w:i/>
          <w:iCs/>
          <w:sz w:val="20"/>
          <w:szCs w:val="20"/>
        </w:rPr>
        <w:t>Wojewódzkim programie opieki nad zabytkami w województwie łódzkim na lata 2024-2027:</w:t>
      </w:r>
      <w:r w:rsidRPr="0037225B">
        <w:rPr>
          <w:rFonts w:ascii="Arial" w:hAnsi="Arial" w:cs="Arial"/>
          <w:sz w:val="20"/>
          <w:szCs w:val="20"/>
        </w:rPr>
        <w:t xml:space="preserve"> „Mając na uwadze potrzebę wzmocnienia opieki nad specyficznymi i cennymi pod względem kulturowym i krajobrazowym układami przestrzennymi miast i wsi województwa łódzkiego Wojewódzki Program Opieki nad zabytkami w Województwie Łódzkim na lata 2024-2027 definiuje sieć ośrodków historycznych. Aktualny zbiór 66 miejscowości stanowi kontynuację wskazanego w poprzedniej edycji Programu, które tworzą sieć ośrodków historycznych o zróżnicowanej randze (europejskiej, krajowej, regionalnej i lokalnej) i potrzebach działań rewaloryzacyjnych w ich historycznych przestrzeniach i zabytkowych zespołach zabudowy. Podstawowym kryterium wytypowania ośrodków były walory przestrzenne i aspekty niematerialne, a także instytucjonalne atrybuty pozwalające pełnić im rolę centrów kulturotwórczych na różnych poziomach. W ramach sieci wskazano:</w:t>
      </w:r>
    </w:p>
    <w:p w14:paraId="5FBBBAB4" w14:textId="77777777" w:rsidR="0037225B" w:rsidRPr="0037225B" w:rsidRDefault="0037225B" w:rsidP="00510F1F">
      <w:pPr>
        <w:numPr>
          <w:ilvl w:val="0"/>
          <w:numId w:val="50"/>
        </w:numPr>
        <w:spacing w:before="120" w:after="120" w:line="276" w:lineRule="auto"/>
        <w:contextualSpacing/>
        <w:jc w:val="both"/>
        <w:rPr>
          <w:rFonts w:ascii="Arial" w:hAnsi="Arial" w:cs="Arial"/>
          <w:sz w:val="20"/>
          <w:szCs w:val="20"/>
        </w:rPr>
      </w:pPr>
      <w:r w:rsidRPr="0037225B">
        <w:rPr>
          <w:rFonts w:ascii="Arial" w:hAnsi="Arial" w:cs="Arial"/>
          <w:sz w:val="20"/>
          <w:szCs w:val="20"/>
        </w:rPr>
        <w:t>1 ośrodek o randze europejskiej: Łódź;</w:t>
      </w:r>
    </w:p>
    <w:p w14:paraId="3FF66681" w14:textId="77777777" w:rsidR="0037225B" w:rsidRPr="0037225B" w:rsidRDefault="0037225B" w:rsidP="00510F1F">
      <w:pPr>
        <w:numPr>
          <w:ilvl w:val="0"/>
          <w:numId w:val="50"/>
        </w:numPr>
        <w:spacing w:before="120" w:after="120" w:line="276" w:lineRule="auto"/>
        <w:contextualSpacing/>
        <w:jc w:val="both"/>
        <w:rPr>
          <w:rFonts w:ascii="Arial" w:hAnsi="Arial" w:cs="Arial"/>
          <w:sz w:val="20"/>
          <w:szCs w:val="20"/>
        </w:rPr>
      </w:pPr>
      <w:r w:rsidRPr="0037225B">
        <w:rPr>
          <w:rFonts w:ascii="Arial" w:hAnsi="Arial" w:cs="Arial"/>
          <w:sz w:val="20"/>
          <w:szCs w:val="20"/>
        </w:rPr>
        <w:t>5 ośrodków o randze krajowej: Łowicz, Łęczyca, Piotrków Trybunalski, Sieradz, Wieluń;</w:t>
      </w:r>
    </w:p>
    <w:p w14:paraId="6AC737E8" w14:textId="77777777" w:rsidR="0037225B" w:rsidRPr="0037225B" w:rsidRDefault="0037225B" w:rsidP="00510F1F">
      <w:pPr>
        <w:numPr>
          <w:ilvl w:val="0"/>
          <w:numId w:val="50"/>
        </w:numPr>
        <w:spacing w:before="120" w:after="120" w:line="276" w:lineRule="auto"/>
        <w:contextualSpacing/>
        <w:jc w:val="both"/>
        <w:rPr>
          <w:rFonts w:ascii="Arial" w:hAnsi="Arial" w:cs="Arial"/>
          <w:sz w:val="20"/>
          <w:szCs w:val="20"/>
        </w:rPr>
      </w:pPr>
      <w:r w:rsidRPr="0037225B">
        <w:rPr>
          <w:rFonts w:ascii="Arial" w:hAnsi="Arial" w:cs="Arial"/>
          <w:sz w:val="20"/>
          <w:szCs w:val="20"/>
        </w:rPr>
        <w:t>11 ośrodków o randze regionalnej:</w:t>
      </w:r>
      <w:r w:rsidRPr="0037225B">
        <w:rPr>
          <w:rFonts w:ascii="Arial" w:hAnsi="Arial" w:cs="Arial"/>
          <w:b/>
          <w:bCs/>
          <w:sz w:val="20"/>
          <w:szCs w:val="20"/>
        </w:rPr>
        <w:t xml:space="preserve"> </w:t>
      </w:r>
      <w:r w:rsidRPr="0037225B">
        <w:rPr>
          <w:rFonts w:ascii="Arial" w:hAnsi="Arial" w:cs="Arial"/>
          <w:sz w:val="20"/>
          <w:szCs w:val="20"/>
        </w:rPr>
        <w:t>Kutno, Opoczno, Pabianice, Radomsko, Rawa Mazowiecka, Skierniewice, Tomaszów Mazowiecki, Uniejów, Wieruszów, Wolbórz, Zgierz;</w:t>
      </w:r>
    </w:p>
    <w:p w14:paraId="77B89F56" w14:textId="77777777" w:rsidR="0037225B" w:rsidRPr="0037225B" w:rsidRDefault="0037225B" w:rsidP="00510F1F">
      <w:pPr>
        <w:numPr>
          <w:ilvl w:val="0"/>
          <w:numId w:val="50"/>
        </w:numPr>
        <w:spacing w:before="120" w:after="120" w:line="276" w:lineRule="auto"/>
        <w:contextualSpacing/>
        <w:jc w:val="both"/>
        <w:rPr>
          <w:rFonts w:ascii="Arial" w:hAnsi="Arial" w:cs="Arial"/>
          <w:sz w:val="20"/>
          <w:szCs w:val="20"/>
        </w:rPr>
      </w:pPr>
      <w:r w:rsidRPr="0037225B">
        <w:rPr>
          <w:rFonts w:ascii="Arial" w:hAnsi="Arial" w:cs="Arial"/>
          <w:sz w:val="20"/>
          <w:szCs w:val="20"/>
          <w:u w:val="single"/>
        </w:rPr>
        <w:t>49 ośrodków o randze lokalnej:</w:t>
      </w:r>
      <w:r w:rsidRPr="0037225B">
        <w:rPr>
          <w:rFonts w:ascii="Arial" w:hAnsi="Arial" w:cs="Arial"/>
          <w:sz w:val="20"/>
          <w:szCs w:val="20"/>
        </w:rPr>
        <w:t xml:space="preserve"> Aleksandrów Łódzki, Bełchatów, Biała Rawska, Będków, Białaczów, Błaszki, Bolesławiec, Bolimów, Brzeziny, Burzenin, Drzewica, Działoszyn, Gidle, Głowno, Gorzkowice, Grabów, Inowłódz, Jeżów, Kamieńsk, Kiernozia, Konstantynów Łódzki, Krośniewice, Lutomiersk, Łask, Oporów, Osjaków, Ozorków, Pajęczno, Parzęczew, Piątek, Poddębice, Poświętne, Przedbórz, Rozprza, Spała, Stryków, Sulejów, Szadek, Tuszyn, Ujazd, Warta, Widawa, </w:t>
      </w:r>
      <w:r w:rsidRPr="0037225B">
        <w:rPr>
          <w:rFonts w:ascii="Arial" w:hAnsi="Arial" w:cs="Arial"/>
          <w:sz w:val="20"/>
          <w:szCs w:val="20"/>
          <w:u w:val="single"/>
        </w:rPr>
        <w:t>Zduny</w:t>
      </w:r>
      <w:r w:rsidRPr="0037225B">
        <w:rPr>
          <w:rFonts w:ascii="Arial" w:hAnsi="Arial" w:cs="Arial"/>
          <w:sz w:val="20"/>
          <w:szCs w:val="20"/>
        </w:rPr>
        <w:t>, Zduńska Wola, Zelów, Złoczew, Żarnów, Żychlin, Żytno.</w:t>
      </w:r>
    </w:p>
    <w:p w14:paraId="00C5A15B" w14:textId="77777777" w:rsidR="0037225B" w:rsidRPr="0037225B" w:rsidRDefault="0037225B" w:rsidP="0037225B">
      <w:pPr>
        <w:autoSpaceDE w:val="0"/>
        <w:autoSpaceDN w:val="0"/>
        <w:adjustRightInd w:val="0"/>
        <w:spacing w:before="120" w:after="120" w:line="276" w:lineRule="auto"/>
        <w:ind w:firstLine="360"/>
        <w:jc w:val="both"/>
        <w:rPr>
          <w:sz w:val="20"/>
          <w:szCs w:val="20"/>
        </w:rPr>
      </w:pPr>
      <w:r w:rsidRPr="0037225B">
        <w:rPr>
          <w:rFonts w:ascii="Arial" w:hAnsi="Arial" w:cs="Arial"/>
          <w:sz w:val="20"/>
          <w:szCs w:val="20"/>
        </w:rPr>
        <w:t xml:space="preserve">Wśród obszarów odznaczających się szczególnymi wartościami krajobrazu kulturowego proponowane do ustanowienia parku kulturowego, wymieniono „Łowicki Park Kulturowy (Rejon Gmin: Łowicz, Zduny, Kiernozia, Bielawy) - Śladami Prymasów, Zawiszy, Walewskiej I Napoleona”. </w:t>
      </w:r>
      <w:r w:rsidRPr="0037225B">
        <w:rPr>
          <w:sz w:val="20"/>
          <w:szCs w:val="20"/>
        </w:rPr>
        <w:t>„</w:t>
      </w:r>
      <w:r w:rsidRPr="0037225B">
        <w:rPr>
          <w:rFonts w:ascii="Arial" w:hAnsi="Arial" w:cs="Arial"/>
          <w:sz w:val="20"/>
          <w:szCs w:val="20"/>
        </w:rPr>
        <w:t>Jest to obszar cenny dla kulturowego i historycznego krajobrazu regionu, również w wymiarze dziedzictwa</w:t>
      </w:r>
      <w:r w:rsidRPr="0037225B">
        <w:rPr>
          <w:sz w:val="20"/>
          <w:szCs w:val="20"/>
        </w:rPr>
        <w:t xml:space="preserve"> </w:t>
      </w:r>
      <w:r w:rsidRPr="0037225B">
        <w:rPr>
          <w:rFonts w:ascii="Arial" w:hAnsi="Arial" w:cs="Arial"/>
          <w:sz w:val="20"/>
          <w:szCs w:val="20"/>
        </w:rPr>
        <w:t>niematerialnego, takiego jak ludowe obrzędy i stroje. Miejscami, które zostaną objęte opieką będą m.in.: klasycystyczny</w:t>
      </w:r>
      <w:r w:rsidRPr="0037225B">
        <w:rPr>
          <w:sz w:val="20"/>
          <w:szCs w:val="20"/>
        </w:rPr>
        <w:t xml:space="preserve"> </w:t>
      </w:r>
      <w:r w:rsidRPr="0037225B">
        <w:rPr>
          <w:rFonts w:ascii="Arial" w:hAnsi="Arial" w:cs="Arial"/>
          <w:sz w:val="20"/>
          <w:szCs w:val="20"/>
        </w:rPr>
        <w:t>pałac w Walewicach, kościół w Złakowie Kościelnym, unikatowa aleja morwowa</w:t>
      </w:r>
      <w:r w:rsidRPr="0037225B">
        <w:rPr>
          <w:sz w:val="20"/>
          <w:szCs w:val="20"/>
        </w:rPr>
        <w:t xml:space="preserve"> </w:t>
      </w:r>
      <w:r w:rsidRPr="0037225B">
        <w:rPr>
          <w:rFonts w:ascii="Arial" w:hAnsi="Arial" w:cs="Arial"/>
          <w:sz w:val="20"/>
          <w:szCs w:val="20"/>
        </w:rPr>
        <w:t xml:space="preserve">w gminie Zduny, zamek w Sobocie, w którym wychował się Artur Zawisza, zespół pałacowo-parkowy </w:t>
      </w:r>
      <w:r w:rsidRPr="0037225B">
        <w:rPr>
          <w:rFonts w:ascii="Arial" w:hAnsi="Arial" w:cs="Arial"/>
          <w:sz w:val="20"/>
          <w:szCs w:val="20"/>
        </w:rPr>
        <w:lastRenderedPageBreak/>
        <w:t>i kościół</w:t>
      </w:r>
      <w:r w:rsidRPr="0037225B">
        <w:rPr>
          <w:sz w:val="20"/>
          <w:szCs w:val="20"/>
        </w:rPr>
        <w:t xml:space="preserve"> </w:t>
      </w:r>
      <w:r w:rsidRPr="0037225B">
        <w:rPr>
          <w:rFonts w:ascii="Arial" w:hAnsi="Arial" w:cs="Arial"/>
          <w:sz w:val="20"/>
          <w:szCs w:val="20"/>
        </w:rPr>
        <w:t>w Kiernozi. Ponieważ zabytkowe miejsca są położone w stosunkowo niewielkiej odległości od siebie, planuje się m.in.</w:t>
      </w:r>
      <w:r w:rsidRPr="0037225B">
        <w:rPr>
          <w:sz w:val="20"/>
          <w:szCs w:val="20"/>
        </w:rPr>
        <w:t xml:space="preserve"> rozwój infrastruktury turystycznej, w tym modernizacje ścieżek rowerowych.”</w:t>
      </w:r>
      <w:r w:rsidRPr="0037225B">
        <w:rPr>
          <w:sz w:val="20"/>
          <w:szCs w:val="20"/>
          <w:vertAlign w:val="superscript"/>
        </w:rPr>
        <w:footnoteReference w:id="25"/>
      </w:r>
    </w:p>
    <w:p w14:paraId="38CBBDF5" w14:textId="5A3B1E25" w:rsidR="0037225B" w:rsidRPr="0037225B" w:rsidRDefault="0037225B" w:rsidP="00255288">
      <w:pPr>
        <w:spacing w:before="240" w:after="0" w:line="240" w:lineRule="auto"/>
        <w:rPr>
          <w:rFonts w:ascii="Arial" w:hAnsi="Arial" w:cs="Arial"/>
          <w:sz w:val="20"/>
          <w:szCs w:val="20"/>
        </w:rPr>
      </w:pPr>
      <w:bookmarkStart w:id="149" w:name="_Toc208388474"/>
      <w:bookmarkStart w:id="150" w:name="_Toc223008226"/>
      <w:r w:rsidRPr="0037225B">
        <w:rPr>
          <w:rFonts w:ascii="Arial" w:hAnsi="Arial" w:cs="Arial"/>
          <w:sz w:val="20"/>
          <w:szCs w:val="20"/>
        </w:rPr>
        <w:t xml:space="preserve">Rysunek </w:t>
      </w:r>
      <w:r w:rsidRPr="0037225B">
        <w:rPr>
          <w:rFonts w:ascii="Arial" w:hAnsi="Arial" w:cs="Arial"/>
          <w:sz w:val="20"/>
          <w:szCs w:val="20"/>
        </w:rPr>
        <w:fldChar w:fldCharType="begin"/>
      </w:r>
      <w:r w:rsidRPr="0037225B">
        <w:rPr>
          <w:rFonts w:ascii="Arial" w:hAnsi="Arial" w:cs="Arial"/>
          <w:sz w:val="20"/>
          <w:szCs w:val="20"/>
        </w:rPr>
        <w:instrText xml:space="preserve"> SEQ Rysunek \* ARABIC </w:instrText>
      </w:r>
      <w:r w:rsidRPr="0037225B">
        <w:rPr>
          <w:rFonts w:ascii="Arial" w:hAnsi="Arial" w:cs="Arial"/>
          <w:sz w:val="20"/>
          <w:szCs w:val="20"/>
        </w:rPr>
        <w:fldChar w:fldCharType="separate"/>
      </w:r>
      <w:r w:rsidR="008913BF">
        <w:rPr>
          <w:rFonts w:ascii="Arial" w:hAnsi="Arial" w:cs="Arial"/>
          <w:noProof/>
          <w:sz w:val="20"/>
          <w:szCs w:val="20"/>
        </w:rPr>
        <w:t>1</w:t>
      </w:r>
      <w:r w:rsidRPr="0037225B">
        <w:rPr>
          <w:rFonts w:ascii="Arial" w:hAnsi="Arial" w:cs="Arial"/>
          <w:sz w:val="20"/>
          <w:szCs w:val="20"/>
        </w:rPr>
        <w:fldChar w:fldCharType="end"/>
      </w:r>
      <w:r w:rsidRPr="0037225B">
        <w:rPr>
          <w:rFonts w:ascii="Arial" w:hAnsi="Arial" w:cs="Arial"/>
          <w:sz w:val="20"/>
          <w:szCs w:val="20"/>
        </w:rPr>
        <w:t xml:space="preserve"> Śladami Prymasów, Zawiszy, Walewskiej I Napoleona – Łowicki Park Kulturowy (Rejon Gmin: Łowicz, Zduny, Kiernozia, Bielawy) – potencjalny zasięg / lokalizacja</w:t>
      </w:r>
      <w:bookmarkEnd w:id="149"/>
      <w:bookmarkEnd w:id="150"/>
    </w:p>
    <w:p w14:paraId="7B4325AF" w14:textId="77777777" w:rsidR="0037225B" w:rsidRPr="0037225B" w:rsidRDefault="0037225B" w:rsidP="00255288">
      <w:pPr>
        <w:spacing w:after="240" w:line="240" w:lineRule="auto"/>
        <w:rPr>
          <w:rFonts w:ascii="Arial" w:eastAsia="Times New Roman" w:hAnsi="Arial" w:cs="Arial"/>
          <w:sz w:val="20"/>
          <w:szCs w:val="20"/>
          <w:lang w:eastAsia="ja-JP"/>
        </w:rPr>
      </w:pPr>
      <w:r w:rsidRPr="0037225B">
        <w:rPr>
          <w:rFonts w:ascii="Arial" w:eastAsia="Times New Roman" w:hAnsi="Arial" w:cs="Arial"/>
          <w:noProof/>
          <w:sz w:val="20"/>
          <w:szCs w:val="20"/>
          <w:lang w:eastAsia="ja-JP"/>
        </w:rPr>
        <w:drawing>
          <wp:inline distT="0" distB="0" distL="0" distR="0" wp14:anchorId="7656B8F8" wp14:editId="7802F6E7">
            <wp:extent cx="5797550" cy="4069037"/>
            <wp:effectExtent l="0" t="0" r="0" b="825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2027" cy="4072179"/>
                    </a:xfrm>
                    <a:prstGeom prst="rect">
                      <a:avLst/>
                    </a:prstGeom>
                    <a:noFill/>
                    <a:ln>
                      <a:noFill/>
                    </a:ln>
                  </pic:spPr>
                </pic:pic>
              </a:graphicData>
            </a:graphic>
          </wp:inline>
        </w:drawing>
      </w:r>
      <w:r w:rsidRPr="0037225B">
        <w:rPr>
          <w:rFonts w:ascii="Arial" w:eastAsia="Times New Roman" w:hAnsi="Arial" w:cs="Arial"/>
          <w:sz w:val="20"/>
          <w:szCs w:val="20"/>
          <w:lang w:eastAsia="ja-JP"/>
        </w:rPr>
        <w:t>Źródło: Wojewódzki Program Opieki nad Zabytkami w Województwie Łódzkim na lata 2024 – 2027 (Lokalizacja:</w:t>
      </w:r>
      <w:r w:rsidRPr="0037225B">
        <w:rPr>
          <w:rFonts w:ascii="Arial" w:eastAsia="Times New Roman" w:hAnsi="Arial" w:cs="Arial"/>
          <w:b/>
          <w:bCs/>
          <w:sz w:val="20"/>
          <w:szCs w:val="20"/>
          <w:lang w:eastAsia="ja-JP"/>
        </w:rPr>
        <w:t xml:space="preserve"> </w:t>
      </w:r>
      <w:r w:rsidRPr="0037225B">
        <w:rPr>
          <w:rFonts w:ascii="Arial" w:eastAsia="Times New Roman" w:hAnsi="Arial" w:cs="Arial"/>
          <w:sz w:val="20"/>
          <w:szCs w:val="20"/>
          <w:lang w:eastAsia="ja-JP"/>
        </w:rPr>
        <w:t>gminy: Łowicz, Zduny, Kiernozia, Bielawy, powiat łowicki)</w:t>
      </w:r>
    </w:p>
    <w:p w14:paraId="5A09B364"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r w:rsidRPr="0037225B">
        <w:rPr>
          <w:rFonts w:ascii="Arial" w:hAnsi="Arial" w:cs="Arial"/>
          <w:sz w:val="20"/>
          <w:szCs w:val="20"/>
        </w:rPr>
        <w:t xml:space="preserve">Wśród terenów charakterystycznych dla historii i tradycji osadniczej regionu wskazanych do stanowienia form ochrony obszarowej wymieniono </w:t>
      </w:r>
      <w:r w:rsidRPr="0037225B">
        <w:rPr>
          <w:rFonts w:ascii="Arial" w:hAnsi="Arial" w:cs="Arial"/>
          <w:b/>
          <w:bCs/>
          <w:sz w:val="20"/>
          <w:szCs w:val="20"/>
        </w:rPr>
        <w:t>Złaków Borowy</w:t>
      </w:r>
      <w:r w:rsidRPr="0037225B">
        <w:rPr>
          <w:rFonts w:ascii="Arial" w:hAnsi="Arial" w:cs="Arial"/>
          <w:sz w:val="20"/>
          <w:szCs w:val="20"/>
        </w:rPr>
        <w:t>: „Zachowane siedlisko wsi prezentuje schemat rozplanowania charakterystyczny dla wsi poregulacyjnych. Zidentyfikowanym typem morfogenetycznym wsi jest układ rzędowy o stosunkowo zwartej zabudowie, zlokalizowanej po jednej stronie drogi. Czytelne są zasadnicze cechy kompozycji, charakterystyczne dla fazy regulacji z 2 poł. XIX w., opartej na schemacie układu jednodrożnego, z działkami siedliskowymi rozmieszczonymi po jednej stronie drogi. Układ ma charakter złożony z dwóch osi zorientowanych na kierunek wschód – zachód i jednej północ – południe.”</w:t>
      </w:r>
      <w:r w:rsidRPr="0037225B">
        <w:rPr>
          <w:rFonts w:ascii="Arial" w:hAnsi="Arial" w:cs="Arial"/>
          <w:sz w:val="20"/>
          <w:szCs w:val="20"/>
          <w:vertAlign w:val="superscript"/>
        </w:rPr>
        <w:footnoteReference w:id="26"/>
      </w:r>
    </w:p>
    <w:p w14:paraId="4133F73E"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01A0DF4B"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13A2E497"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6B282C00"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7F2CFBB6"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7BC17983" w14:textId="77777777" w:rsidR="0037225B" w:rsidRPr="0037225B" w:rsidRDefault="0037225B" w:rsidP="0037225B">
      <w:pPr>
        <w:autoSpaceDE w:val="0"/>
        <w:autoSpaceDN w:val="0"/>
        <w:adjustRightInd w:val="0"/>
        <w:spacing w:before="120" w:after="120" w:line="276" w:lineRule="auto"/>
        <w:ind w:firstLine="709"/>
        <w:jc w:val="both"/>
        <w:rPr>
          <w:rFonts w:ascii="Arial" w:hAnsi="Arial" w:cs="Arial"/>
          <w:sz w:val="20"/>
          <w:szCs w:val="20"/>
        </w:rPr>
      </w:pPr>
    </w:p>
    <w:p w14:paraId="485F954B" w14:textId="38B59B54" w:rsidR="0037225B" w:rsidRPr="0037225B" w:rsidRDefault="0037225B" w:rsidP="0037225B">
      <w:pPr>
        <w:spacing w:before="240" w:after="0" w:line="240" w:lineRule="auto"/>
        <w:rPr>
          <w:rFonts w:ascii="Arial" w:eastAsia="Times New Roman" w:hAnsi="Arial" w:cs="Arial"/>
          <w:sz w:val="20"/>
          <w:szCs w:val="20"/>
          <w:lang w:eastAsia="ja-JP"/>
        </w:rPr>
      </w:pPr>
      <w:bookmarkStart w:id="151" w:name="_Toc208388505"/>
      <w:bookmarkStart w:id="152" w:name="_Toc223008224"/>
      <w:r w:rsidRPr="0037225B">
        <w:rPr>
          <w:rFonts w:ascii="Arial" w:eastAsia="Times New Roman" w:hAnsi="Arial" w:cs="Arial"/>
          <w:sz w:val="20"/>
          <w:szCs w:val="20"/>
          <w:lang w:eastAsia="ja-JP"/>
        </w:rPr>
        <w:lastRenderedPageBreak/>
        <w:t xml:space="preserve">Mapa </w:t>
      </w:r>
      <w:r w:rsidRPr="0037225B">
        <w:rPr>
          <w:rFonts w:ascii="Arial" w:eastAsia="Times New Roman" w:hAnsi="Arial" w:cs="Arial"/>
          <w:i/>
          <w:iCs/>
          <w:sz w:val="20"/>
          <w:szCs w:val="20"/>
          <w:lang w:eastAsia="ja-JP"/>
        </w:rPr>
        <w:fldChar w:fldCharType="begin"/>
      </w:r>
      <w:r w:rsidRPr="0037225B">
        <w:rPr>
          <w:rFonts w:ascii="Arial" w:eastAsia="Times New Roman" w:hAnsi="Arial" w:cs="Arial"/>
          <w:sz w:val="20"/>
          <w:szCs w:val="20"/>
          <w:lang w:eastAsia="ja-JP"/>
        </w:rPr>
        <w:instrText xml:space="preserve"> SEQ Mapa \* ARABIC </w:instrText>
      </w:r>
      <w:r w:rsidRPr="0037225B">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w:t>
      </w:r>
      <w:r w:rsidRPr="0037225B">
        <w:rPr>
          <w:rFonts w:ascii="Arial" w:eastAsia="Times New Roman" w:hAnsi="Arial" w:cs="Arial"/>
          <w:i/>
          <w:iCs/>
          <w:sz w:val="20"/>
          <w:szCs w:val="20"/>
          <w:lang w:eastAsia="ja-JP"/>
        </w:rPr>
        <w:fldChar w:fldCharType="end"/>
      </w:r>
      <w:r w:rsidRPr="0037225B">
        <w:rPr>
          <w:rFonts w:ascii="Arial" w:eastAsia="Times New Roman" w:hAnsi="Arial" w:cs="Arial"/>
          <w:sz w:val="20"/>
          <w:szCs w:val="20"/>
          <w:lang w:eastAsia="ja-JP"/>
        </w:rPr>
        <w:t xml:space="preserve"> Teren charakterystyczny dla historii i tradycji osadniczej regionu wskazany do stanowienia form ochrony obszarowej – Złaków Borowy - potencjalny zasięg/ lokalizacja</w:t>
      </w:r>
      <w:bookmarkEnd w:id="151"/>
      <w:bookmarkEnd w:id="152"/>
      <w:r w:rsidRPr="0037225B">
        <w:rPr>
          <w:rFonts w:ascii="Arial" w:eastAsia="Times New Roman" w:hAnsi="Arial" w:cs="Arial"/>
          <w:sz w:val="20"/>
          <w:szCs w:val="20"/>
          <w:lang w:eastAsia="ja-JP"/>
        </w:rPr>
        <w:t xml:space="preserve"> </w:t>
      </w:r>
    </w:p>
    <w:p w14:paraId="15EF3E15" w14:textId="77777777" w:rsidR="0037225B" w:rsidRPr="0037225B" w:rsidRDefault="0037225B" w:rsidP="0037225B">
      <w:pPr>
        <w:spacing w:after="0" w:line="240" w:lineRule="auto"/>
        <w:jc w:val="center"/>
        <w:rPr>
          <w:rFonts w:ascii="Arial" w:eastAsia="Times New Roman" w:hAnsi="Arial" w:cs="Arial"/>
          <w:color w:val="4D4D4D"/>
          <w:sz w:val="20"/>
          <w:szCs w:val="20"/>
          <w:lang w:eastAsia="ja-JP"/>
        </w:rPr>
      </w:pPr>
      <w:r w:rsidRPr="0037225B">
        <w:rPr>
          <w:rFonts w:ascii="Arial" w:eastAsia="Times New Roman" w:hAnsi="Arial" w:cs="Arial"/>
          <w:noProof/>
          <w:color w:val="4D4D4D"/>
          <w:sz w:val="20"/>
          <w:szCs w:val="20"/>
          <w:lang w:eastAsia="ja-JP"/>
        </w:rPr>
        <w:drawing>
          <wp:inline distT="0" distB="0" distL="0" distR="0" wp14:anchorId="24C70304" wp14:editId="01CB771D">
            <wp:extent cx="5760720" cy="3994150"/>
            <wp:effectExtent l="0" t="0" r="0" b="635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994150"/>
                    </a:xfrm>
                    <a:prstGeom prst="rect">
                      <a:avLst/>
                    </a:prstGeom>
                    <a:noFill/>
                    <a:ln>
                      <a:noFill/>
                    </a:ln>
                  </pic:spPr>
                </pic:pic>
              </a:graphicData>
            </a:graphic>
          </wp:inline>
        </w:drawing>
      </w:r>
    </w:p>
    <w:p w14:paraId="162D6B52" w14:textId="77777777" w:rsidR="0037225B" w:rsidRPr="0037225B" w:rsidRDefault="0037225B" w:rsidP="0037225B">
      <w:pPr>
        <w:spacing w:after="240" w:line="240" w:lineRule="auto"/>
        <w:rPr>
          <w:rFonts w:ascii="Arial" w:eastAsia="Times New Roman" w:hAnsi="Arial" w:cs="Arial"/>
          <w:sz w:val="20"/>
          <w:szCs w:val="20"/>
          <w:lang w:eastAsia="ja-JP"/>
        </w:rPr>
      </w:pPr>
      <w:r w:rsidRPr="0037225B">
        <w:rPr>
          <w:rFonts w:ascii="Arial" w:eastAsia="Times New Roman" w:hAnsi="Arial" w:cs="Arial"/>
          <w:sz w:val="20"/>
          <w:szCs w:val="20"/>
          <w:lang w:eastAsia="ja-JP"/>
        </w:rPr>
        <w:t>Źródło: Wojewódzki Program Opieki nad Zabytkami w Województwie Łódzkim na lata 2024 – 2027 (Lokalizacja: gmina Zduny, powiat łowicki)</w:t>
      </w:r>
    </w:p>
    <w:p w14:paraId="677AEB66"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r w:rsidRPr="0037225B">
        <w:rPr>
          <w:rFonts w:ascii="Arial" w:hAnsi="Arial" w:cs="Arial"/>
          <w:sz w:val="20"/>
          <w:szCs w:val="20"/>
        </w:rPr>
        <w:t xml:space="preserve">Wymieniono także </w:t>
      </w:r>
      <w:r w:rsidRPr="0037225B">
        <w:rPr>
          <w:rFonts w:ascii="Arial" w:hAnsi="Arial" w:cs="Arial"/>
          <w:b/>
          <w:bCs/>
          <w:sz w:val="20"/>
          <w:szCs w:val="20"/>
        </w:rPr>
        <w:t>Złaków Kościelny</w:t>
      </w:r>
      <w:r w:rsidRPr="0037225B">
        <w:rPr>
          <w:rFonts w:ascii="Arial" w:hAnsi="Arial" w:cs="Arial"/>
          <w:sz w:val="20"/>
          <w:szCs w:val="20"/>
        </w:rPr>
        <w:t>: „Zachowane siedlisko wsi prezentuje schemat rozplanowania charakterystyczny dla wsi poregulacyjnych. Zidentyfikowanym typem morfogenetycznym wsi jest układ rzędowy o stosunkowo zwartej zabudowie, zlokalizowanej po jednej stronie drogi. Czytelne są zasadnicze cechy kompozycji, charakterystyczne dla fazy regulacji z 2 poł. XIX w. Główna część wsi zachowała ślady wcześniejszego rozplanowania wsi ulicowej z rozszerzeniem w postaci trójkątnego placu, w obrębie którego usytuowany jest zespół monumentalnego kościoła parafialnego z tzw. przytuliskiem, pełniące rolę lokalnej dominanty. Zabudowa w tej części wsi rozmieszczona jest po obu stronach drogi. Dwie pozostałe osie, wychodzące w kierunku północno-wschodnim oraz południowo-wschodnim, mają charakter jednostronnie zabudowanej rozwleczonej rzędówki.”</w:t>
      </w:r>
    </w:p>
    <w:p w14:paraId="71A59440"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7835402D"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2DEBF1F7"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4FAE4EB2"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6D0DE4D1"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4910242E"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0B48D51A"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0423F880"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730106DC" w14:textId="77777777" w:rsidR="0037225B" w:rsidRPr="0037225B" w:rsidRDefault="0037225B" w:rsidP="0037225B">
      <w:pPr>
        <w:autoSpaceDE w:val="0"/>
        <w:autoSpaceDN w:val="0"/>
        <w:adjustRightInd w:val="0"/>
        <w:spacing w:before="120" w:after="120" w:line="276" w:lineRule="auto"/>
        <w:jc w:val="both"/>
        <w:rPr>
          <w:rFonts w:ascii="Arial" w:hAnsi="Arial" w:cs="Arial"/>
          <w:sz w:val="20"/>
          <w:szCs w:val="20"/>
        </w:rPr>
      </w:pPr>
    </w:p>
    <w:p w14:paraId="09712740" w14:textId="2C4571A8" w:rsidR="0037225B" w:rsidRPr="0037225B" w:rsidRDefault="0037225B" w:rsidP="0037225B">
      <w:pPr>
        <w:autoSpaceDE w:val="0"/>
        <w:autoSpaceDN w:val="0"/>
        <w:adjustRightInd w:val="0"/>
        <w:spacing w:before="240" w:after="0" w:line="240" w:lineRule="auto"/>
        <w:jc w:val="both"/>
        <w:rPr>
          <w:rFonts w:ascii="Arial" w:hAnsi="Arial" w:cs="Arial"/>
          <w:sz w:val="20"/>
          <w:szCs w:val="20"/>
        </w:rPr>
      </w:pPr>
      <w:bookmarkStart w:id="153" w:name="_Toc208388506"/>
      <w:bookmarkStart w:id="154" w:name="_Toc223008225"/>
      <w:r w:rsidRPr="0037225B">
        <w:rPr>
          <w:rFonts w:ascii="Arial" w:hAnsi="Arial" w:cs="Arial"/>
          <w:sz w:val="20"/>
          <w:szCs w:val="20"/>
        </w:rPr>
        <w:lastRenderedPageBreak/>
        <w:t xml:space="preserve">Mapa </w:t>
      </w:r>
      <w:r w:rsidRPr="0037225B">
        <w:rPr>
          <w:rFonts w:ascii="Arial" w:hAnsi="Arial" w:cs="Arial"/>
          <w:i/>
          <w:iCs/>
          <w:sz w:val="20"/>
          <w:szCs w:val="20"/>
        </w:rPr>
        <w:fldChar w:fldCharType="begin"/>
      </w:r>
      <w:r w:rsidRPr="0037225B">
        <w:rPr>
          <w:rFonts w:ascii="Arial" w:hAnsi="Arial" w:cs="Arial"/>
          <w:sz w:val="20"/>
          <w:szCs w:val="20"/>
        </w:rPr>
        <w:instrText xml:space="preserve"> SEQ Mapa \* ARABIC </w:instrText>
      </w:r>
      <w:r w:rsidRPr="0037225B">
        <w:rPr>
          <w:rFonts w:ascii="Arial" w:hAnsi="Arial" w:cs="Arial"/>
          <w:i/>
          <w:iCs/>
          <w:sz w:val="20"/>
          <w:szCs w:val="20"/>
        </w:rPr>
        <w:fldChar w:fldCharType="separate"/>
      </w:r>
      <w:r w:rsidR="008913BF">
        <w:rPr>
          <w:rFonts w:ascii="Arial" w:hAnsi="Arial" w:cs="Arial"/>
          <w:noProof/>
          <w:sz w:val="20"/>
          <w:szCs w:val="20"/>
        </w:rPr>
        <w:t>2</w:t>
      </w:r>
      <w:r w:rsidRPr="0037225B">
        <w:rPr>
          <w:rFonts w:ascii="Arial" w:hAnsi="Arial" w:cs="Arial"/>
          <w:i/>
          <w:iCs/>
          <w:sz w:val="20"/>
          <w:szCs w:val="20"/>
        </w:rPr>
        <w:fldChar w:fldCharType="end"/>
      </w:r>
      <w:r w:rsidRPr="0037225B">
        <w:rPr>
          <w:rFonts w:ascii="Arial" w:hAnsi="Arial" w:cs="Arial"/>
          <w:sz w:val="20"/>
          <w:szCs w:val="20"/>
        </w:rPr>
        <w:t xml:space="preserve"> </w:t>
      </w:r>
      <w:r w:rsidRPr="0037225B">
        <w:rPr>
          <w:sz w:val="20"/>
          <w:szCs w:val="20"/>
        </w:rPr>
        <w:t>T</w:t>
      </w:r>
      <w:r w:rsidRPr="0037225B">
        <w:rPr>
          <w:rFonts w:ascii="Arial" w:hAnsi="Arial" w:cs="Arial"/>
          <w:sz w:val="20"/>
          <w:szCs w:val="20"/>
        </w:rPr>
        <w:t>eren charakterystyczny dla historii i tradycji osadniczej regionu wskazany do stanowienia form ochrony obszarowej – Złaków Kościelny - potencjalny zasięg/ lokalizacja</w:t>
      </w:r>
      <w:bookmarkEnd w:id="153"/>
      <w:bookmarkEnd w:id="154"/>
    </w:p>
    <w:p w14:paraId="54FB8981" w14:textId="77777777" w:rsidR="0037225B" w:rsidRPr="0037225B" w:rsidRDefault="0037225B" w:rsidP="0037225B">
      <w:pPr>
        <w:autoSpaceDE w:val="0"/>
        <w:autoSpaceDN w:val="0"/>
        <w:adjustRightInd w:val="0"/>
        <w:spacing w:after="0" w:line="240" w:lineRule="auto"/>
        <w:jc w:val="center"/>
        <w:rPr>
          <w:rFonts w:ascii="Arial" w:hAnsi="Arial" w:cs="Arial"/>
          <w:sz w:val="20"/>
          <w:szCs w:val="20"/>
        </w:rPr>
      </w:pPr>
      <w:r w:rsidRPr="0037225B">
        <w:rPr>
          <w:rFonts w:ascii="Arial" w:hAnsi="Arial" w:cs="Arial"/>
          <w:noProof/>
          <w:sz w:val="20"/>
          <w:szCs w:val="20"/>
        </w:rPr>
        <w:drawing>
          <wp:inline distT="0" distB="0" distL="0" distR="0" wp14:anchorId="75A55206" wp14:editId="62489CC0">
            <wp:extent cx="5201376" cy="3658111"/>
            <wp:effectExtent l="0" t="0" r="0" b="0"/>
            <wp:docPr id="739491785" name="Obraz 1" descr="Obraz zawierający mapa, zrzut ekran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91785" name="Obraz 1" descr="Obraz zawierający mapa, zrzut ekranu&#10;&#10;Zawartość wygenerowana przez sztuczną inteligencję może być niepoprawna."/>
                    <pic:cNvPicPr/>
                  </pic:nvPicPr>
                  <pic:blipFill>
                    <a:blip r:embed="rId39"/>
                    <a:stretch>
                      <a:fillRect/>
                    </a:stretch>
                  </pic:blipFill>
                  <pic:spPr>
                    <a:xfrm>
                      <a:off x="0" y="0"/>
                      <a:ext cx="5201376" cy="3658111"/>
                    </a:xfrm>
                    <a:prstGeom prst="rect">
                      <a:avLst/>
                    </a:prstGeom>
                  </pic:spPr>
                </pic:pic>
              </a:graphicData>
            </a:graphic>
          </wp:inline>
        </w:drawing>
      </w:r>
    </w:p>
    <w:p w14:paraId="50D71019" w14:textId="77777777" w:rsidR="0037225B" w:rsidRDefault="0037225B" w:rsidP="0037225B">
      <w:pPr>
        <w:spacing w:after="240" w:line="240" w:lineRule="auto"/>
        <w:rPr>
          <w:rFonts w:ascii="Arial" w:eastAsia="Times New Roman" w:hAnsi="Arial" w:cs="Arial"/>
          <w:sz w:val="20"/>
          <w:szCs w:val="20"/>
          <w:lang w:eastAsia="ja-JP"/>
        </w:rPr>
      </w:pPr>
      <w:r w:rsidRPr="0037225B">
        <w:rPr>
          <w:rFonts w:ascii="Arial" w:eastAsia="Times New Roman" w:hAnsi="Arial" w:cs="Arial"/>
          <w:sz w:val="20"/>
          <w:szCs w:val="20"/>
          <w:lang w:eastAsia="ja-JP"/>
        </w:rPr>
        <w:t>Źródło: Wojewódzki Program Opieki nad Zabytkami w Województwie Łódzkim na lata 2024 – 2027 (Lokalizacja: gmina Zduny, powiat łowicki)</w:t>
      </w:r>
    </w:p>
    <w:p w14:paraId="13D39A2E" w14:textId="0DC60588" w:rsidR="00255288" w:rsidRPr="0037225B" w:rsidRDefault="00255288" w:rsidP="0037225B">
      <w:pPr>
        <w:spacing w:after="240" w:line="240" w:lineRule="auto"/>
        <w:rPr>
          <w:rFonts w:ascii="Arial" w:eastAsia="Times New Roman" w:hAnsi="Arial" w:cs="Arial"/>
          <w:sz w:val="20"/>
          <w:szCs w:val="20"/>
          <w:lang w:eastAsia="ja-JP"/>
        </w:rPr>
      </w:pPr>
      <w:r>
        <w:rPr>
          <w:rFonts w:ascii="Arial" w:eastAsia="Times New Roman" w:hAnsi="Arial" w:cs="Arial"/>
          <w:sz w:val="20"/>
          <w:szCs w:val="20"/>
          <w:lang w:eastAsia="ja-JP"/>
        </w:rPr>
        <w:t>W Zdunach wyznaczono również obszar priorytetowy.</w:t>
      </w:r>
    </w:p>
    <w:p w14:paraId="46CA6D9D" w14:textId="38819CB2" w:rsidR="00255288" w:rsidRPr="0037225B" w:rsidRDefault="00255288" w:rsidP="00255288">
      <w:pPr>
        <w:spacing w:before="240" w:after="0" w:line="240" w:lineRule="auto"/>
        <w:rPr>
          <w:rFonts w:ascii="Arial" w:hAnsi="Arial" w:cs="Arial"/>
          <w:sz w:val="20"/>
          <w:szCs w:val="20"/>
        </w:rPr>
      </w:pPr>
      <w:bookmarkStart w:id="155" w:name="_Toc223008227"/>
      <w:r w:rsidRPr="0037225B">
        <w:rPr>
          <w:rFonts w:ascii="Arial" w:hAnsi="Arial" w:cs="Arial"/>
          <w:sz w:val="20"/>
          <w:szCs w:val="20"/>
        </w:rPr>
        <w:t xml:space="preserve">Rysunek </w:t>
      </w:r>
      <w:r w:rsidRPr="0037225B">
        <w:rPr>
          <w:rFonts w:ascii="Arial" w:hAnsi="Arial" w:cs="Arial"/>
          <w:sz w:val="20"/>
          <w:szCs w:val="20"/>
        </w:rPr>
        <w:fldChar w:fldCharType="begin"/>
      </w:r>
      <w:r w:rsidRPr="0037225B">
        <w:rPr>
          <w:rFonts w:ascii="Arial" w:hAnsi="Arial" w:cs="Arial"/>
          <w:sz w:val="20"/>
          <w:szCs w:val="20"/>
        </w:rPr>
        <w:instrText xml:space="preserve"> SEQ Rysunek \* ARABIC </w:instrText>
      </w:r>
      <w:r w:rsidRPr="0037225B">
        <w:rPr>
          <w:rFonts w:ascii="Arial" w:hAnsi="Arial" w:cs="Arial"/>
          <w:sz w:val="20"/>
          <w:szCs w:val="20"/>
        </w:rPr>
        <w:fldChar w:fldCharType="separate"/>
      </w:r>
      <w:r w:rsidR="008913BF">
        <w:rPr>
          <w:rFonts w:ascii="Arial" w:hAnsi="Arial" w:cs="Arial"/>
          <w:noProof/>
          <w:sz w:val="20"/>
          <w:szCs w:val="20"/>
        </w:rPr>
        <w:t>2</w:t>
      </w:r>
      <w:r w:rsidRPr="0037225B">
        <w:rPr>
          <w:rFonts w:ascii="Arial" w:hAnsi="Arial" w:cs="Arial"/>
          <w:sz w:val="20"/>
          <w:szCs w:val="20"/>
        </w:rPr>
        <w:fldChar w:fldCharType="end"/>
      </w:r>
      <w:r w:rsidRPr="0037225B">
        <w:rPr>
          <w:rFonts w:ascii="Arial" w:hAnsi="Arial" w:cs="Arial"/>
          <w:sz w:val="20"/>
          <w:szCs w:val="20"/>
        </w:rPr>
        <w:t xml:space="preserve"> Obszar priorytetowy w ośrodku Zduny wg. WPOnZ na lata 2024 -2027</w:t>
      </w:r>
      <w:bookmarkEnd w:id="155"/>
    </w:p>
    <w:p w14:paraId="5EDC0C74" w14:textId="77777777" w:rsidR="00255288" w:rsidRPr="0037225B" w:rsidRDefault="00255288" w:rsidP="00255288">
      <w:pPr>
        <w:spacing w:after="0" w:line="240" w:lineRule="auto"/>
        <w:rPr>
          <w:rFonts w:ascii="Arial" w:hAnsi="Arial" w:cs="Arial"/>
          <w:i/>
          <w:iCs/>
          <w:color w:val="212745" w:themeColor="text2"/>
          <w:sz w:val="20"/>
          <w:szCs w:val="20"/>
        </w:rPr>
      </w:pPr>
      <w:r w:rsidRPr="0037225B">
        <w:rPr>
          <w:rFonts w:ascii="Arial" w:hAnsi="Arial" w:cs="Arial"/>
          <w:i/>
          <w:iCs/>
          <w:noProof/>
          <w:color w:val="212745" w:themeColor="text2"/>
          <w:sz w:val="20"/>
          <w:szCs w:val="20"/>
        </w:rPr>
        <w:drawing>
          <wp:inline distT="0" distB="0" distL="0" distR="0" wp14:anchorId="5A5CB2A2" wp14:editId="313DCF43">
            <wp:extent cx="5760720" cy="2454275"/>
            <wp:effectExtent l="0" t="0" r="0" b="3175"/>
            <wp:docPr id="1614994155" name="Obraz 1" descr="Obraz zawierający tekst, zrzut ekranu,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94155" name="Obraz 1" descr="Obraz zawierający tekst, zrzut ekranu, mapa&#10;&#10;Zawartość wygenerowana przez sztuczną inteligencję może być niepoprawna."/>
                    <pic:cNvPicPr/>
                  </pic:nvPicPr>
                  <pic:blipFill>
                    <a:blip r:embed="rId40"/>
                    <a:stretch>
                      <a:fillRect/>
                    </a:stretch>
                  </pic:blipFill>
                  <pic:spPr>
                    <a:xfrm>
                      <a:off x="0" y="0"/>
                      <a:ext cx="5760720" cy="2454275"/>
                    </a:xfrm>
                    <a:prstGeom prst="rect">
                      <a:avLst/>
                    </a:prstGeom>
                  </pic:spPr>
                </pic:pic>
              </a:graphicData>
            </a:graphic>
          </wp:inline>
        </w:drawing>
      </w:r>
    </w:p>
    <w:p w14:paraId="3AD6B7FA" w14:textId="77777777" w:rsidR="00255288" w:rsidRPr="0037225B" w:rsidRDefault="00255288" w:rsidP="00255288">
      <w:pPr>
        <w:spacing w:after="240" w:line="240" w:lineRule="auto"/>
        <w:jc w:val="both"/>
        <w:rPr>
          <w:rFonts w:ascii="Arial" w:hAnsi="Arial" w:cs="Arial"/>
          <w:sz w:val="20"/>
          <w:szCs w:val="20"/>
        </w:rPr>
      </w:pPr>
      <w:r w:rsidRPr="0037225B">
        <w:rPr>
          <w:rFonts w:ascii="Arial" w:hAnsi="Arial" w:cs="Arial"/>
          <w:sz w:val="20"/>
          <w:szCs w:val="20"/>
        </w:rPr>
        <w:t>Źródło: Wojewódzki Program Opieki nad Zabytkami w Województwie Łódzkim na lata 2024 – 2027</w:t>
      </w:r>
    </w:p>
    <w:p w14:paraId="53CEB868" w14:textId="77777777" w:rsidR="0037225B" w:rsidRPr="0037225B" w:rsidRDefault="0037225B" w:rsidP="0037225B">
      <w:pPr>
        <w:spacing w:before="120" w:after="120" w:line="276" w:lineRule="auto"/>
        <w:contextualSpacing/>
        <w:jc w:val="both"/>
        <w:rPr>
          <w:rFonts w:ascii="Arial" w:hAnsi="Arial" w:cs="Arial"/>
          <w:sz w:val="20"/>
          <w:szCs w:val="20"/>
        </w:rPr>
      </w:pPr>
    </w:p>
    <w:p w14:paraId="3C856106" w14:textId="77777777" w:rsidR="0037225B" w:rsidRPr="0037225B" w:rsidRDefault="0037225B" w:rsidP="0037225B">
      <w:pPr>
        <w:spacing w:before="120" w:after="120" w:line="276" w:lineRule="auto"/>
        <w:ind w:firstLine="709"/>
        <w:contextualSpacing/>
        <w:jc w:val="both"/>
        <w:rPr>
          <w:rFonts w:ascii="Arial" w:hAnsi="Arial" w:cs="Arial"/>
          <w:sz w:val="20"/>
          <w:szCs w:val="20"/>
        </w:rPr>
      </w:pPr>
      <w:r w:rsidRPr="0037225B">
        <w:rPr>
          <w:rFonts w:ascii="Arial" w:hAnsi="Arial" w:cs="Arial"/>
          <w:sz w:val="20"/>
          <w:szCs w:val="20"/>
        </w:rPr>
        <w:t>W Gminie Zduny do rejestru zabytków wpisano 134 obiekty Należą do nich:</w:t>
      </w:r>
    </w:p>
    <w:p w14:paraId="63E7E497" w14:textId="77777777" w:rsidR="0037225B" w:rsidRPr="0037225B" w:rsidRDefault="0037225B" w:rsidP="0037225B">
      <w:pPr>
        <w:spacing w:before="240" w:after="0" w:line="240" w:lineRule="auto"/>
        <w:jc w:val="both"/>
        <w:rPr>
          <w:rFonts w:ascii="Arial" w:hAnsi="Arial" w:cs="Arial"/>
          <w:sz w:val="20"/>
          <w:szCs w:val="20"/>
          <w:lang w:bidi="en-US"/>
        </w:rPr>
        <w:sectPr w:rsidR="0037225B" w:rsidRPr="0037225B" w:rsidSect="0037225B">
          <w:pgSz w:w="11906" w:h="16838"/>
          <w:pgMar w:top="1417" w:right="1417" w:bottom="1417" w:left="1417" w:header="708" w:footer="708" w:gutter="0"/>
          <w:cols w:space="708"/>
          <w:docGrid w:linePitch="360"/>
        </w:sectPr>
      </w:pPr>
    </w:p>
    <w:p w14:paraId="523964A6" w14:textId="23D87EBE" w:rsidR="0037225B" w:rsidRPr="0037225B" w:rsidRDefault="0037225B" w:rsidP="0037225B">
      <w:pPr>
        <w:spacing w:before="240" w:after="0" w:line="240" w:lineRule="auto"/>
        <w:jc w:val="both"/>
        <w:rPr>
          <w:rFonts w:ascii="Arial" w:hAnsi="Arial" w:cs="Arial"/>
          <w:sz w:val="20"/>
          <w:szCs w:val="20"/>
          <w:lang w:bidi="en-US"/>
        </w:rPr>
      </w:pPr>
      <w:bookmarkStart w:id="156" w:name="_Toc208388532"/>
      <w:bookmarkStart w:id="157" w:name="_Toc223008259"/>
      <w:r w:rsidRPr="0037225B">
        <w:rPr>
          <w:rFonts w:ascii="Arial" w:hAnsi="Arial" w:cs="Arial"/>
          <w:sz w:val="20"/>
          <w:szCs w:val="20"/>
          <w:lang w:bidi="en-US"/>
        </w:rPr>
        <w:lastRenderedPageBreak/>
        <w:t xml:space="preserve">Tabela </w:t>
      </w:r>
      <w:r w:rsidRPr="0037225B">
        <w:rPr>
          <w:rFonts w:ascii="Arial" w:hAnsi="Arial" w:cs="Arial"/>
          <w:sz w:val="20"/>
          <w:szCs w:val="20"/>
          <w:lang w:bidi="en-US"/>
        </w:rPr>
        <w:fldChar w:fldCharType="begin"/>
      </w:r>
      <w:r w:rsidRPr="0037225B">
        <w:rPr>
          <w:rFonts w:ascii="Arial" w:hAnsi="Arial" w:cs="Arial"/>
          <w:sz w:val="20"/>
          <w:szCs w:val="20"/>
          <w:lang w:bidi="en-US"/>
        </w:rPr>
        <w:instrText xml:space="preserve"> SEQ Tabela \* ARABIC </w:instrText>
      </w:r>
      <w:r w:rsidRPr="0037225B">
        <w:rPr>
          <w:rFonts w:ascii="Arial" w:hAnsi="Arial" w:cs="Arial"/>
          <w:sz w:val="20"/>
          <w:szCs w:val="20"/>
          <w:lang w:bidi="en-US"/>
        </w:rPr>
        <w:fldChar w:fldCharType="separate"/>
      </w:r>
      <w:r w:rsidR="008913BF">
        <w:rPr>
          <w:rFonts w:ascii="Arial" w:hAnsi="Arial" w:cs="Arial"/>
          <w:noProof/>
          <w:sz w:val="20"/>
          <w:szCs w:val="20"/>
          <w:lang w:bidi="en-US"/>
        </w:rPr>
        <w:t>25</w:t>
      </w:r>
      <w:r w:rsidRPr="0037225B">
        <w:rPr>
          <w:rFonts w:ascii="Arial" w:hAnsi="Arial" w:cs="Arial"/>
          <w:sz w:val="20"/>
          <w:szCs w:val="20"/>
          <w:lang w:bidi="en-US"/>
        </w:rPr>
        <w:fldChar w:fldCharType="end"/>
      </w:r>
      <w:r w:rsidRPr="0037225B">
        <w:rPr>
          <w:rFonts w:ascii="Arial" w:hAnsi="Arial" w:cs="Arial"/>
          <w:sz w:val="20"/>
          <w:szCs w:val="20"/>
          <w:lang w:bidi="en-US"/>
        </w:rPr>
        <w:t xml:space="preserve"> Obiekty wpisane do rejestru zabytków</w:t>
      </w:r>
      <w:bookmarkEnd w:id="156"/>
      <w:bookmarkEnd w:id="1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070"/>
        <w:gridCol w:w="1230"/>
        <w:gridCol w:w="1136"/>
        <w:gridCol w:w="2975"/>
        <w:gridCol w:w="1559"/>
        <w:gridCol w:w="1559"/>
        <w:gridCol w:w="2127"/>
        <w:gridCol w:w="1805"/>
      </w:tblGrid>
      <w:tr w:rsidR="0037225B" w:rsidRPr="0037225B" w14:paraId="64B3F931" w14:textId="77777777" w:rsidTr="003444A5">
        <w:trPr>
          <w:tblHeader/>
        </w:trPr>
        <w:tc>
          <w:tcPr>
            <w:tcW w:w="0" w:type="auto"/>
            <w:vMerge w:val="restart"/>
            <w:shd w:val="clear" w:color="auto" w:fill="FFFFDB"/>
            <w:vAlign w:val="center"/>
          </w:tcPr>
          <w:p w14:paraId="7ED70E71" w14:textId="77777777" w:rsidR="0037225B" w:rsidRPr="0037225B" w:rsidRDefault="0037225B" w:rsidP="0037225B">
            <w:pPr>
              <w:spacing w:after="0" w:line="240" w:lineRule="auto"/>
              <w:jc w:val="center"/>
              <w:rPr>
                <w:rFonts w:ascii="Arial" w:eastAsia="Times New Roman" w:hAnsi="Arial" w:cs="Arial"/>
                <w:b/>
                <w:sz w:val="16"/>
                <w:szCs w:val="16"/>
                <w:lang w:eastAsia="pl-PL"/>
              </w:rPr>
            </w:pPr>
            <w:bookmarkStart w:id="158" w:name="_Hlk194574290"/>
            <w:r w:rsidRPr="0037225B">
              <w:rPr>
                <w:rFonts w:ascii="Arial" w:eastAsia="Times New Roman" w:hAnsi="Arial" w:cs="Arial"/>
                <w:b/>
                <w:sz w:val="16"/>
                <w:szCs w:val="16"/>
                <w:lang w:eastAsia="pl-PL"/>
              </w:rPr>
              <w:t>L.p.</w:t>
            </w:r>
          </w:p>
        </w:tc>
        <w:tc>
          <w:tcPr>
            <w:tcW w:w="382" w:type="pct"/>
            <w:vMerge w:val="restart"/>
            <w:shd w:val="clear" w:color="auto" w:fill="FFFFDB"/>
            <w:vAlign w:val="center"/>
          </w:tcPr>
          <w:p w14:paraId="1B51F299"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NUMER REJESTRU GMINY</w:t>
            </w:r>
          </w:p>
        </w:tc>
        <w:tc>
          <w:tcPr>
            <w:tcW w:w="845" w:type="pct"/>
            <w:gridSpan w:val="2"/>
            <w:shd w:val="clear" w:color="auto" w:fill="FFFFDB"/>
            <w:vAlign w:val="center"/>
          </w:tcPr>
          <w:p w14:paraId="31D4A0A3"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WPIS DO GMINNEJ EWIDENCJI ZABYTKÓW</w:t>
            </w:r>
          </w:p>
        </w:tc>
        <w:tc>
          <w:tcPr>
            <w:tcW w:w="1063" w:type="pct"/>
            <w:vMerge w:val="restart"/>
            <w:shd w:val="clear" w:color="auto" w:fill="FFFFDB"/>
            <w:vAlign w:val="center"/>
          </w:tcPr>
          <w:p w14:paraId="45236AE0"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NAZWA OBIEKTU</w:t>
            </w:r>
          </w:p>
        </w:tc>
        <w:tc>
          <w:tcPr>
            <w:tcW w:w="557" w:type="pct"/>
            <w:vMerge w:val="restart"/>
            <w:shd w:val="clear" w:color="auto" w:fill="FFFFDB"/>
            <w:vAlign w:val="center"/>
          </w:tcPr>
          <w:p w14:paraId="7AC7EF29"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ADRES ZABYTKU</w:t>
            </w:r>
          </w:p>
        </w:tc>
        <w:tc>
          <w:tcPr>
            <w:tcW w:w="557" w:type="pct"/>
            <w:vMerge w:val="restart"/>
            <w:shd w:val="clear" w:color="auto" w:fill="FFFFDB"/>
            <w:vAlign w:val="center"/>
          </w:tcPr>
          <w:p w14:paraId="632EE54A"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NUMER nieruchomości</w:t>
            </w:r>
          </w:p>
        </w:tc>
        <w:tc>
          <w:tcPr>
            <w:tcW w:w="760" w:type="pct"/>
            <w:vMerge w:val="restart"/>
            <w:shd w:val="clear" w:color="auto" w:fill="FFFFDB"/>
            <w:vAlign w:val="center"/>
          </w:tcPr>
          <w:p w14:paraId="191F2938"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WŁAŚCICIEL ZABYTKU</w:t>
            </w:r>
          </w:p>
        </w:tc>
        <w:tc>
          <w:tcPr>
            <w:tcW w:w="645" w:type="pct"/>
            <w:vMerge w:val="restart"/>
            <w:shd w:val="clear" w:color="auto" w:fill="FFFFDB"/>
            <w:vAlign w:val="center"/>
          </w:tcPr>
          <w:p w14:paraId="5B7CFAF2"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UWAGI</w:t>
            </w:r>
          </w:p>
        </w:tc>
      </w:tr>
      <w:tr w:rsidR="0037225B" w:rsidRPr="0037225B" w14:paraId="13E2A2C6" w14:textId="77777777" w:rsidTr="003444A5">
        <w:trPr>
          <w:tblHeader/>
        </w:trPr>
        <w:tc>
          <w:tcPr>
            <w:tcW w:w="0" w:type="auto"/>
            <w:vMerge/>
            <w:vAlign w:val="center"/>
          </w:tcPr>
          <w:p w14:paraId="676BC07D"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382" w:type="pct"/>
            <w:vMerge/>
            <w:vAlign w:val="center"/>
          </w:tcPr>
          <w:p w14:paraId="2BC466A2"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440" w:type="pct"/>
            <w:vAlign w:val="center"/>
          </w:tcPr>
          <w:p w14:paraId="28A22BEC"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ORGAN</w:t>
            </w:r>
          </w:p>
        </w:tc>
        <w:tc>
          <w:tcPr>
            <w:tcW w:w="406" w:type="pct"/>
            <w:vAlign w:val="center"/>
          </w:tcPr>
          <w:p w14:paraId="707BB2C1"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DATA</w:t>
            </w:r>
          </w:p>
        </w:tc>
        <w:tc>
          <w:tcPr>
            <w:tcW w:w="1063" w:type="pct"/>
            <w:vMerge/>
            <w:vAlign w:val="center"/>
          </w:tcPr>
          <w:p w14:paraId="548594E4"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557" w:type="pct"/>
            <w:vMerge/>
            <w:vAlign w:val="center"/>
          </w:tcPr>
          <w:p w14:paraId="23ADD58F"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557" w:type="pct"/>
            <w:vMerge/>
            <w:vAlign w:val="center"/>
          </w:tcPr>
          <w:p w14:paraId="5EE6838C"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760" w:type="pct"/>
            <w:vMerge/>
            <w:vAlign w:val="center"/>
          </w:tcPr>
          <w:p w14:paraId="4C517F54"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c>
          <w:tcPr>
            <w:tcW w:w="645" w:type="pct"/>
            <w:vMerge/>
            <w:vAlign w:val="center"/>
          </w:tcPr>
          <w:p w14:paraId="6D8EA1D0" w14:textId="77777777" w:rsidR="0037225B" w:rsidRPr="0037225B" w:rsidRDefault="0037225B" w:rsidP="0037225B">
            <w:pPr>
              <w:spacing w:after="0" w:line="240" w:lineRule="auto"/>
              <w:jc w:val="center"/>
              <w:rPr>
                <w:rFonts w:ascii="Arial" w:eastAsia="Times New Roman" w:hAnsi="Arial" w:cs="Arial"/>
                <w:b/>
                <w:sz w:val="16"/>
                <w:szCs w:val="16"/>
                <w:lang w:eastAsia="pl-PL"/>
              </w:rPr>
            </w:pPr>
          </w:p>
        </w:tc>
      </w:tr>
      <w:tr w:rsidR="0037225B" w:rsidRPr="0037225B" w14:paraId="7AC7752A" w14:textId="77777777" w:rsidTr="003444A5">
        <w:trPr>
          <w:tblHeader/>
        </w:trPr>
        <w:tc>
          <w:tcPr>
            <w:tcW w:w="0" w:type="auto"/>
            <w:vAlign w:val="center"/>
          </w:tcPr>
          <w:p w14:paraId="788B434B"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1</w:t>
            </w:r>
          </w:p>
        </w:tc>
        <w:tc>
          <w:tcPr>
            <w:tcW w:w="382" w:type="pct"/>
            <w:vAlign w:val="center"/>
          </w:tcPr>
          <w:p w14:paraId="11A18B63"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2</w:t>
            </w:r>
          </w:p>
        </w:tc>
        <w:tc>
          <w:tcPr>
            <w:tcW w:w="440" w:type="pct"/>
            <w:vAlign w:val="center"/>
          </w:tcPr>
          <w:p w14:paraId="7D6D013E"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3</w:t>
            </w:r>
          </w:p>
        </w:tc>
        <w:tc>
          <w:tcPr>
            <w:tcW w:w="406" w:type="pct"/>
            <w:vAlign w:val="center"/>
          </w:tcPr>
          <w:p w14:paraId="59D5B523"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4</w:t>
            </w:r>
          </w:p>
        </w:tc>
        <w:tc>
          <w:tcPr>
            <w:tcW w:w="1063" w:type="pct"/>
            <w:vAlign w:val="center"/>
          </w:tcPr>
          <w:p w14:paraId="7692E53D"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5</w:t>
            </w:r>
          </w:p>
        </w:tc>
        <w:tc>
          <w:tcPr>
            <w:tcW w:w="557" w:type="pct"/>
            <w:vAlign w:val="center"/>
          </w:tcPr>
          <w:p w14:paraId="7C715A14"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6</w:t>
            </w:r>
          </w:p>
        </w:tc>
        <w:tc>
          <w:tcPr>
            <w:tcW w:w="557" w:type="pct"/>
            <w:vAlign w:val="center"/>
          </w:tcPr>
          <w:p w14:paraId="2399BA76"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7</w:t>
            </w:r>
          </w:p>
        </w:tc>
        <w:tc>
          <w:tcPr>
            <w:tcW w:w="760" w:type="pct"/>
            <w:vAlign w:val="center"/>
          </w:tcPr>
          <w:p w14:paraId="5B930AD2"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8</w:t>
            </w:r>
          </w:p>
        </w:tc>
        <w:tc>
          <w:tcPr>
            <w:tcW w:w="645" w:type="pct"/>
            <w:vAlign w:val="center"/>
          </w:tcPr>
          <w:p w14:paraId="3312FED8" w14:textId="77777777" w:rsidR="0037225B" w:rsidRPr="0037225B" w:rsidRDefault="0037225B" w:rsidP="0037225B">
            <w:pPr>
              <w:spacing w:after="0" w:line="240" w:lineRule="auto"/>
              <w:jc w:val="center"/>
              <w:rPr>
                <w:rFonts w:ascii="Arial" w:eastAsia="Times New Roman" w:hAnsi="Arial" w:cs="Arial"/>
                <w:b/>
                <w:sz w:val="16"/>
                <w:szCs w:val="16"/>
                <w:lang w:eastAsia="pl-PL"/>
              </w:rPr>
            </w:pPr>
            <w:r w:rsidRPr="0037225B">
              <w:rPr>
                <w:rFonts w:ascii="Arial" w:eastAsia="Times New Roman" w:hAnsi="Arial" w:cs="Arial"/>
                <w:b/>
                <w:sz w:val="16"/>
                <w:szCs w:val="16"/>
                <w:lang w:eastAsia="pl-PL"/>
              </w:rPr>
              <w:t>12</w:t>
            </w:r>
          </w:p>
        </w:tc>
      </w:tr>
      <w:tr w:rsidR="0037225B" w:rsidRPr="0037225B" w14:paraId="5B710072" w14:textId="77777777" w:rsidTr="003444A5">
        <w:tc>
          <w:tcPr>
            <w:tcW w:w="0" w:type="auto"/>
            <w:vAlign w:val="center"/>
          </w:tcPr>
          <w:p w14:paraId="50E6BE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w:t>
            </w:r>
          </w:p>
        </w:tc>
        <w:tc>
          <w:tcPr>
            <w:tcW w:w="382" w:type="pct"/>
            <w:vAlign w:val="center"/>
          </w:tcPr>
          <w:p w14:paraId="3F19953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w:t>
            </w:r>
          </w:p>
          <w:p w14:paraId="537F3268" w14:textId="77777777" w:rsidR="0037225B" w:rsidRPr="0037225B" w:rsidRDefault="0037225B" w:rsidP="0037225B">
            <w:pPr>
              <w:spacing w:after="0" w:line="240" w:lineRule="auto"/>
              <w:rPr>
                <w:rFonts w:ascii="Arial" w:eastAsia="Times New Roman" w:hAnsi="Arial" w:cs="Arial"/>
                <w:sz w:val="16"/>
                <w:szCs w:val="16"/>
                <w:lang w:eastAsia="pl-PL"/>
              </w:rPr>
            </w:pPr>
          </w:p>
          <w:p w14:paraId="51BD932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w:t>
            </w:r>
          </w:p>
        </w:tc>
        <w:tc>
          <w:tcPr>
            <w:tcW w:w="440" w:type="pct"/>
            <w:vMerge w:val="restart"/>
            <w:vAlign w:val="center"/>
          </w:tcPr>
          <w:p w14:paraId="70C405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Merge w:val="restart"/>
            <w:vAlign w:val="center"/>
          </w:tcPr>
          <w:p w14:paraId="2B15FB1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54F825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Zespół Kościoła Parafialnego p. w. Nawiedzenia Najświętszej Marii Panny w Bąkowie</w:t>
            </w:r>
          </w:p>
          <w:p w14:paraId="564838A4" w14:textId="77777777" w:rsidR="0037225B" w:rsidRPr="0037225B" w:rsidRDefault="0037225B" w:rsidP="0037225B">
            <w:pPr>
              <w:spacing w:after="0" w:line="240" w:lineRule="auto"/>
              <w:rPr>
                <w:rFonts w:ascii="Arial" w:eastAsia="Times New Roman" w:hAnsi="Arial" w:cs="Arial"/>
                <w:b/>
                <w:sz w:val="16"/>
                <w:szCs w:val="16"/>
                <w:lang w:eastAsia="pl-PL"/>
              </w:rPr>
            </w:pPr>
          </w:p>
          <w:p w14:paraId="2BB1E12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Kościół</w:t>
            </w:r>
          </w:p>
        </w:tc>
        <w:tc>
          <w:tcPr>
            <w:tcW w:w="557" w:type="pct"/>
            <w:vMerge w:val="restart"/>
            <w:vAlign w:val="center"/>
          </w:tcPr>
          <w:p w14:paraId="6216FBB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Merge w:val="restart"/>
            <w:vAlign w:val="center"/>
          </w:tcPr>
          <w:p w14:paraId="26C2986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restart"/>
            <w:vAlign w:val="center"/>
          </w:tcPr>
          <w:p w14:paraId="125E99B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Rzymsko-Katolicka p.w. Nawiedzenia Najświętszej Marii Panny w Bąkowie</w:t>
            </w:r>
          </w:p>
        </w:tc>
        <w:tc>
          <w:tcPr>
            <w:tcW w:w="645" w:type="pct"/>
            <w:vAlign w:val="center"/>
          </w:tcPr>
          <w:p w14:paraId="523BCE9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548 z 26.07.1980r.</w:t>
            </w:r>
          </w:p>
        </w:tc>
      </w:tr>
      <w:tr w:rsidR="0037225B" w:rsidRPr="0037225B" w14:paraId="1594FC45" w14:textId="77777777" w:rsidTr="003444A5">
        <w:tc>
          <w:tcPr>
            <w:tcW w:w="0" w:type="auto"/>
            <w:vAlign w:val="center"/>
          </w:tcPr>
          <w:p w14:paraId="192AF8D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w:t>
            </w:r>
          </w:p>
        </w:tc>
        <w:tc>
          <w:tcPr>
            <w:tcW w:w="382" w:type="pct"/>
            <w:vAlign w:val="center"/>
          </w:tcPr>
          <w:p w14:paraId="209951B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w:t>
            </w:r>
          </w:p>
        </w:tc>
        <w:tc>
          <w:tcPr>
            <w:tcW w:w="440" w:type="pct"/>
            <w:vMerge/>
            <w:vAlign w:val="center"/>
          </w:tcPr>
          <w:p w14:paraId="34E155E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43A9C9D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63B078F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przykościelny</w:t>
            </w:r>
          </w:p>
        </w:tc>
        <w:tc>
          <w:tcPr>
            <w:tcW w:w="557" w:type="pct"/>
            <w:vMerge/>
            <w:vAlign w:val="center"/>
          </w:tcPr>
          <w:p w14:paraId="041EA43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268E495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3BA152E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36F5FA6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970 z 30.06.1994r.</w:t>
            </w:r>
          </w:p>
        </w:tc>
      </w:tr>
      <w:tr w:rsidR="0037225B" w:rsidRPr="0037225B" w14:paraId="00C7345B" w14:textId="77777777" w:rsidTr="003444A5">
        <w:tc>
          <w:tcPr>
            <w:tcW w:w="0" w:type="auto"/>
            <w:tcBorders>
              <w:bottom w:val="single" w:sz="4" w:space="0" w:color="auto"/>
            </w:tcBorders>
            <w:vAlign w:val="center"/>
          </w:tcPr>
          <w:p w14:paraId="0F9EA04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w:t>
            </w:r>
          </w:p>
        </w:tc>
        <w:tc>
          <w:tcPr>
            <w:tcW w:w="382" w:type="pct"/>
            <w:tcBorders>
              <w:bottom w:val="single" w:sz="4" w:space="0" w:color="auto"/>
            </w:tcBorders>
            <w:vAlign w:val="center"/>
          </w:tcPr>
          <w:p w14:paraId="5377D35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w:t>
            </w:r>
          </w:p>
        </w:tc>
        <w:tc>
          <w:tcPr>
            <w:tcW w:w="440" w:type="pct"/>
            <w:vMerge/>
            <w:vAlign w:val="center"/>
          </w:tcPr>
          <w:p w14:paraId="36F424C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4F347EA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tcBorders>
              <w:bottom w:val="single" w:sz="4" w:space="0" w:color="auto"/>
            </w:tcBorders>
            <w:vAlign w:val="center"/>
          </w:tcPr>
          <w:p w14:paraId="2BEC812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Merge/>
            <w:vAlign w:val="center"/>
          </w:tcPr>
          <w:p w14:paraId="2B23618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07613FE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38DD3BD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restart"/>
            <w:vAlign w:val="center"/>
          </w:tcPr>
          <w:p w14:paraId="1A4C6B9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4CFE5F6" w14:textId="77777777" w:rsidTr="003444A5">
        <w:tc>
          <w:tcPr>
            <w:tcW w:w="0" w:type="auto"/>
            <w:vMerge w:val="restart"/>
            <w:vAlign w:val="center"/>
          </w:tcPr>
          <w:p w14:paraId="75302DA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w:t>
            </w:r>
          </w:p>
        </w:tc>
        <w:tc>
          <w:tcPr>
            <w:tcW w:w="382" w:type="pct"/>
            <w:vAlign w:val="center"/>
          </w:tcPr>
          <w:p w14:paraId="545401B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1/4</w:t>
            </w:r>
          </w:p>
        </w:tc>
        <w:tc>
          <w:tcPr>
            <w:tcW w:w="440" w:type="pct"/>
            <w:vMerge/>
            <w:vAlign w:val="center"/>
          </w:tcPr>
          <w:p w14:paraId="35D18DC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4339317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042C373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Stajnia, stodoła</w:t>
            </w:r>
          </w:p>
        </w:tc>
        <w:tc>
          <w:tcPr>
            <w:tcW w:w="557" w:type="pct"/>
            <w:vMerge/>
            <w:vAlign w:val="center"/>
          </w:tcPr>
          <w:p w14:paraId="2F500D2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2D1583E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2D71527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6F755F2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E02EF1E" w14:textId="77777777" w:rsidTr="003444A5">
        <w:tc>
          <w:tcPr>
            <w:tcW w:w="0" w:type="auto"/>
            <w:vMerge/>
            <w:vAlign w:val="center"/>
          </w:tcPr>
          <w:p w14:paraId="36B5C7D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382" w:type="pct"/>
            <w:vAlign w:val="center"/>
          </w:tcPr>
          <w:p w14:paraId="76C042C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1/5</w:t>
            </w:r>
          </w:p>
        </w:tc>
        <w:tc>
          <w:tcPr>
            <w:tcW w:w="440" w:type="pct"/>
            <w:vMerge/>
            <w:vAlign w:val="center"/>
          </w:tcPr>
          <w:p w14:paraId="48CF4EB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540BD51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64FBA56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Kaplica przykościelna</w:t>
            </w:r>
          </w:p>
        </w:tc>
        <w:tc>
          <w:tcPr>
            <w:tcW w:w="557" w:type="pct"/>
            <w:vMerge/>
            <w:vAlign w:val="center"/>
          </w:tcPr>
          <w:p w14:paraId="25065C6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0012D2E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6D319D5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236E00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A/360</w:t>
            </w:r>
          </w:p>
        </w:tc>
      </w:tr>
      <w:tr w:rsidR="0037225B" w:rsidRPr="0037225B" w14:paraId="7CDCC26C" w14:textId="77777777" w:rsidTr="003444A5">
        <w:tc>
          <w:tcPr>
            <w:tcW w:w="0" w:type="auto"/>
            <w:vAlign w:val="center"/>
          </w:tcPr>
          <w:p w14:paraId="619C3A0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w:t>
            </w:r>
          </w:p>
        </w:tc>
        <w:tc>
          <w:tcPr>
            <w:tcW w:w="382" w:type="pct"/>
            <w:vAlign w:val="center"/>
          </w:tcPr>
          <w:p w14:paraId="416BCAA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w:t>
            </w:r>
          </w:p>
          <w:p w14:paraId="5F496E62" w14:textId="77777777" w:rsidR="0037225B" w:rsidRPr="0037225B" w:rsidRDefault="0037225B" w:rsidP="0037225B">
            <w:pPr>
              <w:spacing w:after="0" w:line="240" w:lineRule="auto"/>
              <w:rPr>
                <w:rFonts w:ascii="Arial" w:eastAsia="Times New Roman" w:hAnsi="Arial" w:cs="Arial"/>
                <w:sz w:val="16"/>
                <w:szCs w:val="16"/>
                <w:lang w:eastAsia="pl-PL"/>
              </w:rPr>
            </w:pPr>
          </w:p>
          <w:p w14:paraId="1F1C950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2/1</w:t>
            </w:r>
          </w:p>
        </w:tc>
        <w:tc>
          <w:tcPr>
            <w:tcW w:w="440" w:type="pct"/>
            <w:vMerge w:val="restart"/>
            <w:vAlign w:val="center"/>
          </w:tcPr>
          <w:p w14:paraId="268DBE7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Merge w:val="restart"/>
            <w:vAlign w:val="center"/>
          </w:tcPr>
          <w:p w14:paraId="26D12A1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Merge w:val="restart"/>
            <w:vAlign w:val="center"/>
          </w:tcPr>
          <w:p w14:paraId="41493B3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Zespół Kościoła Parafialnego p.w. Św. Jakuba Apostoła w Zdunach</w:t>
            </w:r>
          </w:p>
          <w:p w14:paraId="31711B39" w14:textId="77777777" w:rsidR="0037225B" w:rsidRPr="0037225B" w:rsidRDefault="0037225B" w:rsidP="0037225B">
            <w:pPr>
              <w:spacing w:after="0" w:line="240" w:lineRule="auto"/>
              <w:rPr>
                <w:rFonts w:ascii="Arial" w:eastAsia="Times New Roman" w:hAnsi="Arial" w:cs="Arial"/>
                <w:b/>
                <w:sz w:val="16"/>
                <w:szCs w:val="16"/>
                <w:lang w:eastAsia="pl-PL"/>
              </w:rPr>
            </w:pPr>
          </w:p>
          <w:p w14:paraId="5B2E31A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Kościół</w:t>
            </w:r>
          </w:p>
          <w:p w14:paraId="163476C4" w14:textId="77777777" w:rsidR="0037225B" w:rsidRPr="0037225B" w:rsidRDefault="0037225B" w:rsidP="0037225B">
            <w:pPr>
              <w:spacing w:after="0" w:line="240" w:lineRule="auto"/>
              <w:rPr>
                <w:rFonts w:ascii="Arial" w:eastAsia="Times New Roman" w:hAnsi="Arial" w:cs="Arial"/>
                <w:b/>
                <w:sz w:val="16"/>
                <w:szCs w:val="16"/>
                <w:lang w:eastAsia="pl-PL"/>
              </w:rPr>
            </w:pPr>
          </w:p>
          <w:p w14:paraId="75BD0A87" w14:textId="77777777" w:rsidR="0037225B" w:rsidRPr="0037225B" w:rsidRDefault="0037225B" w:rsidP="0037225B">
            <w:pPr>
              <w:spacing w:after="0" w:line="240" w:lineRule="auto"/>
              <w:rPr>
                <w:rFonts w:ascii="Arial" w:eastAsia="Times New Roman" w:hAnsi="Arial" w:cs="Arial"/>
                <w:b/>
                <w:sz w:val="16"/>
                <w:szCs w:val="16"/>
                <w:lang w:eastAsia="pl-PL"/>
              </w:rPr>
            </w:pPr>
          </w:p>
          <w:p w14:paraId="7049C843" w14:textId="77777777" w:rsidR="0037225B" w:rsidRPr="0037225B" w:rsidRDefault="0037225B" w:rsidP="0037225B">
            <w:pPr>
              <w:spacing w:after="0" w:line="240" w:lineRule="auto"/>
              <w:rPr>
                <w:rFonts w:ascii="Arial" w:eastAsia="Times New Roman" w:hAnsi="Arial" w:cs="Arial"/>
                <w:b/>
                <w:sz w:val="16"/>
                <w:szCs w:val="16"/>
                <w:lang w:eastAsia="pl-PL"/>
              </w:rPr>
            </w:pPr>
          </w:p>
          <w:p w14:paraId="5994AFD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przykościelny</w:t>
            </w:r>
          </w:p>
        </w:tc>
        <w:tc>
          <w:tcPr>
            <w:tcW w:w="557" w:type="pct"/>
            <w:vMerge w:val="restart"/>
            <w:vAlign w:val="center"/>
          </w:tcPr>
          <w:p w14:paraId="382AD4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Merge w:val="restart"/>
            <w:vAlign w:val="center"/>
          </w:tcPr>
          <w:p w14:paraId="5E3656D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restart"/>
            <w:vAlign w:val="center"/>
          </w:tcPr>
          <w:p w14:paraId="65AD72E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Rzymsko-Katolicka p.w. Św. Jakuba Apostoła w Zdunach</w:t>
            </w:r>
          </w:p>
        </w:tc>
        <w:tc>
          <w:tcPr>
            <w:tcW w:w="645" w:type="pct"/>
            <w:vMerge w:val="restart"/>
            <w:vAlign w:val="center"/>
          </w:tcPr>
          <w:p w14:paraId="4A1E061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511 z 09.01.1979r</w:t>
            </w:r>
          </w:p>
        </w:tc>
      </w:tr>
      <w:tr w:rsidR="0037225B" w:rsidRPr="0037225B" w14:paraId="2FEDFFFA" w14:textId="77777777" w:rsidTr="003444A5">
        <w:trPr>
          <w:trHeight w:val="207"/>
        </w:trPr>
        <w:tc>
          <w:tcPr>
            <w:tcW w:w="0" w:type="auto"/>
            <w:vMerge w:val="restart"/>
            <w:vAlign w:val="center"/>
          </w:tcPr>
          <w:p w14:paraId="3C1BA52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w:t>
            </w:r>
          </w:p>
        </w:tc>
        <w:tc>
          <w:tcPr>
            <w:tcW w:w="382" w:type="pct"/>
            <w:vMerge w:val="restart"/>
            <w:vAlign w:val="center"/>
          </w:tcPr>
          <w:p w14:paraId="0B9C26E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2/2</w:t>
            </w:r>
          </w:p>
        </w:tc>
        <w:tc>
          <w:tcPr>
            <w:tcW w:w="440" w:type="pct"/>
            <w:vMerge/>
            <w:vAlign w:val="center"/>
          </w:tcPr>
          <w:p w14:paraId="008C71C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26F6030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Merge/>
            <w:vAlign w:val="center"/>
          </w:tcPr>
          <w:p w14:paraId="46DE5F82" w14:textId="77777777" w:rsidR="0037225B" w:rsidRPr="0037225B" w:rsidRDefault="0037225B" w:rsidP="0037225B">
            <w:pPr>
              <w:spacing w:after="0" w:line="240" w:lineRule="auto"/>
              <w:rPr>
                <w:rFonts w:ascii="Arial" w:eastAsia="Times New Roman" w:hAnsi="Arial" w:cs="Arial"/>
                <w:b/>
                <w:sz w:val="16"/>
                <w:szCs w:val="16"/>
                <w:lang w:eastAsia="pl-PL"/>
              </w:rPr>
            </w:pPr>
          </w:p>
        </w:tc>
        <w:tc>
          <w:tcPr>
            <w:tcW w:w="557" w:type="pct"/>
            <w:vMerge/>
            <w:vAlign w:val="center"/>
          </w:tcPr>
          <w:p w14:paraId="5C02E64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76488D6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5864917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252C4F61"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FF3D2B0" w14:textId="77777777" w:rsidTr="003444A5">
        <w:tc>
          <w:tcPr>
            <w:tcW w:w="0" w:type="auto"/>
            <w:vMerge/>
            <w:vAlign w:val="center"/>
          </w:tcPr>
          <w:p w14:paraId="5881D51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382" w:type="pct"/>
            <w:vMerge/>
            <w:vAlign w:val="center"/>
          </w:tcPr>
          <w:p w14:paraId="07D8A0D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40" w:type="pct"/>
            <w:vMerge/>
            <w:vAlign w:val="center"/>
          </w:tcPr>
          <w:p w14:paraId="1C9EDE2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5BE332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Merge/>
            <w:vAlign w:val="center"/>
          </w:tcPr>
          <w:p w14:paraId="3CBDFC1F" w14:textId="77777777" w:rsidR="0037225B" w:rsidRPr="0037225B" w:rsidRDefault="0037225B" w:rsidP="0037225B">
            <w:pPr>
              <w:spacing w:after="0" w:line="240" w:lineRule="auto"/>
              <w:rPr>
                <w:rFonts w:ascii="Arial" w:eastAsia="Times New Roman" w:hAnsi="Arial" w:cs="Arial"/>
                <w:b/>
                <w:sz w:val="16"/>
                <w:szCs w:val="16"/>
                <w:lang w:eastAsia="pl-PL"/>
              </w:rPr>
            </w:pPr>
          </w:p>
        </w:tc>
        <w:tc>
          <w:tcPr>
            <w:tcW w:w="557" w:type="pct"/>
            <w:vMerge/>
            <w:vAlign w:val="center"/>
          </w:tcPr>
          <w:p w14:paraId="5F7E02A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0037E4B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7B4EB8A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160E5C3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971 z 30.06.1994r</w:t>
            </w:r>
          </w:p>
        </w:tc>
      </w:tr>
      <w:tr w:rsidR="0037225B" w:rsidRPr="0037225B" w14:paraId="18E017A8" w14:textId="77777777" w:rsidTr="003444A5">
        <w:trPr>
          <w:trHeight w:val="207"/>
        </w:trPr>
        <w:tc>
          <w:tcPr>
            <w:tcW w:w="0" w:type="auto"/>
            <w:vMerge/>
            <w:vAlign w:val="center"/>
          </w:tcPr>
          <w:p w14:paraId="07E692B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382" w:type="pct"/>
            <w:vMerge/>
            <w:vAlign w:val="center"/>
          </w:tcPr>
          <w:p w14:paraId="3396413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40" w:type="pct"/>
            <w:vMerge/>
            <w:vAlign w:val="center"/>
          </w:tcPr>
          <w:p w14:paraId="26513F5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5F89ED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Merge/>
            <w:vAlign w:val="center"/>
          </w:tcPr>
          <w:p w14:paraId="7DF25F97" w14:textId="77777777" w:rsidR="0037225B" w:rsidRPr="0037225B" w:rsidRDefault="0037225B" w:rsidP="0037225B">
            <w:pPr>
              <w:spacing w:after="0" w:line="240" w:lineRule="auto"/>
              <w:rPr>
                <w:rFonts w:ascii="Arial" w:eastAsia="Times New Roman" w:hAnsi="Arial" w:cs="Arial"/>
                <w:b/>
                <w:sz w:val="16"/>
                <w:szCs w:val="16"/>
                <w:lang w:eastAsia="pl-PL"/>
              </w:rPr>
            </w:pPr>
          </w:p>
        </w:tc>
        <w:tc>
          <w:tcPr>
            <w:tcW w:w="557" w:type="pct"/>
            <w:vMerge/>
            <w:vAlign w:val="center"/>
          </w:tcPr>
          <w:p w14:paraId="564A1A9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73EBF57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3E35B14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restart"/>
            <w:vAlign w:val="center"/>
          </w:tcPr>
          <w:p w14:paraId="2CDF983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F9FA16C" w14:textId="77777777" w:rsidTr="003444A5">
        <w:tc>
          <w:tcPr>
            <w:tcW w:w="0" w:type="auto"/>
            <w:vAlign w:val="center"/>
          </w:tcPr>
          <w:p w14:paraId="67F8440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w:t>
            </w:r>
          </w:p>
        </w:tc>
        <w:tc>
          <w:tcPr>
            <w:tcW w:w="382" w:type="pct"/>
            <w:vAlign w:val="center"/>
          </w:tcPr>
          <w:p w14:paraId="3A576D2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2/3</w:t>
            </w:r>
          </w:p>
        </w:tc>
        <w:tc>
          <w:tcPr>
            <w:tcW w:w="440" w:type="pct"/>
            <w:vMerge/>
            <w:vAlign w:val="center"/>
          </w:tcPr>
          <w:p w14:paraId="4703677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68A5AC4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36CE19E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 xml:space="preserve">Kapliczka </w:t>
            </w:r>
          </w:p>
        </w:tc>
        <w:tc>
          <w:tcPr>
            <w:tcW w:w="557" w:type="pct"/>
            <w:vMerge/>
            <w:vAlign w:val="center"/>
          </w:tcPr>
          <w:p w14:paraId="1BC44FB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5532098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7BA52E4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0AEE362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72DE958" w14:textId="77777777" w:rsidTr="003444A5">
        <w:tc>
          <w:tcPr>
            <w:tcW w:w="0" w:type="auto"/>
            <w:vAlign w:val="center"/>
          </w:tcPr>
          <w:p w14:paraId="5A009BB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w:t>
            </w:r>
          </w:p>
        </w:tc>
        <w:tc>
          <w:tcPr>
            <w:tcW w:w="382" w:type="pct"/>
            <w:vAlign w:val="center"/>
          </w:tcPr>
          <w:p w14:paraId="646313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2/4</w:t>
            </w:r>
          </w:p>
        </w:tc>
        <w:tc>
          <w:tcPr>
            <w:tcW w:w="440" w:type="pct"/>
            <w:vMerge/>
            <w:vAlign w:val="center"/>
          </w:tcPr>
          <w:p w14:paraId="47E4633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FBE3C9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60268AD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Plebani</w:t>
            </w:r>
          </w:p>
        </w:tc>
        <w:tc>
          <w:tcPr>
            <w:tcW w:w="557" w:type="pct"/>
            <w:vMerge/>
            <w:vAlign w:val="center"/>
          </w:tcPr>
          <w:p w14:paraId="41A9908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211B7CB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368D40B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63F989F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3FCF314" w14:textId="77777777" w:rsidTr="003444A5">
        <w:tc>
          <w:tcPr>
            <w:tcW w:w="0" w:type="auto"/>
            <w:vAlign w:val="center"/>
          </w:tcPr>
          <w:p w14:paraId="375DCC6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w:t>
            </w:r>
          </w:p>
        </w:tc>
        <w:tc>
          <w:tcPr>
            <w:tcW w:w="382" w:type="pct"/>
            <w:vAlign w:val="center"/>
          </w:tcPr>
          <w:p w14:paraId="247779F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2/5</w:t>
            </w:r>
          </w:p>
        </w:tc>
        <w:tc>
          <w:tcPr>
            <w:tcW w:w="440" w:type="pct"/>
            <w:vMerge/>
            <w:vAlign w:val="center"/>
          </w:tcPr>
          <w:p w14:paraId="168DC2F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577CF18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6F4A3DD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Obora</w:t>
            </w:r>
          </w:p>
        </w:tc>
        <w:tc>
          <w:tcPr>
            <w:tcW w:w="557" w:type="pct"/>
            <w:vMerge/>
            <w:vAlign w:val="center"/>
          </w:tcPr>
          <w:p w14:paraId="0E33B96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715D4D5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236D963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3E27B2A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12DC86F" w14:textId="77777777" w:rsidTr="003444A5">
        <w:tc>
          <w:tcPr>
            <w:tcW w:w="0" w:type="auto"/>
            <w:vMerge w:val="restart"/>
            <w:vAlign w:val="center"/>
          </w:tcPr>
          <w:p w14:paraId="6A06144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w:t>
            </w:r>
          </w:p>
        </w:tc>
        <w:tc>
          <w:tcPr>
            <w:tcW w:w="382" w:type="pct"/>
            <w:vMerge w:val="restart"/>
            <w:vAlign w:val="center"/>
          </w:tcPr>
          <w:p w14:paraId="064451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w:t>
            </w:r>
          </w:p>
          <w:p w14:paraId="0607565A" w14:textId="77777777" w:rsidR="0037225B" w:rsidRPr="0037225B" w:rsidRDefault="0037225B" w:rsidP="0037225B">
            <w:pPr>
              <w:spacing w:after="0" w:line="240" w:lineRule="auto"/>
              <w:rPr>
                <w:rFonts w:ascii="Arial" w:eastAsia="Times New Roman" w:hAnsi="Arial" w:cs="Arial"/>
                <w:sz w:val="16"/>
                <w:szCs w:val="16"/>
                <w:lang w:eastAsia="pl-PL"/>
              </w:rPr>
            </w:pPr>
          </w:p>
          <w:p w14:paraId="6288741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w:t>
            </w:r>
          </w:p>
        </w:tc>
        <w:tc>
          <w:tcPr>
            <w:tcW w:w="440" w:type="pct"/>
            <w:vMerge w:val="restart"/>
            <w:vAlign w:val="center"/>
          </w:tcPr>
          <w:p w14:paraId="27DA75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Merge w:val="restart"/>
            <w:vAlign w:val="center"/>
          </w:tcPr>
          <w:p w14:paraId="02D836C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31.12.2008r.</w:t>
            </w:r>
          </w:p>
        </w:tc>
        <w:tc>
          <w:tcPr>
            <w:tcW w:w="1063" w:type="pct"/>
            <w:vMerge w:val="restart"/>
            <w:vAlign w:val="center"/>
          </w:tcPr>
          <w:p w14:paraId="3BBA827B"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Zespół Kościoła Parafialnego p.w. Wszystkich Świętych w Złakowie Kościelnym</w:t>
            </w:r>
          </w:p>
          <w:p w14:paraId="7D2C6AC5" w14:textId="77777777" w:rsidR="0037225B" w:rsidRPr="0037225B" w:rsidRDefault="0037225B" w:rsidP="0037225B">
            <w:pPr>
              <w:spacing w:after="0" w:line="240" w:lineRule="auto"/>
              <w:rPr>
                <w:rFonts w:ascii="Arial" w:eastAsia="Times New Roman" w:hAnsi="Arial" w:cs="Arial"/>
                <w:b/>
                <w:sz w:val="16"/>
                <w:szCs w:val="16"/>
                <w:lang w:eastAsia="pl-PL"/>
              </w:rPr>
            </w:pPr>
          </w:p>
          <w:p w14:paraId="2C09005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Kościół</w:t>
            </w:r>
          </w:p>
        </w:tc>
        <w:tc>
          <w:tcPr>
            <w:tcW w:w="557" w:type="pct"/>
            <w:vMerge w:val="restart"/>
            <w:vAlign w:val="center"/>
          </w:tcPr>
          <w:p w14:paraId="705F4F0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p w14:paraId="13682461" w14:textId="77777777" w:rsidR="0037225B" w:rsidRPr="0037225B" w:rsidRDefault="0037225B" w:rsidP="0037225B">
            <w:pPr>
              <w:spacing w:after="0" w:line="240" w:lineRule="auto"/>
              <w:rPr>
                <w:rFonts w:ascii="Arial" w:eastAsia="Times New Roman" w:hAnsi="Arial" w:cs="Arial"/>
                <w:sz w:val="16"/>
                <w:szCs w:val="16"/>
                <w:lang w:eastAsia="pl-PL"/>
              </w:rPr>
            </w:pPr>
          </w:p>
          <w:p w14:paraId="1D484687" w14:textId="77777777" w:rsidR="0037225B" w:rsidRPr="0037225B" w:rsidRDefault="0037225B" w:rsidP="0037225B">
            <w:pPr>
              <w:spacing w:after="0" w:line="240" w:lineRule="auto"/>
              <w:rPr>
                <w:rFonts w:ascii="Arial" w:eastAsia="Times New Roman" w:hAnsi="Arial" w:cs="Arial"/>
                <w:sz w:val="16"/>
                <w:szCs w:val="16"/>
                <w:lang w:eastAsia="pl-PL"/>
              </w:rPr>
            </w:pPr>
          </w:p>
          <w:p w14:paraId="78C65FBD" w14:textId="77777777" w:rsidR="0037225B" w:rsidRPr="0037225B" w:rsidRDefault="0037225B" w:rsidP="0037225B">
            <w:pPr>
              <w:spacing w:after="0" w:line="240" w:lineRule="auto"/>
              <w:rPr>
                <w:rFonts w:ascii="Arial" w:eastAsia="Times New Roman" w:hAnsi="Arial" w:cs="Arial"/>
                <w:sz w:val="16"/>
                <w:szCs w:val="16"/>
                <w:lang w:eastAsia="pl-PL"/>
              </w:rPr>
            </w:pPr>
          </w:p>
          <w:p w14:paraId="6D53C66D" w14:textId="77777777" w:rsidR="0037225B" w:rsidRPr="0037225B" w:rsidRDefault="0037225B" w:rsidP="0037225B">
            <w:pPr>
              <w:spacing w:after="0" w:line="240" w:lineRule="auto"/>
              <w:rPr>
                <w:rFonts w:ascii="Arial" w:eastAsia="Times New Roman" w:hAnsi="Arial" w:cs="Arial"/>
                <w:sz w:val="16"/>
                <w:szCs w:val="16"/>
                <w:lang w:eastAsia="pl-PL"/>
              </w:rPr>
            </w:pPr>
          </w:p>
          <w:p w14:paraId="41F02BAC" w14:textId="77777777" w:rsidR="0037225B" w:rsidRPr="0037225B" w:rsidRDefault="0037225B" w:rsidP="0037225B">
            <w:pPr>
              <w:spacing w:after="0" w:line="240" w:lineRule="auto"/>
              <w:rPr>
                <w:rFonts w:ascii="Arial" w:eastAsia="Times New Roman" w:hAnsi="Arial" w:cs="Arial"/>
                <w:sz w:val="16"/>
                <w:szCs w:val="16"/>
                <w:lang w:eastAsia="pl-PL"/>
              </w:rPr>
            </w:pPr>
          </w:p>
          <w:p w14:paraId="35C84ADD" w14:textId="77777777" w:rsidR="0037225B" w:rsidRPr="0037225B" w:rsidRDefault="0037225B" w:rsidP="0037225B">
            <w:pPr>
              <w:spacing w:after="0" w:line="240" w:lineRule="auto"/>
              <w:rPr>
                <w:rFonts w:ascii="Arial" w:eastAsia="Times New Roman" w:hAnsi="Arial" w:cs="Arial"/>
                <w:sz w:val="16"/>
                <w:szCs w:val="16"/>
                <w:lang w:eastAsia="pl-PL"/>
              </w:rPr>
            </w:pPr>
          </w:p>
          <w:p w14:paraId="5FECD0E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Merge w:val="restart"/>
            <w:vAlign w:val="center"/>
          </w:tcPr>
          <w:p w14:paraId="1B173F3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restart"/>
            <w:vAlign w:val="center"/>
          </w:tcPr>
          <w:p w14:paraId="65E08F7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2EBF5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761 z 10.08.1985r.</w:t>
            </w:r>
          </w:p>
        </w:tc>
      </w:tr>
      <w:tr w:rsidR="0037225B" w:rsidRPr="0037225B" w14:paraId="78B554A2" w14:textId="77777777" w:rsidTr="003444A5">
        <w:trPr>
          <w:trHeight w:val="207"/>
        </w:trPr>
        <w:tc>
          <w:tcPr>
            <w:tcW w:w="0" w:type="auto"/>
            <w:vMerge/>
            <w:vAlign w:val="center"/>
          </w:tcPr>
          <w:p w14:paraId="346F3F2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382" w:type="pct"/>
            <w:vMerge/>
            <w:vAlign w:val="center"/>
          </w:tcPr>
          <w:p w14:paraId="2AD6026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40" w:type="pct"/>
            <w:vMerge/>
            <w:vAlign w:val="center"/>
          </w:tcPr>
          <w:p w14:paraId="6F25DC7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A88896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Merge/>
            <w:vAlign w:val="center"/>
          </w:tcPr>
          <w:p w14:paraId="030C97D4" w14:textId="77777777" w:rsidR="0037225B" w:rsidRPr="0037225B" w:rsidRDefault="0037225B" w:rsidP="0037225B">
            <w:pPr>
              <w:spacing w:after="0" w:line="240" w:lineRule="auto"/>
              <w:rPr>
                <w:rFonts w:ascii="Arial" w:eastAsia="Times New Roman" w:hAnsi="Arial" w:cs="Arial"/>
                <w:b/>
                <w:sz w:val="16"/>
                <w:szCs w:val="16"/>
                <w:lang w:eastAsia="pl-PL"/>
              </w:rPr>
            </w:pPr>
          </w:p>
        </w:tc>
        <w:tc>
          <w:tcPr>
            <w:tcW w:w="557" w:type="pct"/>
            <w:vMerge/>
            <w:vAlign w:val="center"/>
          </w:tcPr>
          <w:p w14:paraId="15295E3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6F0FE7F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50425E2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restart"/>
            <w:vAlign w:val="center"/>
          </w:tcPr>
          <w:p w14:paraId="1D23926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969 z 27.06.1994r</w:t>
            </w:r>
          </w:p>
        </w:tc>
      </w:tr>
      <w:tr w:rsidR="0037225B" w:rsidRPr="0037225B" w14:paraId="3D2944CD" w14:textId="77777777" w:rsidTr="003444A5">
        <w:tc>
          <w:tcPr>
            <w:tcW w:w="0" w:type="auto"/>
            <w:vAlign w:val="center"/>
          </w:tcPr>
          <w:p w14:paraId="5F7CC0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w:t>
            </w:r>
          </w:p>
        </w:tc>
        <w:tc>
          <w:tcPr>
            <w:tcW w:w="382" w:type="pct"/>
            <w:vAlign w:val="center"/>
          </w:tcPr>
          <w:p w14:paraId="4FEE7C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3/2</w:t>
            </w:r>
          </w:p>
        </w:tc>
        <w:tc>
          <w:tcPr>
            <w:tcW w:w="440" w:type="pct"/>
            <w:vMerge/>
            <w:vAlign w:val="center"/>
          </w:tcPr>
          <w:p w14:paraId="0B1F744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50BC0FF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59BD90E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przykościelny</w:t>
            </w:r>
          </w:p>
        </w:tc>
        <w:tc>
          <w:tcPr>
            <w:tcW w:w="557" w:type="pct"/>
            <w:vMerge/>
            <w:vAlign w:val="center"/>
          </w:tcPr>
          <w:p w14:paraId="586DF39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0D27E99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4F38FCA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Merge/>
            <w:vAlign w:val="center"/>
          </w:tcPr>
          <w:p w14:paraId="58407DD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017A1FA" w14:textId="77777777" w:rsidTr="003444A5">
        <w:tc>
          <w:tcPr>
            <w:tcW w:w="0" w:type="auto"/>
            <w:vAlign w:val="center"/>
          </w:tcPr>
          <w:p w14:paraId="73414B2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w:t>
            </w:r>
          </w:p>
        </w:tc>
        <w:tc>
          <w:tcPr>
            <w:tcW w:w="382" w:type="pct"/>
            <w:vAlign w:val="center"/>
          </w:tcPr>
          <w:p w14:paraId="2AEE145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3/3</w:t>
            </w:r>
          </w:p>
        </w:tc>
        <w:tc>
          <w:tcPr>
            <w:tcW w:w="440" w:type="pct"/>
            <w:vMerge/>
            <w:vAlign w:val="center"/>
          </w:tcPr>
          <w:p w14:paraId="0A8EB4A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FB55837"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0B05FEE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Plebania</w:t>
            </w:r>
          </w:p>
        </w:tc>
        <w:tc>
          <w:tcPr>
            <w:tcW w:w="557" w:type="pct"/>
            <w:vMerge/>
            <w:vAlign w:val="center"/>
          </w:tcPr>
          <w:p w14:paraId="00101A3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04C9877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425ECCE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49E6A36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773 z 21.09.1986r</w:t>
            </w:r>
          </w:p>
        </w:tc>
      </w:tr>
      <w:tr w:rsidR="0037225B" w:rsidRPr="0037225B" w14:paraId="227800AC" w14:textId="77777777" w:rsidTr="003444A5">
        <w:tc>
          <w:tcPr>
            <w:tcW w:w="0" w:type="auto"/>
            <w:vAlign w:val="center"/>
          </w:tcPr>
          <w:p w14:paraId="15ADBB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w:t>
            </w:r>
          </w:p>
        </w:tc>
        <w:tc>
          <w:tcPr>
            <w:tcW w:w="382" w:type="pct"/>
            <w:vAlign w:val="center"/>
          </w:tcPr>
          <w:p w14:paraId="44FD1D7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3/4</w:t>
            </w:r>
          </w:p>
        </w:tc>
        <w:tc>
          <w:tcPr>
            <w:tcW w:w="440" w:type="pct"/>
            <w:vAlign w:val="center"/>
          </w:tcPr>
          <w:p w14:paraId="3D61482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Align w:val="center"/>
          </w:tcPr>
          <w:p w14:paraId="581926A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57EBC60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 mieszkalny PRZYTULISKO</w:t>
            </w:r>
          </w:p>
        </w:tc>
        <w:tc>
          <w:tcPr>
            <w:tcW w:w="557" w:type="pct"/>
            <w:vMerge/>
            <w:vAlign w:val="center"/>
          </w:tcPr>
          <w:p w14:paraId="0B17F43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557" w:type="pct"/>
            <w:vMerge/>
            <w:vAlign w:val="center"/>
          </w:tcPr>
          <w:p w14:paraId="3100083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Merge/>
            <w:vAlign w:val="center"/>
          </w:tcPr>
          <w:p w14:paraId="69480EF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C7292D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772 z 21.09.1986r.</w:t>
            </w:r>
          </w:p>
        </w:tc>
      </w:tr>
      <w:tr w:rsidR="0037225B" w:rsidRPr="0037225B" w14:paraId="1470FFAD" w14:textId="77777777" w:rsidTr="003444A5">
        <w:tc>
          <w:tcPr>
            <w:tcW w:w="0" w:type="auto"/>
            <w:vAlign w:val="center"/>
          </w:tcPr>
          <w:p w14:paraId="70BE93A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14.</w:t>
            </w:r>
          </w:p>
        </w:tc>
        <w:tc>
          <w:tcPr>
            <w:tcW w:w="382" w:type="pct"/>
            <w:vAlign w:val="center"/>
          </w:tcPr>
          <w:p w14:paraId="5A3397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w:t>
            </w:r>
          </w:p>
        </w:tc>
        <w:tc>
          <w:tcPr>
            <w:tcW w:w="440" w:type="pct"/>
            <w:vAlign w:val="center"/>
          </w:tcPr>
          <w:p w14:paraId="084ECD9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23222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86ED3F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Cmentarzysko Kurhanowe (Cmentarz choleryczny)</w:t>
            </w:r>
          </w:p>
        </w:tc>
        <w:tc>
          <w:tcPr>
            <w:tcW w:w="557" w:type="pct"/>
            <w:vAlign w:val="center"/>
          </w:tcPr>
          <w:p w14:paraId="7EC77AD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45C11D9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1C9A0C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Rzymsko-Katolicka p.w. Nawiedzenia Najświętszej Marii Panny w Bąkowie</w:t>
            </w:r>
          </w:p>
        </w:tc>
        <w:tc>
          <w:tcPr>
            <w:tcW w:w="645" w:type="pct"/>
            <w:vAlign w:val="center"/>
          </w:tcPr>
          <w:p w14:paraId="5CD28CD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781 z 15.01.1988r.</w:t>
            </w:r>
          </w:p>
        </w:tc>
      </w:tr>
      <w:tr w:rsidR="0037225B" w:rsidRPr="0037225B" w14:paraId="3814F991" w14:textId="77777777" w:rsidTr="003444A5">
        <w:tc>
          <w:tcPr>
            <w:tcW w:w="0" w:type="auto"/>
            <w:vAlign w:val="center"/>
          </w:tcPr>
          <w:p w14:paraId="4E0D49D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15.</w:t>
            </w:r>
          </w:p>
        </w:tc>
        <w:tc>
          <w:tcPr>
            <w:tcW w:w="382" w:type="pct"/>
            <w:vAlign w:val="center"/>
          </w:tcPr>
          <w:p w14:paraId="6ED6AD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w:t>
            </w:r>
          </w:p>
        </w:tc>
        <w:tc>
          <w:tcPr>
            <w:tcW w:w="440" w:type="pct"/>
            <w:vAlign w:val="center"/>
          </w:tcPr>
          <w:p w14:paraId="3CCDAC8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960A5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BC7DB9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Mariawicki</w:t>
            </w:r>
          </w:p>
        </w:tc>
        <w:tc>
          <w:tcPr>
            <w:tcW w:w="557" w:type="pct"/>
            <w:vAlign w:val="center"/>
          </w:tcPr>
          <w:p w14:paraId="4D3EF9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Nowe Zduny</w:t>
            </w:r>
          </w:p>
        </w:tc>
        <w:tc>
          <w:tcPr>
            <w:tcW w:w="557" w:type="pct"/>
            <w:vAlign w:val="center"/>
          </w:tcPr>
          <w:p w14:paraId="03FE58C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4FA114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Kościoła Katolickiego Mariawitów w Łowiczu</w:t>
            </w:r>
          </w:p>
        </w:tc>
        <w:tc>
          <w:tcPr>
            <w:tcW w:w="645" w:type="pct"/>
            <w:vAlign w:val="center"/>
          </w:tcPr>
          <w:p w14:paraId="719D3C0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923 z 21.12.1992r</w:t>
            </w:r>
          </w:p>
        </w:tc>
      </w:tr>
      <w:tr w:rsidR="0037225B" w:rsidRPr="0037225B" w14:paraId="170B9358" w14:textId="77777777" w:rsidTr="003444A5">
        <w:tc>
          <w:tcPr>
            <w:tcW w:w="0" w:type="auto"/>
            <w:vAlign w:val="center"/>
          </w:tcPr>
          <w:p w14:paraId="17B6F07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16.</w:t>
            </w:r>
          </w:p>
        </w:tc>
        <w:tc>
          <w:tcPr>
            <w:tcW w:w="382" w:type="pct"/>
            <w:vAlign w:val="center"/>
          </w:tcPr>
          <w:p w14:paraId="6034C9D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w:t>
            </w:r>
          </w:p>
        </w:tc>
        <w:tc>
          <w:tcPr>
            <w:tcW w:w="440" w:type="pct"/>
            <w:vAlign w:val="center"/>
          </w:tcPr>
          <w:p w14:paraId="642F520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66AE7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E3E323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Rz-K grzebalny</w:t>
            </w:r>
          </w:p>
        </w:tc>
        <w:tc>
          <w:tcPr>
            <w:tcW w:w="557" w:type="pct"/>
            <w:vAlign w:val="center"/>
          </w:tcPr>
          <w:p w14:paraId="431969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40EF828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F7014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Parafia Rzymsko-Katolicka p.w. </w:t>
            </w:r>
            <w:r w:rsidRPr="0037225B">
              <w:rPr>
                <w:rFonts w:ascii="Arial" w:eastAsia="Times New Roman" w:hAnsi="Arial" w:cs="Arial"/>
                <w:sz w:val="16"/>
                <w:szCs w:val="16"/>
                <w:lang w:eastAsia="pl-PL"/>
              </w:rPr>
              <w:lastRenderedPageBreak/>
              <w:t>Nawiedzenia Najświętszej Marii Panny w Bąkowie</w:t>
            </w:r>
          </w:p>
        </w:tc>
        <w:tc>
          <w:tcPr>
            <w:tcW w:w="645" w:type="pct"/>
            <w:vAlign w:val="center"/>
          </w:tcPr>
          <w:p w14:paraId="49DF4FF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lastRenderedPageBreak/>
              <w:t>Rej. zab. dec. nr 919 z 21.12.1992r</w:t>
            </w:r>
          </w:p>
        </w:tc>
      </w:tr>
      <w:tr w:rsidR="0037225B" w:rsidRPr="0037225B" w14:paraId="3050AA5A" w14:textId="77777777" w:rsidTr="003444A5">
        <w:tc>
          <w:tcPr>
            <w:tcW w:w="0" w:type="auto"/>
            <w:vAlign w:val="center"/>
          </w:tcPr>
          <w:p w14:paraId="32205DE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17.</w:t>
            </w:r>
          </w:p>
        </w:tc>
        <w:tc>
          <w:tcPr>
            <w:tcW w:w="382" w:type="pct"/>
            <w:vAlign w:val="center"/>
          </w:tcPr>
          <w:p w14:paraId="1EC0277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w:t>
            </w:r>
          </w:p>
        </w:tc>
        <w:tc>
          <w:tcPr>
            <w:tcW w:w="440" w:type="pct"/>
            <w:vAlign w:val="center"/>
          </w:tcPr>
          <w:p w14:paraId="4CB6B5F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86F348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D3FAFB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Rz-K grzebalny</w:t>
            </w:r>
          </w:p>
        </w:tc>
        <w:tc>
          <w:tcPr>
            <w:tcW w:w="557" w:type="pct"/>
            <w:vAlign w:val="center"/>
          </w:tcPr>
          <w:p w14:paraId="0F448C3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Align w:val="center"/>
          </w:tcPr>
          <w:p w14:paraId="53C415B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2480D68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Rzymsko-Katolicka p.w. Św. Jakuba Apostoła w Zdunach</w:t>
            </w:r>
          </w:p>
        </w:tc>
        <w:tc>
          <w:tcPr>
            <w:tcW w:w="645" w:type="pct"/>
            <w:vAlign w:val="center"/>
          </w:tcPr>
          <w:p w14:paraId="7DB1FD55"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54429CE" w14:textId="77777777" w:rsidTr="003444A5">
        <w:tc>
          <w:tcPr>
            <w:tcW w:w="0" w:type="auto"/>
            <w:vAlign w:val="center"/>
          </w:tcPr>
          <w:p w14:paraId="21A41DE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18.</w:t>
            </w:r>
          </w:p>
        </w:tc>
        <w:tc>
          <w:tcPr>
            <w:tcW w:w="382" w:type="pct"/>
            <w:vAlign w:val="center"/>
          </w:tcPr>
          <w:p w14:paraId="301D082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w:t>
            </w:r>
          </w:p>
        </w:tc>
        <w:tc>
          <w:tcPr>
            <w:tcW w:w="440" w:type="pct"/>
            <w:vAlign w:val="center"/>
          </w:tcPr>
          <w:p w14:paraId="64CDBD9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3EE4CE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808081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Cmentarz Rz-K grzebalny</w:t>
            </w:r>
          </w:p>
        </w:tc>
        <w:tc>
          <w:tcPr>
            <w:tcW w:w="557" w:type="pct"/>
            <w:vAlign w:val="center"/>
          </w:tcPr>
          <w:p w14:paraId="572C191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51CBC8B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11E11A1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Parafia Rzymsko-Katolicka p.w. Wszystkich Świętych w Złakowie Kościelnym</w:t>
            </w:r>
          </w:p>
        </w:tc>
        <w:tc>
          <w:tcPr>
            <w:tcW w:w="645" w:type="pct"/>
            <w:vAlign w:val="center"/>
          </w:tcPr>
          <w:p w14:paraId="03B36C0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838 z 19.12.1991r</w:t>
            </w:r>
          </w:p>
        </w:tc>
      </w:tr>
      <w:tr w:rsidR="0037225B" w:rsidRPr="0037225B" w14:paraId="6343D6A3" w14:textId="77777777" w:rsidTr="003444A5">
        <w:tc>
          <w:tcPr>
            <w:tcW w:w="0" w:type="auto"/>
            <w:vAlign w:val="center"/>
          </w:tcPr>
          <w:p w14:paraId="73046E7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19.</w:t>
            </w:r>
          </w:p>
        </w:tc>
        <w:tc>
          <w:tcPr>
            <w:tcW w:w="382" w:type="pct"/>
            <w:vAlign w:val="center"/>
          </w:tcPr>
          <w:p w14:paraId="0C0ED9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w:t>
            </w:r>
          </w:p>
        </w:tc>
        <w:tc>
          <w:tcPr>
            <w:tcW w:w="440" w:type="pct"/>
            <w:vAlign w:val="center"/>
          </w:tcPr>
          <w:p w14:paraId="30A77B9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43D183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6D7A17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Pozostałości po Parku Dworskim</w:t>
            </w:r>
          </w:p>
        </w:tc>
        <w:tc>
          <w:tcPr>
            <w:tcW w:w="557" w:type="pct"/>
            <w:vAlign w:val="center"/>
          </w:tcPr>
          <w:p w14:paraId="295A531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Górna</w:t>
            </w:r>
          </w:p>
        </w:tc>
        <w:tc>
          <w:tcPr>
            <w:tcW w:w="557" w:type="pct"/>
            <w:vAlign w:val="center"/>
          </w:tcPr>
          <w:p w14:paraId="09331CD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08E5F20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Katarzyna i Andrzej Góreccy - Sławomir Wieloch</w:t>
            </w:r>
          </w:p>
        </w:tc>
        <w:tc>
          <w:tcPr>
            <w:tcW w:w="645" w:type="pct"/>
            <w:vAlign w:val="center"/>
          </w:tcPr>
          <w:p w14:paraId="7883619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721 z 01.06.1984r</w:t>
            </w:r>
          </w:p>
        </w:tc>
      </w:tr>
      <w:tr w:rsidR="0037225B" w:rsidRPr="0037225B" w14:paraId="684E3061" w14:textId="77777777" w:rsidTr="003444A5">
        <w:tc>
          <w:tcPr>
            <w:tcW w:w="0" w:type="auto"/>
            <w:vAlign w:val="center"/>
          </w:tcPr>
          <w:p w14:paraId="3C8E23E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20.</w:t>
            </w:r>
          </w:p>
        </w:tc>
        <w:tc>
          <w:tcPr>
            <w:tcW w:w="382" w:type="pct"/>
            <w:vAlign w:val="center"/>
          </w:tcPr>
          <w:p w14:paraId="3405067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w:t>
            </w:r>
          </w:p>
        </w:tc>
        <w:tc>
          <w:tcPr>
            <w:tcW w:w="440" w:type="pct"/>
            <w:vAlign w:val="center"/>
          </w:tcPr>
          <w:p w14:paraId="3FD645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A4158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7E9AD2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Most spawany z pomostem przez rzekę Słudwię</w:t>
            </w:r>
          </w:p>
        </w:tc>
        <w:tc>
          <w:tcPr>
            <w:tcW w:w="557" w:type="pct"/>
            <w:vAlign w:val="center"/>
          </w:tcPr>
          <w:p w14:paraId="3AA4986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5778263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76035E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GDDKiA w Łodzi</w:t>
            </w:r>
          </w:p>
        </w:tc>
        <w:tc>
          <w:tcPr>
            <w:tcW w:w="645" w:type="pct"/>
            <w:vAlign w:val="center"/>
          </w:tcPr>
          <w:p w14:paraId="00FF96F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1031/291 z 22.11.1968r</w:t>
            </w:r>
          </w:p>
        </w:tc>
      </w:tr>
      <w:tr w:rsidR="0037225B" w:rsidRPr="0037225B" w14:paraId="55697D43" w14:textId="77777777" w:rsidTr="003444A5">
        <w:tc>
          <w:tcPr>
            <w:tcW w:w="0" w:type="auto"/>
            <w:vAlign w:val="center"/>
          </w:tcPr>
          <w:p w14:paraId="1AA2E61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21.</w:t>
            </w:r>
          </w:p>
        </w:tc>
        <w:tc>
          <w:tcPr>
            <w:tcW w:w="382" w:type="pct"/>
            <w:vAlign w:val="center"/>
          </w:tcPr>
          <w:p w14:paraId="7662A28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w:t>
            </w:r>
          </w:p>
        </w:tc>
        <w:tc>
          <w:tcPr>
            <w:tcW w:w="440" w:type="pct"/>
            <w:vAlign w:val="center"/>
          </w:tcPr>
          <w:p w14:paraId="4102E80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78BD7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AE14CC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Łowicki Park Etnograficzny</w:t>
            </w:r>
          </w:p>
        </w:tc>
        <w:tc>
          <w:tcPr>
            <w:tcW w:w="557" w:type="pct"/>
            <w:vAlign w:val="center"/>
          </w:tcPr>
          <w:p w14:paraId="704B283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0E52891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0F6314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Starostwo Powiatowe Muzeum w Łowiczu</w:t>
            </w:r>
          </w:p>
        </w:tc>
        <w:tc>
          <w:tcPr>
            <w:tcW w:w="645" w:type="pct"/>
            <w:vAlign w:val="center"/>
          </w:tcPr>
          <w:p w14:paraId="6708BDE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 dec. nr 997 z 23.02.1996r</w:t>
            </w:r>
          </w:p>
        </w:tc>
      </w:tr>
      <w:tr w:rsidR="0037225B" w:rsidRPr="0037225B" w14:paraId="23CA3D02" w14:textId="77777777" w:rsidTr="003444A5">
        <w:tc>
          <w:tcPr>
            <w:tcW w:w="0" w:type="auto"/>
            <w:vAlign w:val="center"/>
          </w:tcPr>
          <w:p w14:paraId="4AF75E5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22.</w:t>
            </w:r>
          </w:p>
        </w:tc>
        <w:tc>
          <w:tcPr>
            <w:tcW w:w="382" w:type="pct"/>
            <w:vAlign w:val="center"/>
          </w:tcPr>
          <w:p w14:paraId="0EEAF1C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w:t>
            </w:r>
          </w:p>
        </w:tc>
        <w:tc>
          <w:tcPr>
            <w:tcW w:w="440" w:type="pct"/>
            <w:vAlign w:val="center"/>
          </w:tcPr>
          <w:p w14:paraId="6649D4F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97B6BE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EE87AC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Obelisk Murowany</w:t>
            </w:r>
          </w:p>
        </w:tc>
        <w:tc>
          <w:tcPr>
            <w:tcW w:w="557" w:type="pct"/>
            <w:vAlign w:val="center"/>
          </w:tcPr>
          <w:p w14:paraId="47BA0A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Klotyldów</w:t>
            </w:r>
          </w:p>
        </w:tc>
        <w:tc>
          <w:tcPr>
            <w:tcW w:w="557" w:type="pct"/>
            <w:vAlign w:val="center"/>
          </w:tcPr>
          <w:p w14:paraId="4724D51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6B10639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GDDKiA w Łodzi</w:t>
            </w:r>
          </w:p>
        </w:tc>
        <w:tc>
          <w:tcPr>
            <w:tcW w:w="645" w:type="pct"/>
            <w:vAlign w:val="center"/>
          </w:tcPr>
          <w:p w14:paraId="6EC8AE0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B5CDC88" w14:textId="77777777" w:rsidTr="003444A5">
        <w:tc>
          <w:tcPr>
            <w:tcW w:w="0" w:type="auto"/>
            <w:vAlign w:val="center"/>
          </w:tcPr>
          <w:p w14:paraId="20933B3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23.</w:t>
            </w:r>
          </w:p>
        </w:tc>
        <w:tc>
          <w:tcPr>
            <w:tcW w:w="382" w:type="pct"/>
            <w:vAlign w:val="center"/>
          </w:tcPr>
          <w:p w14:paraId="4B5262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w:t>
            </w:r>
          </w:p>
        </w:tc>
        <w:tc>
          <w:tcPr>
            <w:tcW w:w="440" w:type="pct"/>
            <w:vAlign w:val="center"/>
          </w:tcPr>
          <w:p w14:paraId="329A907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EA4DA4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556C6B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2D1203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Dolny</w:t>
            </w:r>
          </w:p>
        </w:tc>
        <w:tc>
          <w:tcPr>
            <w:tcW w:w="557" w:type="pct"/>
            <w:vAlign w:val="center"/>
          </w:tcPr>
          <w:p w14:paraId="2727534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2AB2221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ED34DD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1C1249E" w14:textId="77777777" w:rsidTr="003444A5">
        <w:tc>
          <w:tcPr>
            <w:tcW w:w="0" w:type="auto"/>
            <w:vAlign w:val="center"/>
          </w:tcPr>
          <w:p w14:paraId="1485418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24.</w:t>
            </w:r>
          </w:p>
        </w:tc>
        <w:tc>
          <w:tcPr>
            <w:tcW w:w="382" w:type="pct"/>
            <w:vAlign w:val="center"/>
          </w:tcPr>
          <w:p w14:paraId="573060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14</w:t>
            </w:r>
          </w:p>
        </w:tc>
        <w:tc>
          <w:tcPr>
            <w:tcW w:w="440" w:type="pct"/>
            <w:vAlign w:val="center"/>
          </w:tcPr>
          <w:p w14:paraId="75E60FF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5FF2F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9BAFCB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157E2A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Dolny</w:t>
            </w:r>
          </w:p>
        </w:tc>
        <w:tc>
          <w:tcPr>
            <w:tcW w:w="557" w:type="pct"/>
            <w:vAlign w:val="center"/>
          </w:tcPr>
          <w:p w14:paraId="242BEDA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w:t>
            </w:r>
          </w:p>
        </w:tc>
        <w:tc>
          <w:tcPr>
            <w:tcW w:w="760" w:type="pct"/>
            <w:vAlign w:val="center"/>
          </w:tcPr>
          <w:p w14:paraId="4448FE8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Szczypiński Stanisław</w:t>
            </w:r>
          </w:p>
        </w:tc>
        <w:tc>
          <w:tcPr>
            <w:tcW w:w="645" w:type="pct"/>
            <w:vAlign w:val="center"/>
          </w:tcPr>
          <w:p w14:paraId="3F59593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58F1F1B" w14:textId="77777777" w:rsidTr="003444A5">
        <w:tc>
          <w:tcPr>
            <w:tcW w:w="0" w:type="auto"/>
            <w:vAlign w:val="center"/>
          </w:tcPr>
          <w:p w14:paraId="49A6A8B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25.</w:t>
            </w:r>
          </w:p>
        </w:tc>
        <w:tc>
          <w:tcPr>
            <w:tcW w:w="382" w:type="pct"/>
            <w:vAlign w:val="center"/>
          </w:tcPr>
          <w:p w14:paraId="19A3AD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15</w:t>
            </w:r>
          </w:p>
        </w:tc>
        <w:tc>
          <w:tcPr>
            <w:tcW w:w="440" w:type="pct"/>
            <w:vAlign w:val="center"/>
          </w:tcPr>
          <w:p w14:paraId="3745ED1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0A5504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10604EB"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 xml:space="preserve">Kapliczka </w:t>
            </w:r>
          </w:p>
        </w:tc>
        <w:tc>
          <w:tcPr>
            <w:tcW w:w="557" w:type="pct"/>
            <w:vAlign w:val="center"/>
          </w:tcPr>
          <w:p w14:paraId="4EF783A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0881DD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124</w:t>
            </w:r>
          </w:p>
        </w:tc>
        <w:tc>
          <w:tcPr>
            <w:tcW w:w="760" w:type="pct"/>
            <w:vAlign w:val="center"/>
          </w:tcPr>
          <w:p w14:paraId="7908529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Dałek Krystyna</w:t>
            </w:r>
          </w:p>
        </w:tc>
        <w:tc>
          <w:tcPr>
            <w:tcW w:w="645" w:type="pct"/>
            <w:vAlign w:val="center"/>
          </w:tcPr>
          <w:p w14:paraId="4F547165"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59838FC" w14:textId="77777777" w:rsidTr="003444A5">
        <w:tc>
          <w:tcPr>
            <w:tcW w:w="0" w:type="auto"/>
            <w:vAlign w:val="center"/>
          </w:tcPr>
          <w:p w14:paraId="0EA952D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26.</w:t>
            </w:r>
          </w:p>
        </w:tc>
        <w:tc>
          <w:tcPr>
            <w:tcW w:w="382" w:type="pct"/>
            <w:vAlign w:val="center"/>
          </w:tcPr>
          <w:p w14:paraId="10DB915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16</w:t>
            </w:r>
          </w:p>
        </w:tc>
        <w:tc>
          <w:tcPr>
            <w:tcW w:w="440" w:type="pct"/>
            <w:vAlign w:val="center"/>
          </w:tcPr>
          <w:p w14:paraId="5262A56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D6FECC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9DB8D5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Remiza strażacka</w:t>
            </w:r>
          </w:p>
        </w:tc>
        <w:tc>
          <w:tcPr>
            <w:tcW w:w="557" w:type="pct"/>
            <w:vAlign w:val="center"/>
          </w:tcPr>
          <w:p w14:paraId="36CB51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310BFD3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3FE890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Ewa Świątkowska</w:t>
            </w:r>
          </w:p>
        </w:tc>
        <w:tc>
          <w:tcPr>
            <w:tcW w:w="645" w:type="pct"/>
            <w:vAlign w:val="center"/>
          </w:tcPr>
          <w:p w14:paraId="46DC1ED9"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5610B09" w14:textId="77777777" w:rsidTr="003444A5">
        <w:tc>
          <w:tcPr>
            <w:tcW w:w="0" w:type="auto"/>
            <w:vAlign w:val="center"/>
          </w:tcPr>
          <w:p w14:paraId="3BCEE0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27.</w:t>
            </w:r>
          </w:p>
        </w:tc>
        <w:tc>
          <w:tcPr>
            <w:tcW w:w="382" w:type="pct"/>
            <w:vAlign w:val="center"/>
          </w:tcPr>
          <w:p w14:paraId="0A80ECF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17</w:t>
            </w:r>
          </w:p>
        </w:tc>
        <w:tc>
          <w:tcPr>
            <w:tcW w:w="440" w:type="pct"/>
            <w:vAlign w:val="center"/>
          </w:tcPr>
          <w:p w14:paraId="0F1013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6C255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85912D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C34651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7117434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70</w:t>
            </w:r>
          </w:p>
        </w:tc>
        <w:tc>
          <w:tcPr>
            <w:tcW w:w="760" w:type="pct"/>
            <w:vAlign w:val="center"/>
          </w:tcPr>
          <w:p w14:paraId="247BDF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Guzek Janina</w:t>
            </w:r>
          </w:p>
        </w:tc>
        <w:tc>
          <w:tcPr>
            <w:tcW w:w="645" w:type="pct"/>
            <w:vAlign w:val="center"/>
          </w:tcPr>
          <w:p w14:paraId="3F4A02F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C807297" w14:textId="77777777" w:rsidTr="003444A5">
        <w:tc>
          <w:tcPr>
            <w:tcW w:w="0" w:type="auto"/>
            <w:vAlign w:val="center"/>
          </w:tcPr>
          <w:p w14:paraId="46F1266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28.</w:t>
            </w:r>
          </w:p>
        </w:tc>
        <w:tc>
          <w:tcPr>
            <w:tcW w:w="382" w:type="pct"/>
            <w:vAlign w:val="center"/>
          </w:tcPr>
          <w:p w14:paraId="2C5BC20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18</w:t>
            </w:r>
          </w:p>
        </w:tc>
        <w:tc>
          <w:tcPr>
            <w:tcW w:w="440" w:type="pct"/>
            <w:vAlign w:val="center"/>
          </w:tcPr>
          <w:p w14:paraId="572F09E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29C36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DE43DF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82B23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69FE950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71</w:t>
            </w:r>
          </w:p>
        </w:tc>
        <w:tc>
          <w:tcPr>
            <w:tcW w:w="760" w:type="pct"/>
            <w:vAlign w:val="center"/>
          </w:tcPr>
          <w:p w14:paraId="66A84D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Szymczak Maria</w:t>
            </w:r>
          </w:p>
        </w:tc>
        <w:tc>
          <w:tcPr>
            <w:tcW w:w="645" w:type="pct"/>
            <w:vAlign w:val="center"/>
          </w:tcPr>
          <w:p w14:paraId="61AFB35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5C765C0" w14:textId="77777777" w:rsidTr="003444A5">
        <w:tc>
          <w:tcPr>
            <w:tcW w:w="0" w:type="auto"/>
            <w:vAlign w:val="center"/>
          </w:tcPr>
          <w:p w14:paraId="56B8DE1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29.</w:t>
            </w:r>
          </w:p>
        </w:tc>
        <w:tc>
          <w:tcPr>
            <w:tcW w:w="382" w:type="pct"/>
            <w:vAlign w:val="center"/>
          </w:tcPr>
          <w:p w14:paraId="0D2D5DB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19</w:t>
            </w:r>
          </w:p>
        </w:tc>
        <w:tc>
          <w:tcPr>
            <w:tcW w:w="440" w:type="pct"/>
            <w:vAlign w:val="center"/>
          </w:tcPr>
          <w:p w14:paraId="2071204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EEF313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940998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E4F66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3709F00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67</w:t>
            </w:r>
          </w:p>
        </w:tc>
        <w:tc>
          <w:tcPr>
            <w:tcW w:w="760" w:type="pct"/>
            <w:vAlign w:val="center"/>
          </w:tcPr>
          <w:p w14:paraId="134A6CC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Żyto Andrzej</w:t>
            </w:r>
          </w:p>
        </w:tc>
        <w:tc>
          <w:tcPr>
            <w:tcW w:w="645" w:type="pct"/>
            <w:vAlign w:val="center"/>
          </w:tcPr>
          <w:p w14:paraId="293BCA2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40293D7" w14:textId="77777777" w:rsidTr="003444A5">
        <w:tc>
          <w:tcPr>
            <w:tcW w:w="0" w:type="auto"/>
            <w:vAlign w:val="center"/>
          </w:tcPr>
          <w:p w14:paraId="7D97754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30.</w:t>
            </w:r>
          </w:p>
        </w:tc>
        <w:tc>
          <w:tcPr>
            <w:tcW w:w="382" w:type="pct"/>
            <w:vAlign w:val="center"/>
          </w:tcPr>
          <w:p w14:paraId="367C033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20</w:t>
            </w:r>
          </w:p>
        </w:tc>
        <w:tc>
          <w:tcPr>
            <w:tcW w:w="440" w:type="pct"/>
            <w:vAlign w:val="center"/>
          </w:tcPr>
          <w:p w14:paraId="4E94DCC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FE793A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218CFE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CEBAC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78467CF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90</w:t>
            </w:r>
          </w:p>
        </w:tc>
        <w:tc>
          <w:tcPr>
            <w:tcW w:w="760" w:type="pct"/>
            <w:vAlign w:val="center"/>
          </w:tcPr>
          <w:p w14:paraId="4334624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Korona Tadeusz</w:t>
            </w:r>
          </w:p>
        </w:tc>
        <w:tc>
          <w:tcPr>
            <w:tcW w:w="645" w:type="pct"/>
            <w:vAlign w:val="center"/>
          </w:tcPr>
          <w:p w14:paraId="4BAA0159"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E8C56D9" w14:textId="77777777" w:rsidTr="003444A5">
        <w:tc>
          <w:tcPr>
            <w:tcW w:w="0" w:type="auto"/>
            <w:vAlign w:val="center"/>
          </w:tcPr>
          <w:p w14:paraId="01EE77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w:t>
            </w:r>
          </w:p>
        </w:tc>
        <w:tc>
          <w:tcPr>
            <w:tcW w:w="382" w:type="pct"/>
            <w:vAlign w:val="center"/>
          </w:tcPr>
          <w:p w14:paraId="345DB0B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21</w:t>
            </w:r>
          </w:p>
        </w:tc>
        <w:tc>
          <w:tcPr>
            <w:tcW w:w="440" w:type="pct"/>
            <w:vAlign w:val="center"/>
          </w:tcPr>
          <w:p w14:paraId="09503F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6A13A7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24CB1B5"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34A5BB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36ADA26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85</w:t>
            </w:r>
          </w:p>
        </w:tc>
        <w:tc>
          <w:tcPr>
            <w:tcW w:w="760" w:type="pct"/>
            <w:vAlign w:val="center"/>
          </w:tcPr>
          <w:p w14:paraId="3E3CD76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Rosiak Tadeusz</w:t>
            </w:r>
          </w:p>
        </w:tc>
        <w:tc>
          <w:tcPr>
            <w:tcW w:w="645" w:type="pct"/>
            <w:vAlign w:val="center"/>
          </w:tcPr>
          <w:p w14:paraId="3F1FB5C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67B0AF9" w14:textId="77777777" w:rsidTr="003444A5">
        <w:tc>
          <w:tcPr>
            <w:tcW w:w="0" w:type="auto"/>
            <w:vAlign w:val="center"/>
          </w:tcPr>
          <w:p w14:paraId="28ECA35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32.</w:t>
            </w:r>
          </w:p>
        </w:tc>
        <w:tc>
          <w:tcPr>
            <w:tcW w:w="382" w:type="pct"/>
            <w:vAlign w:val="center"/>
          </w:tcPr>
          <w:p w14:paraId="194318A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22</w:t>
            </w:r>
          </w:p>
        </w:tc>
        <w:tc>
          <w:tcPr>
            <w:tcW w:w="440" w:type="pct"/>
            <w:vAlign w:val="center"/>
          </w:tcPr>
          <w:p w14:paraId="3E155C3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47E8D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5F44AF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57EC92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29CCE2C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47</w:t>
            </w:r>
          </w:p>
        </w:tc>
        <w:tc>
          <w:tcPr>
            <w:tcW w:w="760" w:type="pct"/>
            <w:vAlign w:val="center"/>
          </w:tcPr>
          <w:p w14:paraId="342539A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Żyto Wiesław</w:t>
            </w:r>
          </w:p>
        </w:tc>
        <w:tc>
          <w:tcPr>
            <w:tcW w:w="645" w:type="pct"/>
            <w:vAlign w:val="center"/>
          </w:tcPr>
          <w:p w14:paraId="1322509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5A05E5C" w14:textId="77777777" w:rsidTr="003444A5">
        <w:tc>
          <w:tcPr>
            <w:tcW w:w="0" w:type="auto"/>
            <w:vAlign w:val="center"/>
          </w:tcPr>
          <w:p w14:paraId="5960C2E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33.</w:t>
            </w:r>
          </w:p>
        </w:tc>
        <w:tc>
          <w:tcPr>
            <w:tcW w:w="382" w:type="pct"/>
            <w:vAlign w:val="center"/>
          </w:tcPr>
          <w:p w14:paraId="7023017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23</w:t>
            </w:r>
          </w:p>
        </w:tc>
        <w:tc>
          <w:tcPr>
            <w:tcW w:w="440" w:type="pct"/>
            <w:vAlign w:val="center"/>
          </w:tcPr>
          <w:p w14:paraId="09FB5C3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B0D6FB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D84839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MŁYN</w:t>
            </w:r>
          </w:p>
        </w:tc>
        <w:tc>
          <w:tcPr>
            <w:tcW w:w="557" w:type="pct"/>
            <w:vAlign w:val="center"/>
          </w:tcPr>
          <w:p w14:paraId="7FBA3C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Bąków Górny</w:t>
            </w:r>
          </w:p>
        </w:tc>
        <w:tc>
          <w:tcPr>
            <w:tcW w:w="557" w:type="pct"/>
            <w:vAlign w:val="center"/>
          </w:tcPr>
          <w:p w14:paraId="269EE8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96</w:t>
            </w:r>
          </w:p>
        </w:tc>
        <w:tc>
          <w:tcPr>
            <w:tcW w:w="760" w:type="pct"/>
            <w:vAlign w:val="center"/>
          </w:tcPr>
          <w:p w14:paraId="3944F44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Stanisław i Janina Dylik</w:t>
            </w:r>
          </w:p>
        </w:tc>
        <w:tc>
          <w:tcPr>
            <w:tcW w:w="645" w:type="pct"/>
            <w:vAlign w:val="center"/>
          </w:tcPr>
          <w:p w14:paraId="255B2B7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E37B252" w14:textId="77777777" w:rsidTr="003444A5">
        <w:tc>
          <w:tcPr>
            <w:tcW w:w="0" w:type="auto"/>
            <w:vAlign w:val="center"/>
          </w:tcPr>
          <w:p w14:paraId="6450C43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34.</w:t>
            </w:r>
          </w:p>
        </w:tc>
        <w:tc>
          <w:tcPr>
            <w:tcW w:w="382" w:type="pct"/>
            <w:vAlign w:val="center"/>
          </w:tcPr>
          <w:p w14:paraId="098549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24</w:t>
            </w:r>
          </w:p>
        </w:tc>
        <w:tc>
          <w:tcPr>
            <w:tcW w:w="440" w:type="pct"/>
            <w:vAlign w:val="center"/>
          </w:tcPr>
          <w:p w14:paraId="596852C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23D845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D0A35A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Trzy Krzyże</w:t>
            </w:r>
          </w:p>
        </w:tc>
        <w:tc>
          <w:tcPr>
            <w:tcW w:w="557" w:type="pct"/>
            <w:vAlign w:val="center"/>
          </w:tcPr>
          <w:p w14:paraId="6BB9F94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Dolna</w:t>
            </w:r>
          </w:p>
        </w:tc>
        <w:tc>
          <w:tcPr>
            <w:tcW w:w="557" w:type="pct"/>
            <w:vAlign w:val="center"/>
          </w:tcPr>
          <w:p w14:paraId="589DD5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Przed posesją nr 1</w:t>
            </w:r>
          </w:p>
        </w:tc>
        <w:tc>
          <w:tcPr>
            <w:tcW w:w="760" w:type="pct"/>
            <w:vAlign w:val="center"/>
          </w:tcPr>
          <w:p w14:paraId="3A121B3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63AA7AD9"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6B7AB84" w14:textId="77777777" w:rsidTr="003444A5">
        <w:tc>
          <w:tcPr>
            <w:tcW w:w="0" w:type="auto"/>
            <w:vAlign w:val="center"/>
          </w:tcPr>
          <w:p w14:paraId="59C0C54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35.</w:t>
            </w:r>
          </w:p>
        </w:tc>
        <w:tc>
          <w:tcPr>
            <w:tcW w:w="382" w:type="pct"/>
            <w:vAlign w:val="center"/>
          </w:tcPr>
          <w:p w14:paraId="535E59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25</w:t>
            </w:r>
          </w:p>
        </w:tc>
        <w:tc>
          <w:tcPr>
            <w:tcW w:w="440" w:type="pct"/>
            <w:vAlign w:val="center"/>
          </w:tcPr>
          <w:p w14:paraId="659CF36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133413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65A942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w:t>
            </w:r>
          </w:p>
        </w:tc>
        <w:tc>
          <w:tcPr>
            <w:tcW w:w="557" w:type="pct"/>
            <w:vAlign w:val="center"/>
          </w:tcPr>
          <w:p w14:paraId="4BF38C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Dolna</w:t>
            </w:r>
          </w:p>
        </w:tc>
        <w:tc>
          <w:tcPr>
            <w:tcW w:w="557" w:type="pct"/>
            <w:vAlign w:val="center"/>
          </w:tcPr>
          <w:p w14:paraId="595F9B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Przed posesją nr 29</w:t>
            </w:r>
          </w:p>
        </w:tc>
        <w:tc>
          <w:tcPr>
            <w:tcW w:w="760" w:type="pct"/>
            <w:vAlign w:val="center"/>
          </w:tcPr>
          <w:p w14:paraId="43E9C02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97D4B1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546EE57" w14:textId="77777777" w:rsidTr="003444A5">
        <w:tc>
          <w:tcPr>
            <w:tcW w:w="0" w:type="auto"/>
            <w:vAlign w:val="center"/>
          </w:tcPr>
          <w:p w14:paraId="5F3BDD4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36.</w:t>
            </w:r>
          </w:p>
        </w:tc>
        <w:tc>
          <w:tcPr>
            <w:tcW w:w="382" w:type="pct"/>
            <w:vAlign w:val="center"/>
          </w:tcPr>
          <w:p w14:paraId="16A44C4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26</w:t>
            </w:r>
          </w:p>
        </w:tc>
        <w:tc>
          <w:tcPr>
            <w:tcW w:w="440" w:type="pct"/>
            <w:vAlign w:val="center"/>
          </w:tcPr>
          <w:p w14:paraId="380EF9B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18EA49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84E11A5"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607D56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Dolna</w:t>
            </w:r>
          </w:p>
        </w:tc>
        <w:tc>
          <w:tcPr>
            <w:tcW w:w="557" w:type="pct"/>
            <w:vAlign w:val="center"/>
          </w:tcPr>
          <w:p w14:paraId="259206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28</w:t>
            </w:r>
          </w:p>
        </w:tc>
        <w:tc>
          <w:tcPr>
            <w:tcW w:w="760" w:type="pct"/>
            <w:vAlign w:val="center"/>
          </w:tcPr>
          <w:p w14:paraId="6E1A51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Masłowski Leszek</w:t>
            </w:r>
          </w:p>
        </w:tc>
        <w:tc>
          <w:tcPr>
            <w:tcW w:w="645" w:type="pct"/>
            <w:vAlign w:val="center"/>
          </w:tcPr>
          <w:p w14:paraId="02C5472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3500EE6" w14:textId="77777777" w:rsidTr="003444A5">
        <w:tc>
          <w:tcPr>
            <w:tcW w:w="0" w:type="auto"/>
            <w:vAlign w:val="center"/>
          </w:tcPr>
          <w:p w14:paraId="6D327DA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37.</w:t>
            </w:r>
          </w:p>
        </w:tc>
        <w:tc>
          <w:tcPr>
            <w:tcW w:w="382" w:type="pct"/>
            <w:vAlign w:val="center"/>
          </w:tcPr>
          <w:p w14:paraId="450AB4A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27</w:t>
            </w:r>
          </w:p>
        </w:tc>
        <w:tc>
          <w:tcPr>
            <w:tcW w:w="440" w:type="pct"/>
            <w:vAlign w:val="center"/>
          </w:tcPr>
          <w:p w14:paraId="46C032D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66C59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5A6B83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ZAGRODA</w:t>
            </w:r>
          </w:p>
        </w:tc>
        <w:tc>
          <w:tcPr>
            <w:tcW w:w="557" w:type="pct"/>
            <w:vAlign w:val="center"/>
          </w:tcPr>
          <w:p w14:paraId="37F6FDA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Górna</w:t>
            </w:r>
          </w:p>
        </w:tc>
        <w:tc>
          <w:tcPr>
            <w:tcW w:w="557" w:type="pct"/>
            <w:vAlign w:val="center"/>
          </w:tcPr>
          <w:p w14:paraId="196D2B4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27</w:t>
            </w:r>
          </w:p>
        </w:tc>
        <w:tc>
          <w:tcPr>
            <w:tcW w:w="760" w:type="pct"/>
            <w:vAlign w:val="center"/>
          </w:tcPr>
          <w:p w14:paraId="0C21630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Kołaczyński Ryszard</w:t>
            </w:r>
          </w:p>
        </w:tc>
        <w:tc>
          <w:tcPr>
            <w:tcW w:w="645" w:type="pct"/>
            <w:vAlign w:val="center"/>
          </w:tcPr>
          <w:p w14:paraId="77E124D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A249799" w14:textId="77777777" w:rsidTr="003444A5">
        <w:tc>
          <w:tcPr>
            <w:tcW w:w="0" w:type="auto"/>
            <w:vAlign w:val="center"/>
          </w:tcPr>
          <w:p w14:paraId="015854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38.</w:t>
            </w:r>
          </w:p>
        </w:tc>
        <w:tc>
          <w:tcPr>
            <w:tcW w:w="382" w:type="pct"/>
            <w:vAlign w:val="center"/>
          </w:tcPr>
          <w:p w14:paraId="34AEFFF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28</w:t>
            </w:r>
          </w:p>
        </w:tc>
        <w:tc>
          <w:tcPr>
            <w:tcW w:w="440" w:type="pct"/>
            <w:vAlign w:val="center"/>
          </w:tcPr>
          <w:p w14:paraId="389E0FB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2CE40F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D9F964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E550B5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Górna</w:t>
            </w:r>
          </w:p>
        </w:tc>
        <w:tc>
          <w:tcPr>
            <w:tcW w:w="557" w:type="pct"/>
            <w:vAlign w:val="center"/>
          </w:tcPr>
          <w:p w14:paraId="2FA1EC5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28</w:t>
            </w:r>
          </w:p>
        </w:tc>
        <w:tc>
          <w:tcPr>
            <w:tcW w:w="760" w:type="pct"/>
            <w:vAlign w:val="center"/>
          </w:tcPr>
          <w:p w14:paraId="71F5961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Wiechno Marcin</w:t>
            </w:r>
          </w:p>
        </w:tc>
        <w:tc>
          <w:tcPr>
            <w:tcW w:w="645" w:type="pct"/>
            <w:vAlign w:val="center"/>
          </w:tcPr>
          <w:p w14:paraId="758C805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5EA7E5B" w14:textId="77777777" w:rsidTr="003444A5">
        <w:tc>
          <w:tcPr>
            <w:tcW w:w="0" w:type="auto"/>
            <w:vAlign w:val="center"/>
          </w:tcPr>
          <w:p w14:paraId="58D884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39.</w:t>
            </w:r>
          </w:p>
        </w:tc>
        <w:tc>
          <w:tcPr>
            <w:tcW w:w="382" w:type="pct"/>
            <w:vAlign w:val="center"/>
          </w:tcPr>
          <w:p w14:paraId="05528F2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29</w:t>
            </w:r>
          </w:p>
        </w:tc>
        <w:tc>
          <w:tcPr>
            <w:tcW w:w="440" w:type="pct"/>
            <w:vAlign w:val="center"/>
          </w:tcPr>
          <w:p w14:paraId="4B4AB3D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BE235C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0367BC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45380CC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Bogoria Górna</w:t>
            </w:r>
          </w:p>
        </w:tc>
        <w:tc>
          <w:tcPr>
            <w:tcW w:w="557" w:type="pct"/>
            <w:vAlign w:val="center"/>
          </w:tcPr>
          <w:p w14:paraId="124F666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1</w:t>
            </w:r>
          </w:p>
        </w:tc>
        <w:tc>
          <w:tcPr>
            <w:tcW w:w="760" w:type="pct"/>
            <w:vAlign w:val="center"/>
          </w:tcPr>
          <w:p w14:paraId="0B17FDB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326D4B3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C6CA1BF" w14:textId="77777777" w:rsidTr="003444A5">
        <w:tc>
          <w:tcPr>
            <w:tcW w:w="0" w:type="auto"/>
            <w:vAlign w:val="center"/>
          </w:tcPr>
          <w:p w14:paraId="2FFE1D9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40.</w:t>
            </w:r>
          </w:p>
        </w:tc>
        <w:tc>
          <w:tcPr>
            <w:tcW w:w="382" w:type="pct"/>
            <w:vAlign w:val="center"/>
          </w:tcPr>
          <w:p w14:paraId="42C1C3A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30</w:t>
            </w:r>
          </w:p>
        </w:tc>
        <w:tc>
          <w:tcPr>
            <w:tcW w:w="440" w:type="pct"/>
            <w:vAlign w:val="center"/>
          </w:tcPr>
          <w:p w14:paraId="1E7AE3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B86351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6B080B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C46A49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0D2583A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84</w:t>
            </w:r>
          </w:p>
        </w:tc>
        <w:tc>
          <w:tcPr>
            <w:tcW w:w="760" w:type="pct"/>
            <w:vAlign w:val="center"/>
          </w:tcPr>
          <w:p w14:paraId="7338AA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Golisz Józefa</w:t>
            </w:r>
          </w:p>
        </w:tc>
        <w:tc>
          <w:tcPr>
            <w:tcW w:w="645" w:type="pct"/>
            <w:vAlign w:val="center"/>
          </w:tcPr>
          <w:p w14:paraId="5FF02FF5"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A55872E" w14:textId="77777777" w:rsidTr="003444A5">
        <w:tc>
          <w:tcPr>
            <w:tcW w:w="0" w:type="auto"/>
            <w:vAlign w:val="center"/>
          </w:tcPr>
          <w:p w14:paraId="0E85EA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41.</w:t>
            </w:r>
          </w:p>
        </w:tc>
        <w:tc>
          <w:tcPr>
            <w:tcW w:w="382" w:type="pct"/>
            <w:vAlign w:val="center"/>
          </w:tcPr>
          <w:p w14:paraId="428C148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w:t>
            </w:r>
          </w:p>
        </w:tc>
        <w:tc>
          <w:tcPr>
            <w:tcW w:w="440" w:type="pct"/>
            <w:vAlign w:val="center"/>
          </w:tcPr>
          <w:p w14:paraId="12FC692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85A6BB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FE2F29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081842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03B81C0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43</w:t>
            </w:r>
          </w:p>
        </w:tc>
        <w:tc>
          <w:tcPr>
            <w:tcW w:w="760" w:type="pct"/>
            <w:vAlign w:val="center"/>
          </w:tcPr>
          <w:p w14:paraId="4917C0B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Zawiślak Ewa</w:t>
            </w:r>
          </w:p>
        </w:tc>
        <w:tc>
          <w:tcPr>
            <w:tcW w:w="645" w:type="pct"/>
            <w:vAlign w:val="center"/>
          </w:tcPr>
          <w:p w14:paraId="2F48E3B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6246E04" w14:textId="77777777" w:rsidTr="003444A5">
        <w:tc>
          <w:tcPr>
            <w:tcW w:w="0" w:type="auto"/>
            <w:vAlign w:val="center"/>
          </w:tcPr>
          <w:p w14:paraId="5E2FA8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42.</w:t>
            </w:r>
          </w:p>
        </w:tc>
        <w:tc>
          <w:tcPr>
            <w:tcW w:w="382" w:type="pct"/>
            <w:vAlign w:val="center"/>
          </w:tcPr>
          <w:p w14:paraId="654F11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32</w:t>
            </w:r>
          </w:p>
        </w:tc>
        <w:tc>
          <w:tcPr>
            <w:tcW w:w="440" w:type="pct"/>
            <w:vAlign w:val="center"/>
          </w:tcPr>
          <w:p w14:paraId="256700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B8948B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CB787D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7E445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5B45C1F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83</w:t>
            </w:r>
          </w:p>
        </w:tc>
        <w:tc>
          <w:tcPr>
            <w:tcW w:w="760" w:type="pct"/>
            <w:vAlign w:val="center"/>
          </w:tcPr>
          <w:p w14:paraId="1E2F485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Gasik Sławomir</w:t>
            </w:r>
          </w:p>
        </w:tc>
        <w:tc>
          <w:tcPr>
            <w:tcW w:w="645" w:type="pct"/>
            <w:vAlign w:val="center"/>
          </w:tcPr>
          <w:p w14:paraId="16F73E79"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0FD620A" w14:textId="77777777" w:rsidTr="003444A5">
        <w:tc>
          <w:tcPr>
            <w:tcW w:w="0" w:type="auto"/>
            <w:vAlign w:val="center"/>
          </w:tcPr>
          <w:p w14:paraId="5E9D62E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43.</w:t>
            </w:r>
          </w:p>
        </w:tc>
        <w:tc>
          <w:tcPr>
            <w:tcW w:w="382" w:type="pct"/>
            <w:vAlign w:val="center"/>
          </w:tcPr>
          <w:p w14:paraId="56E8DE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33</w:t>
            </w:r>
          </w:p>
        </w:tc>
        <w:tc>
          <w:tcPr>
            <w:tcW w:w="440" w:type="pct"/>
            <w:vAlign w:val="center"/>
          </w:tcPr>
          <w:p w14:paraId="3EBC6F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DFD40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7ACEF9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06F4C6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68D273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82</w:t>
            </w:r>
          </w:p>
        </w:tc>
        <w:tc>
          <w:tcPr>
            <w:tcW w:w="760" w:type="pct"/>
            <w:vAlign w:val="center"/>
          </w:tcPr>
          <w:p w14:paraId="6CA38B1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Wojtysiak Edward</w:t>
            </w:r>
          </w:p>
        </w:tc>
        <w:tc>
          <w:tcPr>
            <w:tcW w:w="645" w:type="pct"/>
            <w:vAlign w:val="center"/>
          </w:tcPr>
          <w:p w14:paraId="591BF7C7"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15089A5" w14:textId="77777777" w:rsidTr="003444A5">
        <w:tc>
          <w:tcPr>
            <w:tcW w:w="0" w:type="auto"/>
            <w:vAlign w:val="center"/>
          </w:tcPr>
          <w:p w14:paraId="33A6DD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44.</w:t>
            </w:r>
          </w:p>
        </w:tc>
        <w:tc>
          <w:tcPr>
            <w:tcW w:w="382" w:type="pct"/>
            <w:vAlign w:val="center"/>
          </w:tcPr>
          <w:p w14:paraId="239880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34</w:t>
            </w:r>
          </w:p>
        </w:tc>
        <w:tc>
          <w:tcPr>
            <w:tcW w:w="440" w:type="pct"/>
            <w:vAlign w:val="center"/>
          </w:tcPr>
          <w:p w14:paraId="2C73817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63AFA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FA3A1D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384B01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546332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52a</w:t>
            </w:r>
          </w:p>
        </w:tc>
        <w:tc>
          <w:tcPr>
            <w:tcW w:w="760" w:type="pct"/>
            <w:vAlign w:val="center"/>
          </w:tcPr>
          <w:p w14:paraId="7C95266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Workowski Stanisław</w:t>
            </w:r>
          </w:p>
        </w:tc>
        <w:tc>
          <w:tcPr>
            <w:tcW w:w="645" w:type="pct"/>
            <w:vAlign w:val="center"/>
          </w:tcPr>
          <w:p w14:paraId="00EFF9D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8E67EBF" w14:textId="77777777" w:rsidTr="003444A5">
        <w:tc>
          <w:tcPr>
            <w:tcW w:w="0" w:type="auto"/>
            <w:vAlign w:val="center"/>
          </w:tcPr>
          <w:p w14:paraId="59BD3EE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45.</w:t>
            </w:r>
          </w:p>
        </w:tc>
        <w:tc>
          <w:tcPr>
            <w:tcW w:w="382" w:type="pct"/>
            <w:vAlign w:val="center"/>
          </w:tcPr>
          <w:p w14:paraId="4C241A7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35</w:t>
            </w:r>
          </w:p>
        </w:tc>
        <w:tc>
          <w:tcPr>
            <w:tcW w:w="440" w:type="pct"/>
            <w:vAlign w:val="center"/>
          </w:tcPr>
          <w:p w14:paraId="201771D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E760F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2454FB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81126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5505C85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73</w:t>
            </w:r>
          </w:p>
        </w:tc>
        <w:tc>
          <w:tcPr>
            <w:tcW w:w="760" w:type="pct"/>
            <w:vAlign w:val="center"/>
          </w:tcPr>
          <w:p w14:paraId="59E27C8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Golisz Grzegorz</w:t>
            </w:r>
          </w:p>
        </w:tc>
        <w:tc>
          <w:tcPr>
            <w:tcW w:w="645" w:type="pct"/>
            <w:vAlign w:val="center"/>
          </w:tcPr>
          <w:p w14:paraId="60CF39B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D060A3E" w14:textId="77777777" w:rsidTr="003444A5">
        <w:tc>
          <w:tcPr>
            <w:tcW w:w="0" w:type="auto"/>
            <w:vAlign w:val="center"/>
          </w:tcPr>
          <w:p w14:paraId="0D9927A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46.</w:t>
            </w:r>
          </w:p>
        </w:tc>
        <w:tc>
          <w:tcPr>
            <w:tcW w:w="382" w:type="pct"/>
            <w:vAlign w:val="center"/>
          </w:tcPr>
          <w:p w14:paraId="4791EE7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36</w:t>
            </w:r>
          </w:p>
        </w:tc>
        <w:tc>
          <w:tcPr>
            <w:tcW w:w="440" w:type="pct"/>
            <w:vAlign w:val="center"/>
          </w:tcPr>
          <w:p w14:paraId="4476B7D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97817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F3841D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C41C22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21C2E44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87</w:t>
            </w:r>
          </w:p>
        </w:tc>
        <w:tc>
          <w:tcPr>
            <w:tcW w:w="760" w:type="pct"/>
            <w:vAlign w:val="center"/>
          </w:tcPr>
          <w:p w14:paraId="4CBB7C6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Jabłoński Roman</w:t>
            </w:r>
          </w:p>
        </w:tc>
        <w:tc>
          <w:tcPr>
            <w:tcW w:w="645" w:type="pct"/>
            <w:vAlign w:val="center"/>
          </w:tcPr>
          <w:p w14:paraId="4F9FB596"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69087B3" w14:textId="77777777" w:rsidTr="003444A5">
        <w:tc>
          <w:tcPr>
            <w:tcW w:w="0" w:type="auto"/>
            <w:vAlign w:val="center"/>
          </w:tcPr>
          <w:p w14:paraId="2BC3C2B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lastRenderedPageBreak/>
              <w:t>47.</w:t>
            </w:r>
          </w:p>
        </w:tc>
        <w:tc>
          <w:tcPr>
            <w:tcW w:w="382" w:type="pct"/>
            <w:vAlign w:val="center"/>
          </w:tcPr>
          <w:p w14:paraId="1010D5C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37</w:t>
            </w:r>
          </w:p>
        </w:tc>
        <w:tc>
          <w:tcPr>
            <w:tcW w:w="440" w:type="pct"/>
            <w:vAlign w:val="center"/>
          </w:tcPr>
          <w:p w14:paraId="70E6B04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D04697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D4F729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SZKOŁA-DOM</w:t>
            </w:r>
          </w:p>
        </w:tc>
        <w:tc>
          <w:tcPr>
            <w:tcW w:w="557" w:type="pct"/>
            <w:vAlign w:val="center"/>
          </w:tcPr>
          <w:p w14:paraId="3BECF68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0CBB99A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44</w:t>
            </w:r>
          </w:p>
        </w:tc>
        <w:tc>
          <w:tcPr>
            <w:tcW w:w="760" w:type="pct"/>
            <w:vAlign w:val="center"/>
          </w:tcPr>
          <w:p w14:paraId="14025D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Jolanta i Sławomir Figaszewscy</w:t>
            </w:r>
          </w:p>
        </w:tc>
        <w:tc>
          <w:tcPr>
            <w:tcW w:w="645" w:type="pct"/>
            <w:vAlign w:val="center"/>
          </w:tcPr>
          <w:p w14:paraId="39B6D83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6830B52" w14:textId="77777777" w:rsidTr="003444A5">
        <w:tc>
          <w:tcPr>
            <w:tcW w:w="0" w:type="auto"/>
            <w:vAlign w:val="center"/>
          </w:tcPr>
          <w:p w14:paraId="61B2A4D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48.</w:t>
            </w:r>
          </w:p>
        </w:tc>
        <w:tc>
          <w:tcPr>
            <w:tcW w:w="382" w:type="pct"/>
            <w:vAlign w:val="center"/>
          </w:tcPr>
          <w:p w14:paraId="1D6A722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38</w:t>
            </w:r>
          </w:p>
        </w:tc>
        <w:tc>
          <w:tcPr>
            <w:tcW w:w="440" w:type="pct"/>
            <w:vAlign w:val="center"/>
          </w:tcPr>
          <w:p w14:paraId="17AABFF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C92AF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2610D3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044D34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3B6AB5B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w:t>
            </w:r>
          </w:p>
        </w:tc>
        <w:tc>
          <w:tcPr>
            <w:tcW w:w="760" w:type="pct"/>
            <w:vAlign w:val="center"/>
          </w:tcPr>
          <w:p w14:paraId="07C9322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Kaszewska Maria</w:t>
            </w:r>
          </w:p>
        </w:tc>
        <w:tc>
          <w:tcPr>
            <w:tcW w:w="645" w:type="pct"/>
            <w:vAlign w:val="center"/>
          </w:tcPr>
          <w:p w14:paraId="4C95B66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43F1086" w14:textId="77777777" w:rsidTr="003444A5">
        <w:tc>
          <w:tcPr>
            <w:tcW w:w="0" w:type="auto"/>
            <w:vAlign w:val="center"/>
          </w:tcPr>
          <w:p w14:paraId="0C561F5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49.</w:t>
            </w:r>
          </w:p>
        </w:tc>
        <w:tc>
          <w:tcPr>
            <w:tcW w:w="382" w:type="pct"/>
            <w:vAlign w:val="center"/>
          </w:tcPr>
          <w:p w14:paraId="5EFCD1D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39</w:t>
            </w:r>
          </w:p>
        </w:tc>
        <w:tc>
          <w:tcPr>
            <w:tcW w:w="440" w:type="pct"/>
            <w:vAlign w:val="center"/>
          </w:tcPr>
          <w:p w14:paraId="240B671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47EE7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39056E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362C02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7E73335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28</w:t>
            </w:r>
          </w:p>
        </w:tc>
        <w:tc>
          <w:tcPr>
            <w:tcW w:w="760" w:type="pct"/>
            <w:vAlign w:val="center"/>
          </w:tcPr>
          <w:p w14:paraId="2484BA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Adamik Krzysztof</w:t>
            </w:r>
          </w:p>
        </w:tc>
        <w:tc>
          <w:tcPr>
            <w:tcW w:w="645" w:type="pct"/>
            <w:vAlign w:val="center"/>
          </w:tcPr>
          <w:p w14:paraId="12FCB88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A6FB5AC" w14:textId="77777777" w:rsidTr="003444A5">
        <w:tc>
          <w:tcPr>
            <w:tcW w:w="0" w:type="auto"/>
            <w:vAlign w:val="center"/>
          </w:tcPr>
          <w:p w14:paraId="0269882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50.</w:t>
            </w:r>
          </w:p>
        </w:tc>
        <w:tc>
          <w:tcPr>
            <w:tcW w:w="382" w:type="pct"/>
            <w:vAlign w:val="center"/>
          </w:tcPr>
          <w:p w14:paraId="2597E3E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40</w:t>
            </w:r>
          </w:p>
        </w:tc>
        <w:tc>
          <w:tcPr>
            <w:tcW w:w="440" w:type="pct"/>
            <w:vAlign w:val="center"/>
          </w:tcPr>
          <w:p w14:paraId="4F0E07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8497FF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6C00EA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100407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31B6F15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62</w:t>
            </w:r>
          </w:p>
        </w:tc>
        <w:tc>
          <w:tcPr>
            <w:tcW w:w="760" w:type="pct"/>
            <w:vAlign w:val="center"/>
          </w:tcPr>
          <w:p w14:paraId="5255B99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Jolanta Figaszewska </w:t>
            </w:r>
            <w:r w:rsidRPr="0037225B">
              <w:rPr>
                <w:rFonts w:ascii="Arial" w:eastAsia="Times New Roman" w:hAnsi="Arial" w:cs="Arial"/>
                <w:sz w:val="16"/>
                <w:szCs w:val="16"/>
                <w:lang w:eastAsia="pl-PL"/>
              </w:rPr>
              <w:br/>
              <w:t>Jacek Pawlina</w:t>
            </w:r>
          </w:p>
        </w:tc>
        <w:tc>
          <w:tcPr>
            <w:tcW w:w="645" w:type="pct"/>
            <w:vAlign w:val="center"/>
          </w:tcPr>
          <w:p w14:paraId="3DBD18D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6A222DF" w14:textId="77777777" w:rsidTr="003444A5">
        <w:tc>
          <w:tcPr>
            <w:tcW w:w="0" w:type="auto"/>
            <w:vAlign w:val="center"/>
          </w:tcPr>
          <w:p w14:paraId="4A9943B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51.</w:t>
            </w:r>
          </w:p>
        </w:tc>
        <w:tc>
          <w:tcPr>
            <w:tcW w:w="382" w:type="pct"/>
            <w:vAlign w:val="center"/>
          </w:tcPr>
          <w:p w14:paraId="74C811E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41</w:t>
            </w:r>
          </w:p>
        </w:tc>
        <w:tc>
          <w:tcPr>
            <w:tcW w:w="440" w:type="pct"/>
            <w:vAlign w:val="center"/>
          </w:tcPr>
          <w:p w14:paraId="3A63DB3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3DE3A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F6E997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1019A9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65941CB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89</w:t>
            </w:r>
          </w:p>
        </w:tc>
        <w:tc>
          <w:tcPr>
            <w:tcW w:w="760" w:type="pct"/>
            <w:vAlign w:val="center"/>
          </w:tcPr>
          <w:p w14:paraId="7E1FA45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Jabłoński Roman</w:t>
            </w:r>
          </w:p>
        </w:tc>
        <w:tc>
          <w:tcPr>
            <w:tcW w:w="645" w:type="pct"/>
            <w:vAlign w:val="center"/>
          </w:tcPr>
          <w:p w14:paraId="1EEFF54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9F9FA4A" w14:textId="77777777" w:rsidTr="003444A5">
        <w:tc>
          <w:tcPr>
            <w:tcW w:w="0" w:type="auto"/>
            <w:vAlign w:val="center"/>
          </w:tcPr>
          <w:p w14:paraId="4520C3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52.</w:t>
            </w:r>
          </w:p>
        </w:tc>
        <w:tc>
          <w:tcPr>
            <w:tcW w:w="382" w:type="pct"/>
            <w:vAlign w:val="center"/>
          </w:tcPr>
          <w:p w14:paraId="14E744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42</w:t>
            </w:r>
          </w:p>
        </w:tc>
        <w:tc>
          <w:tcPr>
            <w:tcW w:w="440" w:type="pct"/>
            <w:vAlign w:val="center"/>
          </w:tcPr>
          <w:p w14:paraId="073DC0F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720CB9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02EAC4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995076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7548BC0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20</w:t>
            </w:r>
          </w:p>
        </w:tc>
        <w:tc>
          <w:tcPr>
            <w:tcW w:w="760" w:type="pct"/>
            <w:vAlign w:val="center"/>
          </w:tcPr>
          <w:p w14:paraId="02621D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Golisz Jan</w:t>
            </w:r>
          </w:p>
        </w:tc>
        <w:tc>
          <w:tcPr>
            <w:tcW w:w="645" w:type="pct"/>
            <w:vAlign w:val="center"/>
          </w:tcPr>
          <w:p w14:paraId="090BEFC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B4D7579" w14:textId="77777777" w:rsidTr="003444A5">
        <w:tc>
          <w:tcPr>
            <w:tcW w:w="0" w:type="auto"/>
            <w:vAlign w:val="center"/>
          </w:tcPr>
          <w:p w14:paraId="7603A94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53.</w:t>
            </w:r>
          </w:p>
        </w:tc>
        <w:tc>
          <w:tcPr>
            <w:tcW w:w="382" w:type="pct"/>
            <w:vAlign w:val="center"/>
          </w:tcPr>
          <w:p w14:paraId="058334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43</w:t>
            </w:r>
          </w:p>
        </w:tc>
        <w:tc>
          <w:tcPr>
            <w:tcW w:w="440" w:type="pct"/>
            <w:vAlign w:val="center"/>
          </w:tcPr>
          <w:p w14:paraId="158B5AF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E2E0FA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81A28B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DREWNIANY</w:t>
            </w:r>
          </w:p>
        </w:tc>
        <w:tc>
          <w:tcPr>
            <w:tcW w:w="557" w:type="pct"/>
            <w:vAlign w:val="center"/>
          </w:tcPr>
          <w:p w14:paraId="4E97F7A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370483F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4348048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3CE1BE47"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8AE17DD" w14:textId="77777777" w:rsidTr="003444A5">
        <w:tc>
          <w:tcPr>
            <w:tcW w:w="0" w:type="auto"/>
            <w:vAlign w:val="center"/>
          </w:tcPr>
          <w:p w14:paraId="25A067F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54.</w:t>
            </w:r>
          </w:p>
        </w:tc>
        <w:tc>
          <w:tcPr>
            <w:tcW w:w="382" w:type="pct"/>
            <w:vAlign w:val="center"/>
          </w:tcPr>
          <w:p w14:paraId="15C153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44</w:t>
            </w:r>
          </w:p>
        </w:tc>
        <w:tc>
          <w:tcPr>
            <w:tcW w:w="440" w:type="pct"/>
            <w:vAlign w:val="center"/>
          </w:tcPr>
          <w:p w14:paraId="34B627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B13F33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76664A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0E30A5E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7B584D3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0597958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234FD51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FA49CD8" w14:textId="77777777" w:rsidTr="003444A5">
        <w:tc>
          <w:tcPr>
            <w:tcW w:w="0" w:type="auto"/>
            <w:vAlign w:val="center"/>
          </w:tcPr>
          <w:p w14:paraId="59D64A9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55.</w:t>
            </w:r>
          </w:p>
        </w:tc>
        <w:tc>
          <w:tcPr>
            <w:tcW w:w="382" w:type="pct"/>
            <w:vAlign w:val="center"/>
          </w:tcPr>
          <w:p w14:paraId="0CF813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45</w:t>
            </w:r>
          </w:p>
        </w:tc>
        <w:tc>
          <w:tcPr>
            <w:tcW w:w="440" w:type="pct"/>
            <w:vAlign w:val="center"/>
          </w:tcPr>
          <w:p w14:paraId="23FF497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3B2241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42023C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50089E4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75AD94C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1F30DDCD"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30B9B6B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E63815E" w14:textId="77777777" w:rsidTr="003444A5">
        <w:tc>
          <w:tcPr>
            <w:tcW w:w="0" w:type="auto"/>
            <w:vAlign w:val="center"/>
          </w:tcPr>
          <w:p w14:paraId="4921F4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56.</w:t>
            </w:r>
          </w:p>
        </w:tc>
        <w:tc>
          <w:tcPr>
            <w:tcW w:w="382" w:type="pct"/>
            <w:vAlign w:val="center"/>
          </w:tcPr>
          <w:p w14:paraId="369C213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46</w:t>
            </w:r>
          </w:p>
        </w:tc>
        <w:tc>
          <w:tcPr>
            <w:tcW w:w="440" w:type="pct"/>
            <w:vAlign w:val="center"/>
          </w:tcPr>
          <w:p w14:paraId="1EB2FE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3EB33B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12C27B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DREWNIANY</w:t>
            </w:r>
          </w:p>
        </w:tc>
        <w:tc>
          <w:tcPr>
            <w:tcW w:w="557" w:type="pct"/>
            <w:vAlign w:val="center"/>
          </w:tcPr>
          <w:p w14:paraId="15FB38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61B3246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0882E3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362BFC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B399A02" w14:textId="77777777" w:rsidTr="003444A5">
        <w:tc>
          <w:tcPr>
            <w:tcW w:w="0" w:type="auto"/>
            <w:vAlign w:val="center"/>
          </w:tcPr>
          <w:p w14:paraId="3A66D1C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57.</w:t>
            </w:r>
          </w:p>
        </w:tc>
        <w:tc>
          <w:tcPr>
            <w:tcW w:w="382" w:type="pct"/>
            <w:vAlign w:val="center"/>
          </w:tcPr>
          <w:p w14:paraId="158ACF4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47</w:t>
            </w:r>
          </w:p>
        </w:tc>
        <w:tc>
          <w:tcPr>
            <w:tcW w:w="440" w:type="pct"/>
            <w:vAlign w:val="center"/>
          </w:tcPr>
          <w:p w14:paraId="093FC1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DEFF1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9114BD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KAMIENNY</w:t>
            </w:r>
          </w:p>
        </w:tc>
        <w:tc>
          <w:tcPr>
            <w:tcW w:w="557" w:type="pct"/>
            <w:vAlign w:val="center"/>
          </w:tcPr>
          <w:p w14:paraId="1798415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Łaźniki</w:t>
            </w:r>
          </w:p>
        </w:tc>
        <w:tc>
          <w:tcPr>
            <w:tcW w:w="557" w:type="pct"/>
            <w:vAlign w:val="center"/>
          </w:tcPr>
          <w:p w14:paraId="470E86B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45</w:t>
            </w:r>
          </w:p>
        </w:tc>
        <w:tc>
          <w:tcPr>
            <w:tcW w:w="760" w:type="pct"/>
            <w:vAlign w:val="center"/>
          </w:tcPr>
          <w:p w14:paraId="1352B62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6721EAC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35A3637" w14:textId="77777777" w:rsidTr="003444A5">
        <w:tc>
          <w:tcPr>
            <w:tcW w:w="0" w:type="auto"/>
            <w:vAlign w:val="center"/>
          </w:tcPr>
          <w:p w14:paraId="0BD608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58.</w:t>
            </w:r>
          </w:p>
        </w:tc>
        <w:tc>
          <w:tcPr>
            <w:tcW w:w="382" w:type="pct"/>
            <w:vAlign w:val="center"/>
          </w:tcPr>
          <w:p w14:paraId="2D207F6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48</w:t>
            </w:r>
          </w:p>
        </w:tc>
        <w:tc>
          <w:tcPr>
            <w:tcW w:w="440" w:type="pct"/>
            <w:vAlign w:val="center"/>
          </w:tcPr>
          <w:p w14:paraId="52C370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EC284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750DFF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74AC8FC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Jackowice</w:t>
            </w:r>
          </w:p>
        </w:tc>
        <w:tc>
          <w:tcPr>
            <w:tcW w:w="557" w:type="pct"/>
            <w:vAlign w:val="center"/>
          </w:tcPr>
          <w:p w14:paraId="1B155E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13</w:t>
            </w:r>
          </w:p>
        </w:tc>
        <w:tc>
          <w:tcPr>
            <w:tcW w:w="760" w:type="pct"/>
            <w:vAlign w:val="center"/>
          </w:tcPr>
          <w:p w14:paraId="1DCBA35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28453DA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89301B5" w14:textId="77777777" w:rsidTr="003444A5">
        <w:tc>
          <w:tcPr>
            <w:tcW w:w="0" w:type="auto"/>
            <w:vAlign w:val="center"/>
          </w:tcPr>
          <w:p w14:paraId="36DE7E9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59.</w:t>
            </w:r>
          </w:p>
        </w:tc>
        <w:tc>
          <w:tcPr>
            <w:tcW w:w="382" w:type="pct"/>
            <w:vAlign w:val="center"/>
          </w:tcPr>
          <w:p w14:paraId="10AB8A4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49</w:t>
            </w:r>
          </w:p>
        </w:tc>
        <w:tc>
          <w:tcPr>
            <w:tcW w:w="440" w:type="pct"/>
            <w:vAlign w:val="center"/>
          </w:tcPr>
          <w:p w14:paraId="1FE47F5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BF5F34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582363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w:t>
            </w:r>
          </w:p>
        </w:tc>
        <w:tc>
          <w:tcPr>
            <w:tcW w:w="557" w:type="pct"/>
            <w:vAlign w:val="center"/>
          </w:tcPr>
          <w:p w14:paraId="2F65E26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Jackowice</w:t>
            </w:r>
          </w:p>
        </w:tc>
        <w:tc>
          <w:tcPr>
            <w:tcW w:w="557" w:type="pct"/>
            <w:vAlign w:val="center"/>
          </w:tcPr>
          <w:p w14:paraId="72AA37E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0730114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5A14BC9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C39B2B3" w14:textId="77777777" w:rsidTr="003444A5">
        <w:tc>
          <w:tcPr>
            <w:tcW w:w="0" w:type="auto"/>
            <w:vAlign w:val="center"/>
          </w:tcPr>
          <w:p w14:paraId="6AB560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60.</w:t>
            </w:r>
          </w:p>
        </w:tc>
        <w:tc>
          <w:tcPr>
            <w:tcW w:w="382" w:type="pct"/>
            <w:vAlign w:val="center"/>
          </w:tcPr>
          <w:p w14:paraId="4B3D861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50</w:t>
            </w:r>
          </w:p>
        </w:tc>
        <w:tc>
          <w:tcPr>
            <w:tcW w:w="440" w:type="pct"/>
            <w:vAlign w:val="center"/>
          </w:tcPr>
          <w:p w14:paraId="124D88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36766E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0E486C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SZKOŁA</w:t>
            </w:r>
          </w:p>
        </w:tc>
        <w:tc>
          <w:tcPr>
            <w:tcW w:w="557" w:type="pct"/>
            <w:vAlign w:val="center"/>
          </w:tcPr>
          <w:p w14:paraId="0A12B99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0B65912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21</w:t>
            </w:r>
          </w:p>
        </w:tc>
        <w:tc>
          <w:tcPr>
            <w:tcW w:w="760" w:type="pct"/>
            <w:vAlign w:val="center"/>
          </w:tcPr>
          <w:p w14:paraId="527EFFE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Gmina Zduny</w:t>
            </w:r>
          </w:p>
        </w:tc>
        <w:tc>
          <w:tcPr>
            <w:tcW w:w="645" w:type="pct"/>
            <w:vAlign w:val="center"/>
          </w:tcPr>
          <w:p w14:paraId="6D2B2BB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DC5A78D" w14:textId="77777777" w:rsidTr="003444A5">
        <w:tc>
          <w:tcPr>
            <w:tcW w:w="0" w:type="auto"/>
            <w:vAlign w:val="center"/>
          </w:tcPr>
          <w:p w14:paraId="3C8949F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61.</w:t>
            </w:r>
          </w:p>
        </w:tc>
        <w:tc>
          <w:tcPr>
            <w:tcW w:w="382" w:type="pct"/>
            <w:vAlign w:val="center"/>
          </w:tcPr>
          <w:p w14:paraId="79E7EA9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51</w:t>
            </w:r>
          </w:p>
        </w:tc>
        <w:tc>
          <w:tcPr>
            <w:tcW w:w="440" w:type="pct"/>
            <w:vAlign w:val="center"/>
          </w:tcPr>
          <w:p w14:paraId="511E81F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A6D7B2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519B85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6C1DE8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068219A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27</w:t>
            </w:r>
          </w:p>
        </w:tc>
        <w:tc>
          <w:tcPr>
            <w:tcW w:w="760" w:type="pct"/>
            <w:vAlign w:val="center"/>
          </w:tcPr>
          <w:p w14:paraId="481E582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Słupski Tadeusz</w:t>
            </w:r>
          </w:p>
        </w:tc>
        <w:tc>
          <w:tcPr>
            <w:tcW w:w="645" w:type="pct"/>
            <w:vAlign w:val="center"/>
          </w:tcPr>
          <w:p w14:paraId="4F28DD7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256649B" w14:textId="77777777" w:rsidTr="003444A5">
        <w:tc>
          <w:tcPr>
            <w:tcW w:w="0" w:type="auto"/>
            <w:vAlign w:val="center"/>
          </w:tcPr>
          <w:p w14:paraId="52B9AD5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62.</w:t>
            </w:r>
          </w:p>
        </w:tc>
        <w:tc>
          <w:tcPr>
            <w:tcW w:w="382" w:type="pct"/>
            <w:vAlign w:val="center"/>
          </w:tcPr>
          <w:p w14:paraId="383B58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52</w:t>
            </w:r>
          </w:p>
        </w:tc>
        <w:tc>
          <w:tcPr>
            <w:tcW w:w="440" w:type="pct"/>
            <w:vAlign w:val="center"/>
          </w:tcPr>
          <w:p w14:paraId="57CFDE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CA45D9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8A6EC8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DREWNIANY</w:t>
            </w:r>
          </w:p>
        </w:tc>
        <w:tc>
          <w:tcPr>
            <w:tcW w:w="557" w:type="pct"/>
            <w:vAlign w:val="center"/>
          </w:tcPr>
          <w:p w14:paraId="26CDCBB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400E0EC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765A424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FACC6D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CBDBCCE" w14:textId="77777777" w:rsidTr="003444A5">
        <w:tc>
          <w:tcPr>
            <w:tcW w:w="0" w:type="auto"/>
            <w:vAlign w:val="center"/>
          </w:tcPr>
          <w:p w14:paraId="675E511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63.</w:t>
            </w:r>
          </w:p>
        </w:tc>
        <w:tc>
          <w:tcPr>
            <w:tcW w:w="382" w:type="pct"/>
            <w:vAlign w:val="center"/>
          </w:tcPr>
          <w:p w14:paraId="2858F35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53</w:t>
            </w:r>
          </w:p>
        </w:tc>
        <w:tc>
          <w:tcPr>
            <w:tcW w:w="440" w:type="pct"/>
            <w:vAlign w:val="center"/>
          </w:tcPr>
          <w:p w14:paraId="777AFA6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3E475E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E8B821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MOST STALOWY</w:t>
            </w:r>
          </w:p>
        </w:tc>
        <w:tc>
          <w:tcPr>
            <w:tcW w:w="557" w:type="pct"/>
            <w:vAlign w:val="center"/>
          </w:tcPr>
          <w:p w14:paraId="3909C9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Retki</w:t>
            </w:r>
          </w:p>
        </w:tc>
        <w:tc>
          <w:tcPr>
            <w:tcW w:w="557" w:type="pct"/>
            <w:vAlign w:val="center"/>
          </w:tcPr>
          <w:p w14:paraId="4770E46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50F6663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17BBDA9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52BD62A" w14:textId="77777777" w:rsidTr="003444A5">
        <w:tc>
          <w:tcPr>
            <w:tcW w:w="0" w:type="auto"/>
            <w:vAlign w:val="center"/>
          </w:tcPr>
          <w:p w14:paraId="3600FE8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64.</w:t>
            </w:r>
          </w:p>
        </w:tc>
        <w:tc>
          <w:tcPr>
            <w:tcW w:w="382" w:type="pct"/>
            <w:vAlign w:val="center"/>
          </w:tcPr>
          <w:p w14:paraId="5F317D1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54</w:t>
            </w:r>
          </w:p>
        </w:tc>
        <w:tc>
          <w:tcPr>
            <w:tcW w:w="440" w:type="pct"/>
            <w:vAlign w:val="center"/>
          </w:tcPr>
          <w:p w14:paraId="089A06A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7FECA5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4A5BEA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KAPLICA</w:t>
            </w:r>
          </w:p>
        </w:tc>
        <w:tc>
          <w:tcPr>
            <w:tcW w:w="557" w:type="pct"/>
            <w:vAlign w:val="center"/>
          </w:tcPr>
          <w:p w14:paraId="0590E6D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Retki</w:t>
            </w:r>
          </w:p>
        </w:tc>
        <w:tc>
          <w:tcPr>
            <w:tcW w:w="557" w:type="pct"/>
            <w:vAlign w:val="center"/>
          </w:tcPr>
          <w:p w14:paraId="22F4807A"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18F18EE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60411C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DDABD85" w14:textId="77777777" w:rsidTr="003444A5">
        <w:tc>
          <w:tcPr>
            <w:tcW w:w="0" w:type="auto"/>
            <w:vAlign w:val="center"/>
          </w:tcPr>
          <w:p w14:paraId="5DC3EA4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65.</w:t>
            </w:r>
          </w:p>
        </w:tc>
        <w:tc>
          <w:tcPr>
            <w:tcW w:w="382" w:type="pct"/>
            <w:vAlign w:val="center"/>
          </w:tcPr>
          <w:p w14:paraId="3FFFFB5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55</w:t>
            </w:r>
          </w:p>
        </w:tc>
        <w:tc>
          <w:tcPr>
            <w:tcW w:w="440" w:type="pct"/>
            <w:vAlign w:val="center"/>
          </w:tcPr>
          <w:p w14:paraId="5A5A06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AA546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190888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0D2A6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Retki</w:t>
            </w:r>
          </w:p>
        </w:tc>
        <w:tc>
          <w:tcPr>
            <w:tcW w:w="557" w:type="pct"/>
            <w:vAlign w:val="center"/>
          </w:tcPr>
          <w:p w14:paraId="0C3D948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14</w:t>
            </w:r>
          </w:p>
        </w:tc>
        <w:tc>
          <w:tcPr>
            <w:tcW w:w="760" w:type="pct"/>
            <w:vAlign w:val="center"/>
          </w:tcPr>
          <w:p w14:paraId="31775E1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Surma Jerzy</w:t>
            </w:r>
          </w:p>
        </w:tc>
        <w:tc>
          <w:tcPr>
            <w:tcW w:w="645" w:type="pct"/>
            <w:vAlign w:val="center"/>
          </w:tcPr>
          <w:p w14:paraId="4B60DBB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76AA59C" w14:textId="77777777" w:rsidTr="003444A5">
        <w:tc>
          <w:tcPr>
            <w:tcW w:w="0" w:type="auto"/>
            <w:vAlign w:val="center"/>
          </w:tcPr>
          <w:p w14:paraId="2BA58B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66.</w:t>
            </w:r>
          </w:p>
        </w:tc>
        <w:tc>
          <w:tcPr>
            <w:tcW w:w="382" w:type="pct"/>
            <w:vAlign w:val="center"/>
          </w:tcPr>
          <w:p w14:paraId="08EC6F6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56</w:t>
            </w:r>
          </w:p>
        </w:tc>
        <w:tc>
          <w:tcPr>
            <w:tcW w:w="440" w:type="pct"/>
            <w:vAlign w:val="center"/>
          </w:tcPr>
          <w:p w14:paraId="717B5A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44E99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656992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33D5BA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Retki</w:t>
            </w:r>
          </w:p>
        </w:tc>
        <w:tc>
          <w:tcPr>
            <w:tcW w:w="557" w:type="pct"/>
            <w:vAlign w:val="center"/>
          </w:tcPr>
          <w:p w14:paraId="13F21F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w:t>
            </w:r>
          </w:p>
        </w:tc>
        <w:tc>
          <w:tcPr>
            <w:tcW w:w="760" w:type="pct"/>
            <w:vAlign w:val="center"/>
          </w:tcPr>
          <w:p w14:paraId="4AB94CB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Anyszka Stanisław</w:t>
            </w:r>
          </w:p>
        </w:tc>
        <w:tc>
          <w:tcPr>
            <w:tcW w:w="645" w:type="pct"/>
            <w:vAlign w:val="center"/>
          </w:tcPr>
          <w:p w14:paraId="41BFD567"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3E9B7D6" w14:textId="77777777" w:rsidTr="003444A5">
        <w:tc>
          <w:tcPr>
            <w:tcW w:w="0" w:type="auto"/>
            <w:vAlign w:val="center"/>
          </w:tcPr>
          <w:p w14:paraId="51603FA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67.</w:t>
            </w:r>
          </w:p>
        </w:tc>
        <w:tc>
          <w:tcPr>
            <w:tcW w:w="382" w:type="pct"/>
            <w:vAlign w:val="center"/>
          </w:tcPr>
          <w:p w14:paraId="74774F7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57</w:t>
            </w:r>
          </w:p>
        </w:tc>
        <w:tc>
          <w:tcPr>
            <w:tcW w:w="440" w:type="pct"/>
            <w:vAlign w:val="center"/>
          </w:tcPr>
          <w:p w14:paraId="2030B25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735B3D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24197A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DREWNIANY</w:t>
            </w:r>
          </w:p>
        </w:tc>
        <w:tc>
          <w:tcPr>
            <w:tcW w:w="557" w:type="pct"/>
            <w:vAlign w:val="center"/>
          </w:tcPr>
          <w:p w14:paraId="196392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1C0741F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57</w:t>
            </w:r>
          </w:p>
        </w:tc>
        <w:tc>
          <w:tcPr>
            <w:tcW w:w="760" w:type="pct"/>
            <w:vAlign w:val="center"/>
          </w:tcPr>
          <w:p w14:paraId="5D7B8F34"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6831A73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B0C6F8F" w14:textId="77777777" w:rsidTr="003444A5">
        <w:tc>
          <w:tcPr>
            <w:tcW w:w="0" w:type="auto"/>
            <w:vAlign w:val="center"/>
          </w:tcPr>
          <w:p w14:paraId="483E5D1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68.</w:t>
            </w:r>
          </w:p>
        </w:tc>
        <w:tc>
          <w:tcPr>
            <w:tcW w:w="382" w:type="pct"/>
            <w:vAlign w:val="center"/>
          </w:tcPr>
          <w:p w14:paraId="1B8524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58</w:t>
            </w:r>
          </w:p>
        </w:tc>
        <w:tc>
          <w:tcPr>
            <w:tcW w:w="440" w:type="pct"/>
            <w:vAlign w:val="center"/>
          </w:tcPr>
          <w:p w14:paraId="5DCB90B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57CDAC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1E1297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360127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6561C92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99</w:t>
            </w:r>
          </w:p>
        </w:tc>
        <w:tc>
          <w:tcPr>
            <w:tcW w:w="760" w:type="pct"/>
            <w:vAlign w:val="center"/>
          </w:tcPr>
          <w:p w14:paraId="736FE065"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2600781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4021746" w14:textId="77777777" w:rsidTr="003444A5">
        <w:tc>
          <w:tcPr>
            <w:tcW w:w="0" w:type="auto"/>
            <w:vAlign w:val="center"/>
          </w:tcPr>
          <w:p w14:paraId="2720B34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69.</w:t>
            </w:r>
          </w:p>
        </w:tc>
        <w:tc>
          <w:tcPr>
            <w:tcW w:w="382" w:type="pct"/>
            <w:vAlign w:val="center"/>
          </w:tcPr>
          <w:p w14:paraId="2C8AFE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59</w:t>
            </w:r>
          </w:p>
        </w:tc>
        <w:tc>
          <w:tcPr>
            <w:tcW w:w="440" w:type="pct"/>
            <w:vAlign w:val="center"/>
          </w:tcPr>
          <w:p w14:paraId="6B62397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24357A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C85ADC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REMIZA STRAŻACKA</w:t>
            </w:r>
          </w:p>
        </w:tc>
        <w:tc>
          <w:tcPr>
            <w:tcW w:w="557" w:type="pct"/>
            <w:vAlign w:val="center"/>
          </w:tcPr>
          <w:p w14:paraId="0F679F0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154CA83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8DCE85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DCA469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E0F6D70" w14:textId="77777777" w:rsidTr="003444A5">
        <w:tc>
          <w:tcPr>
            <w:tcW w:w="0" w:type="auto"/>
            <w:vAlign w:val="center"/>
          </w:tcPr>
          <w:p w14:paraId="7F438FC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70.</w:t>
            </w:r>
          </w:p>
        </w:tc>
        <w:tc>
          <w:tcPr>
            <w:tcW w:w="382" w:type="pct"/>
            <w:vAlign w:val="center"/>
          </w:tcPr>
          <w:p w14:paraId="5DF08E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60</w:t>
            </w:r>
          </w:p>
          <w:p w14:paraId="708D307E" w14:textId="77777777" w:rsidR="0037225B" w:rsidRPr="0037225B" w:rsidRDefault="0037225B" w:rsidP="0037225B">
            <w:pPr>
              <w:spacing w:after="0" w:line="240" w:lineRule="auto"/>
              <w:rPr>
                <w:rFonts w:ascii="Arial" w:eastAsia="Times New Roman" w:hAnsi="Arial" w:cs="Arial"/>
                <w:sz w:val="16"/>
                <w:szCs w:val="16"/>
                <w:lang w:eastAsia="pl-PL"/>
              </w:rPr>
            </w:pPr>
          </w:p>
          <w:p w14:paraId="738A41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60/1</w:t>
            </w:r>
          </w:p>
        </w:tc>
        <w:tc>
          <w:tcPr>
            <w:tcW w:w="440" w:type="pct"/>
            <w:vMerge w:val="restart"/>
            <w:vAlign w:val="center"/>
          </w:tcPr>
          <w:p w14:paraId="19FC72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Merge w:val="restart"/>
            <w:vAlign w:val="center"/>
          </w:tcPr>
          <w:p w14:paraId="04B6D2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4A89C5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ZAGRODA MŁYNARSKA</w:t>
            </w:r>
          </w:p>
          <w:p w14:paraId="0381EF8D" w14:textId="77777777" w:rsidR="0037225B" w:rsidRPr="0037225B" w:rsidRDefault="0037225B" w:rsidP="0037225B">
            <w:pPr>
              <w:spacing w:after="0" w:line="240" w:lineRule="auto"/>
              <w:rPr>
                <w:rFonts w:ascii="Arial" w:eastAsia="Times New Roman" w:hAnsi="Arial" w:cs="Arial"/>
                <w:b/>
                <w:sz w:val="16"/>
                <w:szCs w:val="16"/>
                <w:lang w:eastAsia="pl-PL"/>
              </w:rPr>
            </w:pPr>
          </w:p>
          <w:p w14:paraId="2ACFAE25"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MŁYN</w:t>
            </w:r>
          </w:p>
        </w:tc>
        <w:tc>
          <w:tcPr>
            <w:tcW w:w="557" w:type="pct"/>
            <w:vAlign w:val="center"/>
          </w:tcPr>
          <w:p w14:paraId="7C58849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6AE2F20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104</w:t>
            </w:r>
          </w:p>
        </w:tc>
        <w:tc>
          <w:tcPr>
            <w:tcW w:w="760" w:type="pct"/>
            <w:vAlign w:val="center"/>
          </w:tcPr>
          <w:p w14:paraId="1F6B4B9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Drożdżyk Andrzej</w:t>
            </w:r>
          </w:p>
        </w:tc>
        <w:tc>
          <w:tcPr>
            <w:tcW w:w="645" w:type="pct"/>
            <w:vAlign w:val="center"/>
          </w:tcPr>
          <w:p w14:paraId="7240768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867D08C" w14:textId="77777777" w:rsidTr="003444A5">
        <w:tc>
          <w:tcPr>
            <w:tcW w:w="0" w:type="auto"/>
            <w:vAlign w:val="center"/>
          </w:tcPr>
          <w:p w14:paraId="20E6204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71.</w:t>
            </w:r>
          </w:p>
        </w:tc>
        <w:tc>
          <w:tcPr>
            <w:tcW w:w="382" w:type="pct"/>
            <w:vAlign w:val="center"/>
          </w:tcPr>
          <w:p w14:paraId="37702AC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60/2</w:t>
            </w:r>
          </w:p>
        </w:tc>
        <w:tc>
          <w:tcPr>
            <w:tcW w:w="440" w:type="pct"/>
            <w:vMerge/>
            <w:vAlign w:val="center"/>
          </w:tcPr>
          <w:p w14:paraId="652664A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0CF0D36F"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0DEBFE9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19313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724E50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104</w:t>
            </w:r>
          </w:p>
        </w:tc>
        <w:tc>
          <w:tcPr>
            <w:tcW w:w="760" w:type="pct"/>
            <w:vAlign w:val="center"/>
          </w:tcPr>
          <w:p w14:paraId="4167D87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Gmina Zduny</w:t>
            </w:r>
          </w:p>
        </w:tc>
        <w:tc>
          <w:tcPr>
            <w:tcW w:w="645" w:type="pct"/>
            <w:vAlign w:val="center"/>
          </w:tcPr>
          <w:p w14:paraId="47E85DE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66FA29D" w14:textId="77777777" w:rsidTr="003444A5">
        <w:tc>
          <w:tcPr>
            <w:tcW w:w="0" w:type="auto"/>
            <w:vAlign w:val="center"/>
          </w:tcPr>
          <w:p w14:paraId="01B84BF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72.</w:t>
            </w:r>
          </w:p>
        </w:tc>
        <w:tc>
          <w:tcPr>
            <w:tcW w:w="382" w:type="pct"/>
            <w:vAlign w:val="center"/>
          </w:tcPr>
          <w:p w14:paraId="1647636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60/3</w:t>
            </w:r>
          </w:p>
        </w:tc>
        <w:tc>
          <w:tcPr>
            <w:tcW w:w="440" w:type="pct"/>
            <w:vMerge/>
            <w:vAlign w:val="center"/>
          </w:tcPr>
          <w:p w14:paraId="4BBC4480"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406" w:type="pct"/>
            <w:vMerge/>
            <w:vAlign w:val="center"/>
          </w:tcPr>
          <w:p w14:paraId="109CBF3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1063" w:type="pct"/>
            <w:vAlign w:val="center"/>
          </w:tcPr>
          <w:p w14:paraId="685F625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BUDYNEK</w:t>
            </w:r>
          </w:p>
        </w:tc>
        <w:tc>
          <w:tcPr>
            <w:tcW w:w="557" w:type="pct"/>
            <w:vAlign w:val="center"/>
          </w:tcPr>
          <w:p w14:paraId="2E4D60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6969C9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104</w:t>
            </w:r>
          </w:p>
        </w:tc>
        <w:tc>
          <w:tcPr>
            <w:tcW w:w="760" w:type="pct"/>
            <w:vAlign w:val="center"/>
          </w:tcPr>
          <w:p w14:paraId="1A510A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Brzoskowski Mirosław</w:t>
            </w:r>
          </w:p>
        </w:tc>
        <w:tc>
          <w:tcPr>
            <w:tcW w:w="645" w:type="pct"/>
            <w:vAlign w:val="center"/>
          </w:tcPr>
          <w:p w14:paraId="321623F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A95DADA" w14:textId="77777777" w:rsidTr="003444A5">
        <w:tc>
          <w:tcPr>
            <w:tcW w:w="0" w:type="auto"/>
            <w:vAlign w:val="center"/>
          </w:tcPr>
          <w:p w14:paraId="53BE249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73.</w:t>
            </w:r>
          </w:p>
        </w:tc>
        <w:tc>
          <w:tcPr>
            <w:tcW w:w="382" w:type="pct"/>
            <w:vAlign w:val="center"/>
          </w:tcPr>
          <w:p w14:paraId="408FBB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61</w:t>
            </w:r>
          </w:p>
        </w:tc>
        <w:tc>
          <w:tcPr>
            <w:tcW w:w="440" w:type="pct"/>
            <w:vAlign w:val="center"/>
          </w:tcPr>
          <w:p w14:paraId="65174D3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9FA55C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3B8A2F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D5157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Strugienice </w:t>
            </w:r>
          </w:p>
        </w:tc>
        <w:tc>
          <w:tcPr>
            <w:tcW w:w="557" w:type="pct"/>
            <w:vAlign w:val="center"/>
          </w:tcPr>
          <w:p w14:paraId="3489DA3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23</w:t>
            </w:r>
          </w:p>
        </w:tc>
        <w:tc>
          <w:tcPr>
            <w:tcW w:w="760" w:type="pct"/>
            <w:vAlign w:val="center"/>
          </w:tcPr>
          <w:p w14:paraId="2786839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Żyto Krzysztof</w:t>
            </w:r>
          </w:p>
        </w:tc>
        <w:tc>
          <w:tcPr>
            <w:tcW w:w="645" w:type="pct"/>
            <w:vAlign w:val="center"/>
          </w:tcPr>
          <w:p w14:paraId="6E743157"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1360A14" w14:textId="77777777" w:rsidTr="003444A5">
        <w:tc>
          <w:tcPr>
            <w:tcW w:w="0" w:type="auto"/>
            <w:vAlign w:val="center"/>
          </w:tcPr>
          <w:p w14:paraId="61F9CDF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74.</w:t>
            </w:r>
          </w:p>
        </w:tc>
        <w:tc>
          <w:tcPr>
            <w:tcW w:w="382" w:type="pct"/>
            <w:vAlign w:val="center"/>
          </w:tcPr>
          <w:p w14:paraId="475F3E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62</w:t>
            </w:r>
          </w:p>
        </w:tc>
        <w:tc>
          <w:tcPr>
            <w:tcW w:w="440" w:type="pct"/>
            <w:vAlign w:val="center"/>
          </w:tcPr>
          <w:p w14:paraId="2BEB5A5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EF61EB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3051B2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5EFD5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4CD3EA0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w:t>
            </w:r>
          </w:p>
        </w:tc>
        <w:tc>
          <w:tcPr>
            <w:tcW w:w="760" w:type="pct"/>
            <w:vAlign w:val="center"/>
          </w:tcPr>
          <w:p w14:paraId="78C63E8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Anyszka Grażyna</w:t>
            </w:r>
          </w:p>
        </w:tc>
        <w:tc>
          <w:tcPr>
            <w:tcW w:w="645" w:type="pct"/>
            <w:vAlign w:val="center"/>
          </w:tcPr>
          <w:p w14:paraId="685A748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0AEFA7A" w14:textId="77777777" w:rsidTr="003444A5">
        <w:tc>
          <w:tcPr>
            <w:tcW w:w="0" w:type="auto"/>
            <w:vAlign w:val="center"/>
          </w:tcPr>
          <w:p w14:paraId="412D9EB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75.</w:t>
            </w:r>
          </w:p>
        </w:tc>
        <w:tc>
          <w:tcPr>
            <w:tcW w:w="382" w:type="pct"/>
            <w:vAlign w:val="center"/>
          </w:tcPr>
          <w:p w14:paraId="0E2DEF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63</w:t>
            </w:r>
          </w:p>
        </w:tc>
        <w:tc>
          <w:tcPr>
            <w:tcW w:w="440" w:type="pct"/>
            <w:vAlign w:val="center"/>
          </w:tcPr>
          <w:p w14:paraId="133E5DE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AA45F3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EE5E96B"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538944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Strugienice </w:t>
            </w:r>
          </w:p>
        </w:tc>
        <w:tc>
          <w:tcPr>
            <w:tcW w:w="557" w:type="pct"/>
            <w:vAlign w:val="center"/>
          </w:tcPr>
          <w:p w14:paraId="669E0D2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24</w:t>
            </w:r>
          </w:p>
        </w:tc>
        <w:tc>
          <w:tcPr>
            <w:tcW w:w="760" w:type="pct"/>
            <w:vAlign w:val="center"/>
          </w:tcPr>
          <w:p w14:paraId="586AD64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Tarkowska Marzena</w:t>
            </w:r>
          </w:p>
        </w:tc>
        <w:tc>
          <w:tcPr>
            <w:tcW w:w="645" w:type="pct"/>
            <w:vAlign w:val="center"/>
          </w:tcPr>
          <w:p w14:paraId="15AB1E1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88FB0C3" w14:textId="77777777" w:rsidTr="003444A5">
        <w:tc>
          <w:tcPr>
            <w:tcW w:w="0" w:type="auto"/>
            <w:vAlign w:val="center"/>
          </w:tcPr>
          <w:p w14:paraId="33CC00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76.</w:t>
            </w:r>
          </w:p>
        </w:tc>
        <w:tc>
          <w:tcPr>
            <w:tcW w:w="382" w:type="pct"/>
            <w:vAlign w:val="center"/>
          </w:tcPr>
          <w:p w14:paraId="342E85E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64</w:t>
            </w:r>
          </w:p>
        </w:tc>
        <w:tc>
          <w:tcPr>
            <w:tcW w:w="440" w:type="pct"/>
            <w:vAlign w:val="center"/>
          </w:tcPr>
          <w:p w14:paraId="77D2B49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96628D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F39BE3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542EBF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636448F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26</w:t>
            </w:r>
          </w:p>
        </w:tc>
        <w:tc>
          <w:tcPr>
            <w:tcW w:w="760" w:type="pct"/>
            <w:vAlign w:val="center"/>
          </w:tcPr>
          <w:p w14:paraId="194FEF7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Wieczorek Leszek</w:t>
            </w:r>
          </w:p>
        </w:tc>
        <w:tc>
          <w:tcPr>
            <w:tcW w:w="645" w:type="pct"/>
            <w:vAlign w:val="center"/>
          </w:tcPr>
          <w:p w14:paraId="2AA289D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7D164C2" w14:textId="77777777" w:rsidTr="003444A5">
        <w:tc>
          <w:tcPr>
            <w:tcW w:w="0" w:type="auto"/>
            <w:vAlign w:val="center"/>
          </w:tcPr>
          <w:p w14:paraId="7B7CFBA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77.</w:t>
            </w:r>
          </w:p>
        </w:tc>
        <w:tc>
          <w:tcPr>
            <w:tcW w:w="382" w:type="pct"/>
            <w:vAlign w:val="center"/>
          </w:tcPr>
          <w:p w14:paraId="04CE6B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65</w:t>
            </w:r>
          </w:p>
        </w:tc>
        <w:tc>
          <w:tcPr>
            <w:tcW w:w="440" w:type="pct"/>
            <w:vAlign w:val="center"/>
          </w:tcPr>
          <w:p w14:paraId="7DED3B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11AC5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B286C3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8CC66A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0489F08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88</w:t>
            </w:r>
          </w:p>
        </w:tc>
        <w:tc>
          <w:tcPr>
            <w:tcW w:w="760" w:type="pct"/>
            <w:vAlign w:val="center"/>
          </w:tcPr>
          <w:p w14:paraId="3ADC395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Zapisek Sławomir</w:t>
            </w:r>
          </w:p>
        </w:tc>
        <w:tc>
          <w:tcPr>
            <w:tcW w:w="645" w:type="pct"/>
            <w:vAlign w:val="center"/>
          </w:tcPr>
          <w:p w14:paraId="2D8F9199"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E9FCAA6" w14:textId="77777777" w:rsidTr="003444A5">
        <w:tc>
          <w:tcPr>
            <w:tcW w:w="0" w:type="auto"/>
            <w:vAlign w:val="center"/>
          </w:tcPr>
          <w:p w14:paraId="37135FF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78.</w:t>
            </w:r>
          </w:p>
        </w:tc>
        <w:tc>
          <w:tcPr>
            <w:tcW w:w="382" w:type="pct"/>
            <w:vAlign w:val="center"/>
          </w:tcPr>
          <w:p w14:paraId="7D543E9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66</w:t>
            </w:r>
          </w:p>
        </w:tc>
        <w:tc>
          <w:tcPr>
            <w:tcW w:w="440" w:type="pct"/>
            <w:vAlign w:val="center"/>
          </w:tcPr>
          <w:p w14:paraId="23F247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0A264A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0FBBDC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4AB1DE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53A6243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82</w:t>
            </w:r>
          </w:p>
        </w:tc>
        <w:tc>
          <w:tcPr>
            <w:tcW w:w="760" w:type="pct"/>
            <w:vAlign w:val="center"/>
          </w:tcPr>
          <w:p w14:paraId="27C940C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Kwiecińska Stefania</w:t>
            </w:r>
          </w:p>
        </w:tc>
        <w:tc>
          <w:tcPr>
            <w:tcW w:w="645" w:type="pct"/>
            <w:vAlign w:val="center"/>
          </w:tcPr>
          <w:p w14:paraId="6EC60AF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278E62A" w14:textId="77777777" w:rsidTr="003444A5">
        <w:tc>
          <w:tcPr>
            <w:tcW w:w="0" w:type="auto"/>
            <w:vAlign w:val="center"/>
          </w:tcPr>
          <w:p w14:paraId="132E14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79.</w:t>
            </w:r>
          </w:p>
        </w:tc>
        <w:tc>
          <w:tcPr>
            <w:tcW w:w="382" w:type="pct"/>
            <w:vAlign w:val="center"/>
          </w:tcPr>
          <w:p w14:paraId="69C9D6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67</w:t>
            </w:r>
          </w:p>
        </w:tc>
        <w:tc>
          <w:tcPr>
            <w:tcW w:w="440" w:type="pct"/>
            <w:vAlign w:val="center"/>
          </w:tcPr>
          <w:p w14:paraId="7F431E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CF67A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6D2FEF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78B3AE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03601B4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84</w:t>
            </w:r>
          </w:p>
        </w:tc>
        <w:tc>
          <w:tcPr>
            <w:tcW w:w="760" w:type="pct"/>
            <w:vAlign w:val="center"/>
          </w:tcPr>
          <w:p w14:paraId="1902EE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Ścibor Marianna</w:t>
            </w:r>
          </w:p>
        </w:tc>
        <w:tc>
          <w:tcPr>
            <w:tcW w:w="645" w:type="pct"/>
            <w:vAlign w:val="center"/>
          </w:tcPr>
          <w:p w14:paraId="207137D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7331261" w14:textId="77777777" w:rsidTr="003444A5">
        <w:tc>
          <w:tcPr>
            <w:tcW w:w="0" w:type="auto"/>
            <w:vAlign w:val="center"/>
          </w:tcPr>
          <w:p w14:paraId="63229AA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80.</w:t>
            </w:r>
          </w:p>
        </w:tc>
        <w:tc>
          <w:tcPr>
            <w:tcW w:w="382" w:type="pct"/>
            <w:vAlign w:val="center"/>
          </w:tcPr>
          <w:p w14:paraId="419481E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68</w:t>
            </w:r>
          </w:p>
        </w:tc>
        <w:tc>
          <w:tcPr>
            <w:tcW w:w="440" w:type="pct"/>
            <w:vAlign w:val="center"/>
          </w:tcPr>
          <w:p w14:paraId="7948C82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83320F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C8552F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1CCAB7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23DAD6F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69</w:t>
            </w:r>
          </w:p>
        </w:tc>
        <w:tc>
          <w:tcPr>
            <w:tcW w:w="760" w:type="pct"/>
            <w:vAlign w:val="center"/>
          </w:tcPr>
          <w:p w14:paraId="1D766A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Grzegory Tadeusz</w:t>
            </w:r>
          </w:p>
        </w:tc>
        <w:tc>
          <w:tcPr>
            <w:tcW w:w="645" w:type="pct"/>
            <w:vAlign w:val="center"/>
          </w:tcPr>
          <w:p w14:paraId="62ECF2F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4130C99" w14:textId="77777777" w:rsidTr="003444A5">
        <w:tc>
          <w:tcPr>
            <w:tcW w:w="0" w:type="auto"/>
            <w:vAlign w:val="center"/>
          </w:tcPr>
          <w:p w14:paraId="3D54E2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81.</w:t>
            </w:r>
          </w:p>
        </w:tc>
        <w:tc>
          <w:tcPr>
            <w:tcW w:w="382" w:type="pct"/>
            <w:vAlign w:val="center"/>
          </w:tcPr>
          <w:p w14:paraId="7C8B3BC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69</w:t>
            </w:r>
          </w:p>
        </w:tc>
        <w:tc>
          <w:tcPr>
            <w:tcW w:w="440" w:type="pct"/>
            <w:vAlign w:val="center"/>
          </w:tcPr>
          <w:p w14:paraId="048160A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266411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7DBAEF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1D4797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6F44E9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76</w:t>
            </w:r>
          </w:p>
        </w:tc>
        <w:tc>
          <w:tcPr>
            <w:tcW w:w="760" w:type="pct"/>
            <w:vAlign w:val="center"/>
          </w:tcPr>
          <w:p w14:paraId="41CB3FC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Gajda Janina</w:t>
            </w:r>
          </w:p>
        </w:tc>
        <w:tc>
          <w:tcPr>
            <w:tcW w:w="645" w:type="pct"/>
            <w:vAlign w:val="center"/>
          </w:tcPr>
          <w:p w14:paraId="2D5BC14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7504F9F" w14:textId="77777777" w:rsidTr="003444A5">
        <w:tc>
          <w:tcPr>
            <w:tcW w:w="0" w:type="auto"/>
            <w:vAlign w:val="center"/>
          </w:tcPr>
          <w:p w14:paraId="59D725D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82.</w:t>
            </w:r>
          </w:p>
        </w:tc>
        <w:tc>
          <w:tcPr>
            <w:tcW w:w="382" w:type="pct"/>
            <w:vAlign w:val="center"/>
          </w:tcPr>
          <w:p w14:paraId="2DD2B3C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70</w:t>
            </w:r>
          </w:p>
        </w:tc>
        <w:tc>
          <w:tcPr>
            <w:tcW w:w="440" w:type="pct"/>
            <w:vAlign w:val="center"/>
          </w:tcPr>
          <w:p w14:paraId="0747552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69B53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FD399A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3BB6D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Strugienice</w:t>
            </w:r>
          </w:p>
        </w:tc>
        <w:tc>
          <w:tcPr>
            <w:tcW w:w="557" w:type="pct"/>
            <w:vAlign w:val="center"/>
          </w:tcPr>
          <w:p w14:paraId="185142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72</w:t>
            </w:r>
          </w:p>
        </w:tc>
        <w:tc>
          <w:tcPr>
            <w:tcW w:w="760" w:type="pct"/>
            <w:vAlign w:val="center"/>
          </w:tcPr>
          <w:p w14:paraId="007A06C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Fijałkowska Julianna</w:t>
            </w:r>
          </w:p>
        </w:tc>
        <w:tc>
          <w:tcPr>
            <w:tcW w:w="645" w:type="pct"/>
            <w:vAlign w:val="center"/>
          </w:tcPr>
          <w:p w14:paraId="6463E4E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1E70977" w14:textId="77777777" w:rsidTr="003444A5">
        <w:tc>
          <w:tcPr>
            <w:tcW w:w="0" w:type="auto"/>
            <w:vAlign w:val="center"/>
          </w:tcPr>
          <w:p w14:paraId="0F0B81C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83.</w:t>
            </w:r>
          </w:p>
        </w:tc>
        <w:tc>
          <w:tcPr>
            <w:tcW w:w="382" w:type="pct"/>
            <w:vAlign w:val="center"/>
          </w:tcPr>
          <w:p w14:paraId="477F2C5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71</w:t>
            </w:r>
          </w:p>
        </w:tc>
        <w:tc>
          <w:tcPr>
            <w:tcW w:w="440" w:type="pct"/>
            <w:vAlign w:val="center"/>
          </w:tcPr>
          <w:p w14:paraId="74D4555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0DB38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510D2F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317A23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Szymanowice</w:t>
            </w:r>
          </w:p>
        </w:tc>
        <w:tc>
          <w:tcPr>
            <w:tcW w:w="557" w:type="pct"/>
            <w:vAlign w:val="center"/>
          </w:tcPr>
          <w:p w14:paraId="359D859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10</w:t>
            </w:r>
          </w:p>
        </w:tc>
        <w:tc>
          <w:tcPr>
            <w:tcW w:w="760" w:type="pct"/>
            <w:vAlign w:val="center"/>
          </w:tcPr>
          <w:p w14:paraId="771B2D2C"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68A0F515"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CF27C42" w14:textId="77777777" w:rsidTr="003444A5">
        <w:tc>
          <w:tcPr>
            <w:tcW w:w="0" w:type="auto"/>
            <w:vAlign w:val="center"/>
          </w:tcPr>
          <w:p w14:paraId="1762BD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84.</w:t>
            </w:r>
          </w:p>
        </w:tc>
        <w:tc>
          <w:tcPr>
            <w:tcW w:w="382" w:type="pct"/>
            <w:vAlign w:val="center"/>
          </w:tcPr>
          <w:p w14:paraId="421625F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72</w:t>
            </w:r>
          </w:p>
        </w:tc>
        <w:tc>
          <w:tcPr>
            <w:tcW w:w="440" w:type="pct"/>
            <w:vAlign w:val="center"/>
          </w:tcPr>
          <w:p w14:paraId="66BBAD4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8F3653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C7FDD4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w:t>
            </w:r>
          </w:p>
        </w:tc>
        <w:tc>
          <w:tcPr>
            <w:tcW w:w="557" w:type="pct"/>
            <w:vAlign w:val="center"/>
          </w:tcPr>
          <w:p w14:paraId="1059D4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Szymanowice</w:t>
            </w:r>
          </w:p>
        </w:tc>
        <w:tc>
          <w:tcPr>
            <w:tcW w:w="557" w:type="pct"/>
            <w:vAlign w:val="center"/>
          </w:tcPr>
          <w:p w14:paraId="6143944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Za posesją nr 14</w:t>
            </w:r>
          </w:p>
        </w:tc>
        <w:tc>
          <w:tcPr>
            <w:tcW w:w="760" w:type="pct"/>
            <w:vAlign w:val="center"/>
          </w:tcPr>
          <w:p w14:paraId="789D43E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444317B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EA5376B" w14:textId="77777777" w:rsidTr="003444A5">
        <w:tc>
          <w:tcPr>
            <w:tcW w:w="0" w:type="auto"/>
            <w:vAlign w:val="center"/>
          </w:tcPr>
          <w:p w14:paraId="5D95DE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lastRenderedPageBreak/>
              <w:t>85.</w:t>
            </w:r>
          </w:p>
        </w:tc>
        <w:tc>
          <w:tcPr>
            <w:tcW w:w="382" w:type="pct"/>
            <w:vAlign w:val="center"/>
          </w:tcPr>
          <w:p w14:paraId="598864C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73</w:t>
            </w:r>
          </w:p>
        </w:tc>
        <w:tc>
          <w:tcPr>
            <w:tcW w:w="440" w:type="pct"/>
            <w:vAlign w:val="center"/>
          </w:tcPr>
          <w:p w14:paraId="608EE2A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49B3CD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27A328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4F1AC9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Szymanowice</w:t>
            </w:r>
          </w:p>
        </w:tc>
        <w:tc>
          <w:tcPr>
            <w:tcW w:w="557" w:type="pct"/>
            <w:vAlign w:val="center"/>
          </w:tcPr>
          <w:p w14:paraId="167678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w:t>
            </w:r>
          </w:p>
        </w:tc>
        <w:tc>
          <w:tcPr>
            <w:tcW w:w="760" w:type="pct"/>
            <w:vAlign w:val="center"/>
          </w:tcPr>
          <w:p w14:paraId="59F7564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Guzek Mieczysław</w:t>
            </w:r>
          </w:p>
        </w:tc>
        <w:tc>
          <w:tcPr>
            <w:tcW w:w="645" w:type="pct"/>
            <w:vAlign w:val="center"/>
          </w:tcPr>
          <w:p w14:paraId="00B4AED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7341C9C" w14:textId="77777777" w:rsidTr="003444A5">
        <w:tc>
          <w:tcPr>
            <w:tcW w:w="0" w:type="auto"/>
            <w:vAlign w:val="center"/>
          </w:tcPr>
          <w:p w14:paraId="134BC34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86.</w:t>
            </w:r>
          </w:p>
        </w:tc>
        <w:tc>
          <w:tcPr>
            <w:tcW w:w="382" w:type="pct"/>
            <w:vAlign w:val="center"/>
          </w:tcPr>
          <w:p w14:paraId="5C8EB9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74</w:t>
            </w:r>
          </w:p>
        </w:tc>
        <w:tc>
          <w:tcPr>
            <w:tcW w:w="440" w:type="pct"/>
            <w:vAlign w:val="center"/>
          </w:tcPr>
          <w:p w14:paraId="6A8037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3DEA6C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FB0383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46698AB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Wierznowice</w:t>
            </w:r>
          </w:p>
        </w:tc>
        <w:tc>
          <w:tcPr>
            <w:tcW w:w="557" w:type="pct"/>
            <w:vAlign w:val="center"/>
          </w:tcPr>
          <w:p w14:paraId="59FB8E8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2297E18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37B2F37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B118F2E" w14:textId="77777777" w:rsidTr="003444A5">
        <w:tc>
          <w:tcPr>
            <w:tcW w:w="0" w:type="auto"/>
            <w:vAlign w:val="center"/>
          </w:tcPr>
          <w:p w14:paraId="553A85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87.</w:t>
            </w:r>
          </w:p>
        </w:tc>
        <w:tc>
          <w:tcPr>
            <w:tcW w:w="382" w:type="pct"/>
            <w:vAlign w:val="center"/>
          </w:tcPr>
          <w:p w14:paraId="412D0B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75</w:t>
            </w:r>
          </w:p>
        </w:tc>
        <w:tc>
          <w:tcPr>
            <w:tcW w:w="440" w:type="pct"/>
            <w:vAlign w:val="center"/>
          </w:tcPr>
          <w:p w14:paraId="7813A70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4FB88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0C05D0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EBE0EE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Wierznowice</w:t>
            </w:r>
          </w:p>
        </w:tc>
        <w:tc>
          <w:tcPr>
            <w:tcW w:w="557" w:type="pct"/>
            <w:vAlign w:val="center"/>
          </w:tcPr>
          <w:p w14:paraId="6C4F0F6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w:t>
            </w:r>
          </w:p>
        </w:tc>
        <w:tc>
          <w:tcPr>
            <w:tcW w:w="760" w:type="pct"/>
            <w:vAlign w:val="center"/>
          </w:tcPr>
          <w:p w14:paraId="300DFD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Kurczak Jan</w:t>
            </w:r>
          </w:p>
        </w:tc>
        <w:tc>
          <w:tcPr>
            <w:tcW w:w="645" w:type="pct"/>
            <w:vAlign w:val="center"/>
          </w:tcPr>
          <w:p w14:paraId="23BFAB0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8C6E853" w14:textId="77777777" w:rsidTr="003444A5">
        <w:tc>
          <w:tcPr>
            <w:tcW w:w="0" w:type="auto"/>
            <w:vAlign w:val="center"/>
          </w:tcPr>
          <w:p w14:paraId="3BAE847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88.</w:t>
            </w:r>
          </w:p>
        </w:tc>
        <w:tc>
          <w:tcPr>
            <w:tcW w:w="382" w:type="pct"/>
            <w:vAlign w:val="center"/>
          </w:tcPr>
          <w:p w14:paraId="311BCD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76</w:t>
            </w:r>
          </w:p>
        </w:tc>
        <w:tc>
          <w:tcPr>
            <w:tcW w:w="440" w:type="pct"/>
            <w:vAlign w:val="center"/>
          </w:tcPr>
          <w:p w14:paraId="12B10B6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D0F414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D4889A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2D68A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Wierznowice</w:t>
            </w:r>
          </w:p>
        </w:tc>
        <w:tc>
          <w:tcPr>
            <w:tcW w:w="557" w:type="pct"/>
            <w:vAlign w:val="center"/>
          </w:tcPr>
          <w:p w14:paraId="1B9A120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w:t>
            </w:r>
          </w:p>
        </w:tc>
        <w:tc>
          <w:tcPr>
            <w:tcW w:w="760" w:type="pct"/>
            <w:vAlign w:val="center"/>
          </w:tcPr>
          <w:p w14:paraId="00B29D4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Jaros Jolanta</w:t>
            </w:r>
          </w:p>
        </w:tc>
        <w:tc>
          <w:tcPr>
            <w:tcW w:w="645" w:type="pct"/>
            <w:vAlign w:val="center"/>
          </w:tcPr>
          <w:p w14:paraId="5F4803C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1FFFF4F" w14:textId="77777777" w:rsidTr="003444A5">
        <w:tc>
          <w:tcPr>
            <w:tcW w:w="0" w:type="auto"/>
            <w:vAlign w:val="center"/>
          </w:tcPr>
          <w:p w14:paraId="31CBB27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89.</w:t>
            </w:r>
          </w:p>
        </w:tc>
        <w:tc>
          <w:tcPr>
            <w:tcW w:w="382" w:type="pct"/>
            <w:vAlign w:val="center"/>
          </w:tcPr>
          <w:p w14:paraId="6E8936F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77</w:t>
            </w:r>
          </w:p>
        </w:tc>
        <w:tc>
          <w:tcPr>
            <w:tcW w:w="440" w:type="pct"/>
            <w:vAlign w:val="center"/>
          </w:tcPr>
          <w:p w14:paraId="210DCDF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9A32D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415B79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0030A36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Wierznowice</w:t>
            </w:r>
          </w:p>
        </w:tc>
        <w:tc>
          <w:tcPr>
            <w:tcW w:w="557" w:type="pct"/>
            <w:vAlign w:val="center"/>
          </w:tcPr>
          <w:p w14:paraId="64FA4D6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25</w:t>
            </w:r>
          </w:p>
        </w:tc>
        <w:tc>
          <w:tcPr>
            <w:tcW w:w="760" w:type="pct"/>
            <w:vAlign w:val="center"/>
          </w:tcPr>
          <w:p w14:paraId="717893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Krawczyk Lucyna</w:t>
            </w:r>
          </w:p>
        </w:tc>
        <w:tc>
          <w:tcPr>
            <w:tcW w:w="645" w:type="pct"/>
            <w:vAlign w:val="center"/>
          </w:tcPr>
          <w:p w14:paraId="39C191B7"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69E3D31" w14:textId="77777777" w:rsidTr="003444A5">
        <w:tc>
          <w:tcPr>
            <w:tcW w:w="0" w:type="auto"/>
            <w:vAlign w:val="center"/>
          </w:tcPr>
          <w:p w14:paraId="64F24D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90.</w:t>
            </w:r>
          </w:p>
        </w:tc>
        <w:tc>
          <w:tcPr>
            <w:tcW w:w="382" w:type="pct"/>
            <w:vAlign w:val="center"/>
          </w:tcPr>
          <w:p w14:paraId="3E9E50C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78</w:t>
            </w:r>
          </w:p>
        </w:tc>
        <w:tc>
          <w:tcPr>
            <w:tcW w:w="440" w:type="pct"/>
            <w:vAlign w:val="center"/>
          </w:tcPr>
          <w:p w14:paraId="5A8D2CA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4F68DA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1A640F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5216841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Wierznowice</w:t>
            </w:r>
          </w:p>
        </w:tc>
        <w:tc>
          <w:tcPr>
            <w:tcW w:w="557" w:type="pct"/>
            <w:vAlign w:val="center"/>
          </w:tcPr>
          <w:p w14:paraId="44D744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26</w:t>
            </w:r>
          </w:p>
        </w:tc>
        <w:tc>
          <w:tcPr>
            <w:tcW w:w="760" w:type="pct"/>
            <w:vAlign w:val="center"/>
          </w:tcPr>
          <w:p w14:paraId="116E6E6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Guzek Marianna</w:t>
            </w:r>
          </w:p>
        </w:tc>
        <w:tc>
          <w:tcPr>
            <w:tcW w:w="645" w:type="pct"/>
            <w:vAlign w:val="center"/>
          </w:tcPr>
          <w:p w14:paraId="548F402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E7A12AD" w14:textId="77777777" w:rsidTr="003444A5">
        <w:tc>
          <w:tcPr>
            <w:tcW w:w="0" w:type="auto"/>
            <w:vAlign w:val="center"/>
          </w:tcPr>
          <w:p w14:paraId="4F9E4CC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91.</w:t>
            </w:r>
          </w:p>
        </w:tc>
        <w:tc>
          <w:tcPr>
            <w:tcW w:w="382" w:type="pct"/>
            <w:vAlign w:val="center"/>
          </w:tcPr>
          <w:p w14:paraId="06F44F2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79</w:t>
            </w:r>
          </w:p>
        </w:tc>
        <w:tc>
          <w:tcPr>
            <w:tcW w:w="440" w:type="pct"/>
            <w:vAlign w:val="center"/>
          </w:tcPr>
          <w:p w14:paraId="658E45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E1B2B4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358A75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4B17F52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712445A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3</w:t>
            </w:r>
          </w:p>
        </w:tc>
        <w:tc>
          <w:tcPr>
            <w:tcW w:w="760" w:type="pct"/>
            <w:vAlign w:val="center"/>
          </w:tcPr>
          <w:p w14:paraId="1792421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60FE150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20D3A10" w14:textId="77777777" w:rsidTr="003444A5">
        <w:tc>
          <w:tcPr>
            <w:tcW w:w="0" w:type="auto"/>
            <w:vAlign w:val="center"/>
          </w:tcPr>
          <w:p w14:paraId="7C2B3BD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92.</w:t>
            </w:r>
          </w:p>
        </w:tc>
        <w:tc>
          <w:tcPr>
            <w:tcW w:w="382" w:type="pct"/>
            <w:vAlign w:val="center"/>
          </w:tcPr>
          <w:p w14:paraId="21A4259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80</w:t>
            </w:r>
          </w:p>
        </w:tc>
        <w:tc>
          <w:tcPr>
            <w:tcW w:w="440" w:type="pct"/>
            <w:vAlign w:val="center"/>
          </w:tcPr>
          <w:p w14:paraId="3141D9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64036A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87E1DC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094A3FF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00843E8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49</w:t>
            </w:r>
          </w:p>
        </w:tc>
        <w:tc>
          <w:tcPr>
            <w:tcW w:w="760" w:type="pct"/>
            <w:vAlign w:val="center"/>
          </w:tcPr>
          <w:p w14:paraId="6C5E5338"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9AB775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5840F6D" w14:textId="77777777" w:rsidTr="003444A5">
        <w:tc>
          <w:tcPr>
            <w:tcW w:w="0" w:type="auto"/>
            <w:vAlign w:val="center"/>
          </w:tcPr>
          <w:p w14:paraId="1079575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93.</w:t>
            </w:r>
          </w:p>
        </w:tc>
        <w:tc>
          <w:tcPr>
            <w:tcW w:w="382" w:type="pct"/>
            <w:vAlign w:val="center"/>
          </w:tcPr>
          <w:p w14:paraId="1A18BB8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81</w:t>
            </w:r>
          </w:p>
        </w:tc>
        <w:tc>
          <w:tcPr>
            <w:tcW w:w="440" w:type="pct"/>
            <w:vAlign w:val="center"/>
          </w:tcPr>
          <w:p w14:paraId="41DE63A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BA31B4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B5A191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KRZYŻ DREWNIANY</w:t>
            </w:r>
          </w:p>
        </w:tc>
        <w:tc>
          <w:tcPr>
            <w:tcW w:w="557" w:type="pct"/>
            <w:vAlign w:val="center"/>
          </w:tcPr>
          <w:p w14:paraId="1A810D8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63EFBD4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7F3DBF4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7EDF3F15"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9C5DE5C" w14:textId="77777777" w:rsidTr="003444A5">
        <w:tc>
          <w:tcPr>
            <w:tcW w:w="0" w:type="auto"/>
            <w:vAlign w:val="center"/>
          </w:tcPr>
          <w:p w14:paraId="465099B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94.</w:t>
            </w:r>
          </w:p>
        </w:tc>
        <w:tc>
          <w:tcPr>
            <w:tcW w:w="382" w:type="pct"/>
            <w:vAlign w:val="center"/>
          </w:tcPr>
          <w:p w14:paraId="1D2703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82</w:t>
            </w:r>
          </w:p>
        </w:tc>
        <w:tc>
          <w:tcPr>
            <w:tcW w:w="440" w:type="pct"/>
            <w:vAlign w:val="center"/>
          </w:tcPr>
          <w:p w14:paraId="7CB8CB7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863904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EA2655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3716458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6C76D3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30</w:t>
            </w:r>
          </w:p>
        </w:tc>
        <w:tc>
          <w:tcPr>
            <w:tcW w:w="760" w:type="pct"/>
            <w:vAlign w:val="center"/>
          </w:tcPr>
          <w:p w14:paraId="2599754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B34204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397987B" w14:textId="77777777" w:rsidTr="003444A5">
        <w:tc>
          <w:tcPr>
            <w:tcW w:w="0" w:type="auto"/>
            <w:vAlign w:val="center"/>
          </w:tcPr>
          <w:p w14:paraId="66F0689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95.</w:t>
            </w:r>
          </w:p>
        </w:tc>
        <w:tc>
          <w:tcPr>
            <w:tcW w:w="382" w:type="pct"/>
            <w:vAlign w:val="center"/>
          </w:tcPr>
          <w:p w14:paraId="2FE8EAF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83</w:t>
            </w:r>
          </w:p>
        </w:tc>
        <w:tc>
          <w:tcPr>
            <w:tcW w:w="440" w:type="pct"/>
            <w:vAlign w:val="center"/>
          </w:tcPr>
          <w:p w14:paraId="158A6FC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AEEF6A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C79BBA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25203B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6084403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58</w:t>
            </w:r>
          </w:p>
        </w:tc>
        <w:tc>
          <w:tcPr>
            <w:tcW w:w="760" w:type="pct"/>
            <w:vAlign w:val="center"/>
          </w:tcPr>
          <w:p w14:paraId="4CA0A0A6"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493FE74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B03E36F" w14:textId="77777777" w:rsidTr="003444A5">
        <w:tc>
          <w:tcPr>
            <w:tcW w:w="0" w:type="auto"/>
            <w:vAlign w:val="center"/>
          </w:tcPr>
          <w:p w14:paraId="59C187C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96.</w:t>
            </w:r>
          </w:p>
        </w:tc>
        <w:tc>
          <w:tcPr>
            <w:tcW w:w="382" w:type="pct"/>
            <w:vAlign w:val="center"/>
          </w:tcPr>
          <w:p w14:paraId="708339C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84</w:t>
            </w:r>
          </w:p>
        </w:tc>
        <w:tc>
          <w:tcPr>
            <w:tcW w:w="440" w:type="pct"/>
            <w:vAlign w:val="center"/>
          </w:tcPr>
          <w:p w14:paraId="754D837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9B9D20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8BB80B5"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C4566A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4D7F4E9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w:t>
            </w:r>
          </w:p>
        </w:tc>
        <w:tc>
          <w:tcPr>
            <w:tcW w:w="760" w:type="pct"/>
            <w:vAlign w:val="center"/>
          </w:tcPr>
          <w:p w14:paraId="27F796E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Kutkowski Stanisław</w:t>
            </w:r>
          </w:p>
        </w:tc>
        <w:tc>
          <w:tcPr>
            <w:tcW w:w="645" w:type="pct"/>
            <w:vAlign w:val="center"/>
          </w:tcPr>
          <w:p w14:paraId="6064184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10C3D15" w14:textId="77777777" w:rsidTr="003444A5">
        <w:tc>
          <w:tcPr>
            <w:tcW w:w="0" w:type="auto"/>
            <w:vAlign w:val="center"/>
          </w:tcPr>
          <w:p w14:paraId="5F39076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97.</w:t>
            </w:r>
          </w:p>
        </w:tc>
        <w:tc>
          <w:tcPr>
            <w:tcW w:w="382" w:type="pct"/>
            <w:vAlign w:val="center"/>
          </w:tcPr>
          <w:p w14:paraId="29DD811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85</w:t>
            </w:r>
          </w:p>
        </w:tc>
        <w:tc>
          <w:tcPr>
            <w:tcW w:w="440" w:type="pct"/>
            <w:vAlign w:val="center"/>
          </w:tcPr>
          <w:p w14:paraId="31AE093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CA3CC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2D82FD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AAF53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231593B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38</w:t>
            </w:r>
          </w:p>
        </w:tc>
        <w:tc>
          <w:tcPr>
            <w:tcW w:w="760" w:type="pct"/>
            <w:vAlign w:val="center"/>
          </w:tcPr>
          <w:p w14:paraId="0DD00B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Miłakowska Teresa</w:t>
            </w:r>
          </w:p>
        </w:tc>
        <w:tc>
          <w:tcPr>
            <w:tcW w:w="645" w:type="pct"/>
            <w:vAlign w:val="center"/>
          </w:tcPr>
          <w:p w14:paraId="0143CC96"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2CE9426" w14:textId="77777777" w:rsidTr="003444A5">
        <w:tc>
          <w:tcPr>
            <w:tcW w:w="0" w:type="auto"/>
            <w:vAlign w:val="center"/>
          </w:tcPr>
          <w:p w14:paraId="6D9017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98.</w:t>
            </w:r>
          </w:p>
        </w:tc>
        <w:tc>
          <w:tcPr>
            <w:tcW w:w="382" w:type="pct"/>
            <w:vAlign w:val="center"/>
          </w:tcPr>
          <w:p w14:paraId="4BCF9E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86</w:t>
            </w:r>
          </w:p>
        </w:tc>
        <w:tc>
          <w:tcPr>
            <w:tcW w:w="440" w:type="pct"/>
            <w:vAlign w:val="center"/>
          </w:tcPr>
          <w:p w14:paraId="770FC6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34B94B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59551A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C6A425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Wiskienica Dolna</w:t>
            </w:r>
          </w:p>
        </w:tc>
        <w:tc>
          <w:tcPr>
            <w:tcW w:w="557" w:type="pct"/>
            <w:vAlign w:val="center"/>
          </w:tcPr>
          <w:p w14:paraId="137FF95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47</w:t>
            </w:r>
          </w:p>
        </w:tc>
        <w:tc>
          <w:tcPr>
            <w:tcW w:w="760" w:type="pct"/>
            <w:vAlign w:val="center"/>
          </w:tcPr>
          <w:p w14:paraId="2F8C80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Konikowski Sławomir</w:t>
            </w:r>
          </w:p>
        </w:tc>
        <w:tc>
          <w:tcPr>
            <w:tcW w:w="645" w:type="pct"/>
            <w:vAlign w:val="center"/>
          </w:tcPr>
          <w:p w14:paraId="3C19549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10764C2" w14:textId="77777777" w:rsidTr="003444A5">
        <w:tc>
          <w:tcPr>
            <w:tcW w:w="0" w:type="auto"/>
            <w:vAlign w:val="center"/>
          </w:tcPr>
          <w:p w14:paraId="3A163C3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99.</w:t>
            </w:r>
          </w:p>
        </w:tc>
        <w:tc>
          <w:tcPr>
            <w:tcW w:w="382" w:type="pct"/>
            <w:vAlign w:val="center"/>
          </w:tcPr>
          <w:p w14:paraId="0211C01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87</w:t>
            </w:r>
          </w:p>
        </w:tc>
        <w:tc>
          <w:tcPr>
            <w:tcW w:w="440" w:type="pct"/>
            <w:vAlign w:val="center"/>
          </w:tcPr>
          <w:p w14:paraId="7E03C4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19F8D4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0FCE9D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PARK WIEJSKI</w:t>
            </w:r>
          </w:p>
        </w:tc>
        <w:tc>
          <w:tcPr>
            <w:tcW w:w="557" w:type="pct"/>
            <w:vAlign w:val="center"/>
          </w:tcPr>
          <w:p w14:paraId="51A3A45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Nowe Zduny</w:t>
            </w:r>
          </w:p>
        </w:tc>
        <w:tc>
          <w:tcPr>
            <w:tcW w:w="557" w:type="pct"/>
            <w:vAlign w:val="center"/>
          </w:tcPr>
          <w:p w14:paraId="0DE553A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31C7460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Zespół Szkół średnich</w:t>
            </w:r>
          </w:p>
        </w:tc>
        <w:tc>
          <w:tcPr>
            <w:tcW w:w="645" w:type="pct"/>
            <w:vAlign w:val="center"/>
          </w:tcPr>
          <w:p w14:paraId="44D52C0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DD671EB" w14:textId="77777777" w:rsidTr="003444A5">
        <w:tc>
          <w:tcPr>
            <w:tcW w:w="0" w:type="auto"/>
            <w:vAlign w:val="center"/>
          </w:tcPr>
          <w:p w14:paraId="53B13A3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100.</w:t>
            </w:r>
          </w:p>
        </w:tc>
        <w:tc>
          <w:tcPr>
            <w:tcW w:w="382" w:type="pct"/>
            <w:vAlign w:val="center"/>
          </w:tcPr>
          <w:p w14:paraId="51145F9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88</w:t>
            </w:r>
          </w:p>
        </w:tc>
        <w:tc>
          <w:tcPr>
            <w:tcW w:w="440" w:type="pct"/>
            <w:vAlign w:val="center"/>
          </w:tcPr>
          <w:p w14:paraId="15A358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68064C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6A642E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362D09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Align w:val="center"/>
          </w:tcPr>
          <w:p w14:paraId="60E853B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w:t>
            </w:r>
          </w:p>
        </w:tc>
        <w:tc>
          <w:tcPr>
            <w:tcW w:w="760" w:type="pct"/>
            <w:vAlign w:val="center"/>
          </w:tcPr>
          <w:p w14:paraId="4BE09C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Gmina Zduny</w:t>
            </w:r>
          </w:p>
        </w:tc>
        <w:tc>
          <w:tcPr>
            <w:tcW w:w="645" w:type="pct"/>
            <w:vAlign w:val="center"/>
          </w:tcPr>
          <w:p w14:paraId="02D343A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24533E6" w14:textId="77777777" w:rsidTr="003444A5">
        <w:tc>
          <w:tcPr>
            <w:tcW w:w="0" w:type="auto"/>
            <w:vAlign w:val="center"/>
          </w:tcPr>
          <w:p w14:paraId="26DD3CEF"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101.</w:t>
            </w:r>
          </w:p>
        </w:tc>
        <w:tc>
          <w:tcPr>
            <w:tcW w:w="382" w:type="pct"/>
            <w:vAlign w:val="center"/>
          </w:tcPr>
          <w:p w14:paraId="10777146"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89</w:t>
            </w:r>
          </w:p>
        </w:tc>
        <w:tc>
          <w:tcPr>
            <w:tcW w:w="440" w:type="pct"/>
            <w:vAlign w:val="center"/>
          </w:tcPr>
          <w:p w14:paraId="514132BE"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Urząd Gminy</w:t>
            </w:r>
          </w:p>
        </w:tc>
        <w:tc>
          <w:tcPr>
            <w:tcW w:w="406" w:type="pct"/>
            <w:vAlign w:val="center"/>
          </w:tcPr>
          <w:p w14:paraId="4D447239"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31.XII.2008r.</w:t>
            </w:r>
          </w:p>
        </w:tc>
        <w:tc>
          <w:tcPr>
            <w:tcW w:w="1063" w:type="pct"/>
            <w:vAlign w:val="center"/>
          </w:tcPr>
          <w:p w14:paraId="55DECE52" w14:textId="77777777" w:rsidR="0037225B" w:rsidRPr="0037225B" w:rsidRDefault="0037225B" w:rsidP="0037225B">
            <w:pPr>
              <w:spacing w:after="0" w:line="240" w:lineRule="auto"/>
              <w:rPr>
                <w:rFonts w:ascii="Arial" w:eastAsia="Times New Roman" w:hAnsi="Arial" w:cs="Arial"/>
                <w:b/>
                <w:strike/>
                <w:sz w:val="16"/>
                <w:szCs w:val="16"/>
                <w:lang w:eastAsia="pl-PL"/>
              </w:rPr>
            </w:pPr>
            <w:r w:rsidRPr="0037225B">
              <w:rPr>
                <w:rFonts w:ascii="Arial" w:eastAsia="Times New Roman" w:hAnsi="Arial" w:cs="Arial"/>
                <w:b/>
                <w:strike/>
                <w:sz w:val="16"/>
                <w:szCs w:val="16"/>
                <w:lang w:eastAsia="pl-PL"/>
              </w:rPr>
              <w:t>POCZTA</w:t>
            </w:r>
          </w:p>
        </w:tc>
        <w:tc>
          <w:tcPr>
            <w:tcW w:w="557" w:type="pct"/>
            <w:vAlign w:val="center"/>
          </w:tcPr>
          <w:p w14:paraId="5F9E02EB"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Zduny</w:t>
            </w:r>
          </w:p>
        </w:tc>
        <w:tc>
          <w:tcPr>
            <w:tcW w:w="557" w:type="pct"/>
            <w:vAlign w:val="center"/>
          </w:tcPr>
          <w:p w14:paraId="4BE2D720" w14:textId="77777777" w:rsidR="0037225B" w:rsidRPr="0037225B" w:rsidRDefault="0037225B" w:rsidP="0037225B">
            <w:pPr>
              <w:spacing w:after="0" w:line="240" w:lineRule="auto"/>
              <w:rPr>
                <w:rFonts w:ascii="Arial" w:eastAsia="Times New Roman" w:hAnsi="Arial" w:cs="Arial"/>
                <w:strike/>
                <w:sz w:val="16"/>
                <w:szCs w:val="16"/>
                <w:lang w:eastAsia="pl-PL"/>
              </w:rPr>
            </w:pPr>
          </w:p>
        </w:tc>
        <w:tc>
          <w:tcPr>
            <w:tcW w:w="760" w:type="pct"/>
            <w:vAlign w:val="center"/>
          </w:tcPr>
          <w:p w14:paraId="5863B3BA" w14:textId="77777777" w:rsidR="0037225B" w:rsidRPr="0037225B" w:rsidRDefault="0037225B" w:rsidP="0037225B">
            <w:pPr>
              <w:spacing w:after="0" w:line="240" w:lineRule="auto"/>
              <w:rPr>
                <w:rFonts w:ascii="Arial" w:eastAsia="Times New Roman" w:hAnsi="Arial" w:cs="Arial"/>
                <w:strike/>
                <w:sz w:val="16"/>
                <w:szCs w:val="16"/>
                <w:lang w:eastAsia="pl-PL"/>
              </w:rPr>
            </w:pPr>
            <w:r w:rsidRPr="0037225B">
              <w:rPr>
                <w:rFonts w:ascii="Arial" w:eastAsia="Times New Roman" w:hAnsi="Arial" w:cs="Arial"/>
                <w:strike/>
                <w:sz w:val="16"/>
                <w:szCs w:val="16"/>
                <w:lang w:eastAsia="pl-PL"/>
              </w:rPr>
              <w:t>Poczta Polska</w:t>
            </w:r>
          </w:p>
        </w:tc>
        <w:tc>
          <w:tcPr>
            <w:tcW w:w="645" w:type="pct"/>
            <w:vAlign w:val="center"/>
          </w:tcPr>
          <w:p w14:paraId="03F2BCE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wykreślony</w:t>
            </w:r>
          </w:p>
        </w:tc>
      </w:tr>
      <w:tr w:rsidR="0037225B" w:rsidRPr="0037225B" w14:paraId="0967DE5B" w14:textId="77777777" w:rsidTr="003444A5">
        <w:tc>
          <w:tcPr>
            <w:tcW w:w="0" w:type="auto"/>
            <w:vAlign w:val="center"/>
          </w:tcPr>
          <w:p w14:paraId="03E4B37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102</w:t>
            </w:r>
          </w:p>
        </w:tc>
        <w:tc>
          <w:tcPr>
            <w:tcW w:w="382" w:type="pct"/>
            <w:vAlign w:val="center"/>
          </w:tcPr>
          <w:p w14:paraId="77C54C1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90</w:t>
            </w:r>
          </w:p>
        </w:tc>
        <w:tc>
          <w:tcPr>
            <w:tcW w:w="440" w:type="pct"/>
            <w:vAlign w:val="center"/>
          </w:tcPr>
          <w:p w14:paraId="6706191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FFCE99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49ADB3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53D99DC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Align w:val="center"/>
          </w:tcPr>
          <w:p w14:paraId="5E86ED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33</w:t>
            </w:r>
          </w:p>
        </w:tc>
        <w:tc>
          <w:tcPr>
            <w:tcW w:w="760" w:type="pct"/>
            <w:vAlign w:val="center"/>
          </w:tcPr>
          <w:p w14:paraId="7959E96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Kazimierski Ryszard</w:t>
            </w:r>
          </w:p>
        </w:tc>
        <w:tc>
          <w:tcPr>
            <w:tcW w:w="645" w:type="pct"/>
            <w:vAlign w:val="center"/>
          </w:tcPr>
          <w:p w14:paraId="095B2A06"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FC50BE4" w14:textId="77777777" w:rsidTr="003444A5">
        <w:tc>
          <w:tcPr>
            <w:tcW w:w="0" w:type="auto"/>
            <w:vAlign w:val="center"/>
          </w:tcPr>
          <w:p w14:paraId="70CA090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103.</w:t>
            </w:r>
          </w:p>
        </w:tc>
        <w:tc>
          <w:tcPr>
            <w:tcW w:w="382" w:type="pct"/>
            <w:vAlign w:val="center"/>
          </w:tcPr>
          <w:p w14:paraId="11C9EFD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91</w:t>
            </w:r>
          </w:p>
        </w:tc>
        <w:tc>
          <w:tcPr>
            <w:tcW w:w="440" w:type="pct"/>
            <w:vAlign w:val="center"/>
          </w:tcPr>
          <w:p w14:paraId="0B030D4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F20640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8A9820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9EF516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Align w:val="center"/>
          </w:tcPr>
          <w:p w14:paraId="7D1332C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49</w:t>
            </w:r>
          </w:p>
        </w:tc>
        <w:tc>
          <w:tcPr>
            <w:tcW w:w="760" w:type="pct"/>
            <w:vAlign w:val="center"/>
          </w:tcPr>
          <w:p w14:paraId="64903CB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Wiercioch Zdzisław</w:t>
            </w:r>
          </w:p>
        </w:tc>
        <w:tc>
          <w:tcPr>
            <w:tcW w:w="645" w:type="pct"/>
            <w:vAlign w:val="center"/>
          </w:tcPr>
          <w:p w14:paraId="0C75D6F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B1961BD" w14:textId="77777777" w:rsidTr="003444A5">
        <w:tc>
          <w:tcPr>
            <w:tcW w:w="0" w:type="auto"/>
            <w:vAlign w:val="center"/>
          </w:tcPr>
          <w:p w14:paraId="6565DFD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104.</w:t>
            </w:r>
          </w:p>
        </w:tc>
        <w:tc>
          <w:tcPr>
            <w:tcW w:w="382" w:type="pct"/>
            <w:vAlign w:val="center"/>
          </w:tcPr>
          <w:p w14:paraId="1049869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92</w:t>
            </w:r>
          </w:p>
        </w:tc>
        <w:tc>
          <w:tcPr>
            <w:tcW w:w="440" w:type="pct"/>
            <w:vAlign w:val="center"/>
          </w:tcPr>
          <w:p w14:paraId="6FBDF56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57C250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6A4F81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1CDC0C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Zduny</w:t>
            </w:r>
          </w:p>
        </w:tc>
        <w:tc>
          <w:tcPr>
            <w:tcW w:w="557" w:type="pct"/>
            <w:vAlign w:val="center"/>
          </w:tcPr>
          <w:p w14:paraId="2D695D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178</w:t>
            </w:r>
          </w:p>
        </w:tc>
        <w:tc>
          <w:tcPr>
            <w:tcW w:w="760" w:type="pct"/>
            <w:vAlign w:val="center"/>
          </w:tcPr>
          <w:p w14:paraId="3E43FE9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Bogusz Elżbieta</w:t>
            </w:r>
          </w:p>
        </w:tc>
        <w:tc>
          <w:tcPr>
            <w:tcW w:w="645" w:type="pct"/>
            <w:vAlign w:val="center"/>
          </w:tcPr>
          <w:p w14:paraId="518AF65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C46F1FC" w14:textId="77777777" w:rsidTr="003444A5">
        <w:tc>
          <w:tcPr>
            <w:tcW w:w="0" w:type="auto"/>
            <w:vAlign w:val="center"/>
          </w:tcPr>
          <w:p w14:paraId="77C76C5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105.</w:t>
            </w:r>
          </w:p>
        </w:tc>
        <w:tc>
          <w:tcPr>
            <w:tcW w:w="382" w:type="pct"/>
            <w:vAlign w:val="center"/>
          </w:tcPr>
          <w:p w14:paraId="3894604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93</w:t>
            </w:r>
          </w:p>
        </w:tc>
        <w:tc>
          <w:tcPr>
            <w:tcW w:w="440" w:type="pct"/>
            <w:vAlign w:val="center"/>
          </w:tcPr>
          <w:p w14:paraId="2F3D9A3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95232C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173E839"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6A08EF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Zduny </w:t>
            </w:r>
          </w:p>
        </w:tc>
        <w:tc>
          <w:tcPr>
            <w:tcW w:w="557" w:type="pct"/>
            <w:vAlign w:val="center"/>
          </w:tcPr>
          <w:p w14:paraId="7898DB9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151</w:t>
            </w:r>
          </w:p>
        </w:tc>
        <w:tc>
          <w:tcPr>
            <w:tcW w:w="760" w:type="pct"/>
            <w:vAlign w:val="center"/>
          </w:tcPr>
          <w:p w14:paraId="1B2DFFF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Golis Marcin</w:t>
            </w:r>
          </w:p>
        </w:tc>
        <w:tc>
          <w:tcPr>
            <w:tcW w:w="645" w:type="pct"/>
            <w:vAlign w:val="center"/>
          </w:tcPr>
          <w:p w14:paraId="4EC23A6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9E7E147" w14:textId="77777777" w:rsidTr="003444A5">
        <w:tc>
          <w:tcPr>
            <w:tcW w:w="0" w:type="auto"/>
            <w:vAlign w:val="center"/>
          </w:tcPr>
          <w:p w14:paraId="18BE1A5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106.</w:t>
            </w:r>
          </w:p>
        </w:tc>
        <w:tc>
          <w:tcPr>
            <w:tcW w:w="382" w:type="pct"/>
            <w:vAlign w:val="center"/>
          </w:tcPr>
          <w:p w14:paraId="5005C55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94</w:t>
            </w:r>
          </w:p>
        </w:tc>
        <w:tc>
          <w:tcPr>
            <w:tcW w:w="440" w:type="pct"/>
            <w:vAlign w:val="center"/>
          </w:tcPr>
          <w:p w14:paraId="086F670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4CF5C2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20EB58F"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5957F8A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1EEBFA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Na posesji nr 73</w:t>
            </w:r>
          </w:p>
        </w:tc>
        <w:tc>
          <w:tcPr>
            <w:tcW w:w="760" w:type="pct"/>
            <w:vAlign w:val="center"/>
          </w:tcPr>
          <w:p w14:paraId="5E03A6F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4D29DBF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D77E9AD" w14:textId="77777777" w:rsidTr="003444A5">
        <w:tc>
          <w:tcPr>
            <w:tcW w:w="0" w:type="auto"/>
            <w:vAlign w:val="center"/>
          </w:tcPr>
          <w:p w14:paraId="2FBA3F2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107.</w:t>
            </w:r>
          </w:p>
        </w:tc>
        <w:tc>
          <w:tcPr>
            <w:tcW w:w="382" w:type="pct"/>
            <w:vAlign w:val="center"/>
          </w:tcPr>
          <w:p w14:paraId="1714A2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95</w:t>
            </w:r>
          </w:p>
        </w:tc>
        <w:tc>
          <w:tcPr>
            <w:tcW w:w="440" w:type="pct"/>
            <w:vAlign w:val="center"/>
          </w:tcPr>
          <w:p w14:paraId="0DB501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407BCE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7E7D51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3E6E37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0BB04B3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w:t>
            </w:r>
          </w:p>
        </w:tc>
        <w:tc>
          <w:tcPr>
            <w:tcW w:w="760" w:type="pct"/>
            <w:vAlign w:val="center"/>
          </w:tcPr>
          <w:p w14:paraId="0541EBF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Nalewajczyk Stanisław</w:t>
            </w:r>
          </w:p>
        </w:tc>
        <w:tc>
          <w:tcPr>
            <w:tcW w:w="645" w:type="pct"/>
            <w:vAlign w:val="center"/>
          </w:tcPr>
          <w:p w14:paraId="4D068061"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7EBFCBB" w14:textId="77777777" w:rsidTr="003444A5">
        <w:tc>
          <w:tcPr>
            <w:tcW w:w="0" w:type="auto"/>
            <w:vAlign w:val="center"/>
          </w:tcPr>
          <w:p w14:paraId="4C4C3C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108.</w:t>
            </w:r>
          </w:p>
        </w:tc>
        <w:tc>
          <w:tcPr>
            <w:tcW w:w="382" w:type="pct"/>
            <w:vAlign w:val="center"/>
          </w:tcPr>
          <w:p w14:paraId="23BC01F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96</w:t>
            </w:r>
          </w:p>
        </w:tc>
        <w:tc>
          <w:tcPr>
            <w:tcW w:w="440" w:type="pct"/>
            <w:vAlign w:val="center"/>
          </w:tcPr>
          <w:p w14:paraId="7EA3DCD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F5BC6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2EDADE5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D9162B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6D85B50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34</w:t>
            </w:r>
          </w:p>
        </w:tc>
        <w:tc>
          <w:tcPr>
            <w:tcW w:w="760" w:type="pct"/>
            <w:vAlign w:val="center"/>
          </w:tcPr>
          <w:p w14:paraId="3D7F2C4E"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52D386E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32A0C6F" w14:textId="77777777" w:rsidTr="003444A5">
        <w:tc>
          <w:tcPr>
            <w:tcW w:w="0" w:type="auto"/>
            <w:vAlign w:val="center"/>
          </w:tcPr>
          <w:p w14:paraId="534B421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109.</w:t>
            </w:r>
          </w:p>
        </w:tc>
        <w:tc>
          <w:tcPr>
            <w:tcW w:w="382" w:type="pct"/>
            <w:vAlign w:val="center"/>
          </w:tcPr>
          <w:p w14:paraId="093424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97</w:t>
            </w:r>
          </w:p>
        </w:tc>
        <w:tc>
          <w:tcPr>
            <w:tcW w:w="440" w:type="pct"/>
            <w:vAlign w:val="center"/>
          </w:tcPr>
          <w:p w14:paraId="30695E2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54CD5B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FB0342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OBORA</w:t>
            </w:r>
          </w:p>
        </w:tc>
        <w:tc>
          <w:tcPr>
            <w:tcW w:w="557" w:type="pct"/>
            <w:vAlign w:val="center"/>
          </w:tcPr>
          <w:p w14:paraId="25CED35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0A8E18D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37</w:t>
            </w:r>
          </w:p>
        </w:tc>
        <w:tc>
          <w:tcPr>
            <w:tcW w:w="760" w:type="pct"/>
            <w:vAlign w:val="center"/>
          </w:tcPr>
          <w:p w14:paraId="085C4D2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Grzegory Krzysztof</w:t>
            </w:r>
          </w:p>
        </w:tc>
        <w:tc>
          <w:tcPr>
            <w:tcW w:w="645" w:type="pct"/>
            <w:vAlign w:val="center"/>
          </w:tcPr>
          <w:p w14:paraId="5808582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1C54585" w14:textId="77777777" w:rsidTr="003444A5">
        <w:tc>
          <w:tcPr>
            <w:tcW w:w="0" w:type="auto"/>
            <w:vAlign w:val="center"/>
          </w:tcPr>
          <w:p w14:paraId="0F2BD06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110.</w:t>
            </w:r>
          </w:p>
        </w:tc>
        <w:tc>
          <w:tcPr>
            <w:tcW w:w="382" w:type="pct"/>
            <w:vAlign w:val="center"/>
          </w:tcPr>
          <w:p w14:paraId="1EE5A26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98</w:t>
            </w:r>
          </w:p>
        </w:tc>
        <w:tc>
          <w:tcPr>
            <w:tcW w:w="440" w:type="pct"/>
            <w:vAlign w:val="center"/>
          </w:tcPr>
          <w:p w14:paraId="6A93433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E86AF5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001309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8B2BD9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0C21344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42</w:t>
            </w:r>
          </w:p>
        </w:tc>
        <w:tc>
          <w:tcPr>
            <w:tcW w:w="760" w:type="pct"/>
            <w:vAlign w:val="center"/>
          </w:tcPr>
          <w:p w14:paraId="70DFACB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Dubiel Mirosław</w:t>
            </w:r>
          </w:p>
        </w:tc>
        <w:tc>
          <w:tcPr>
            <w:tcW w:w="645" w:type="pct"/>
            <w:vAlign w:val="center"/>
          </w:tcPr>
          <w:p w14:paraId="4FF193F0"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3C3B219C" w14:textId="77777777" w:rsidTr="003444A5">
        <w:tc>
          <w:tcPr>
            <w:tcW w:w="0" w:type="auto"/>
            <w:vAlign w:val="center"/>
          </w:tcPr>
          <w:p w14:paraId="08089E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111.</w:t>
            </w:r>
          </w:p>
        </w:tc>
        <w:tc>
          <w:tcPr>
            <w:tcW w:w="382" w:type="pct"/>
            <w:vAlign w:val="center"/>
          </w:tcPr>
          <w:p w14:paraId="4DC629B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99/1</w:t>
            </w:r>
          </w:p>
        </w:tc>
        <w:tc>
          <w:tcPr>
            <w:tcW w:w="440" w:type="pct"/>
            <w:vAlign w:val="center"/>
          </w:tcPr>
          <w:p w14:paraId="463A47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44CB681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A661DE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A95893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65BF126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53</w:t>
            </w:r>
          </w:p>
        </w:tc>
        <w:tc>
          <w:tcPr>
            <w:tcW w:w="760" w:type="pct"/>
            <w:vAlign w:val="center"/>
          </w:tcPr>
          <w:p w14:paraId="6E329F9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Kubica Stanisław</w:t>
            </w:r>
          </w:p>
        </w:tc>
        <w:tc>
          <w:tcPr>
            <w:tcW w:w="645" w:type="pct"/>
            <w:vAlign w:val="center"/>
          </w:tcPr>
          <w:p w14:paraId="27211BF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67FBC50" w14:textId="77777777" w:rsidTr="003444A5">
        <w:tc>
          <w:tcPr>
            <w:tcW w:w="0" w:type="auto"/>
            <w:vAlign w:val="center"/>
          </w:tcPr>
          <w:p w14:paraId="438524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112.</w:t>
            </w:r>
          </w:p>
        </w:tc>
        <w:tc>
          <w:tcPr>
            <w:tcW w:w="382" w:type="pct"/>
            <w:vAlign w:val="center"/>
          </w:tcPr>
          <w:p w14:paraId="65DDEEB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99/2</w:t>
            </w:r>
          </w:p>
        </w:tc>
        <w:tc>
          <w:tcPr>
            <w:tcW w:w="440" w:type="pct"/>
            <w:vAlign w:val="center"/>
          </w:tcPr>
          <w:p w14:paraId="0E1C072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44C064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53992C0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OBORA</w:t>
            </w:r>
          </w:p>
        </w:tc>
        <w:tc>
          <w:tcPr>
            <w:tcW w:w="557" w:type="pct"/>
            <w:vAlign w:val="center"/>
          </w:tcPr>
          <w:p w14:paraId="363AF3C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0EA67D4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53</w:t>
            </w:r>
          </w:p>
        </w:tc>
        <w:tc>
          <w:tcPr>
            <w:tcW w:w="760" w:type="pct"/>
            <w:vAlign w:val="center"/>
          </w:tcPr>
          <w:p w14:paraId="24209C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Kubica Stanisław</w:t>
            </w:r>
          </w:p>
        </w:tc>
        <w:tc>
          <w:tcPr>
            <w:tcW w:w="645" w:type="pct"/>
            <w:vAlign w:val="center"/>
          </w:tcPr>
          <w:p w14:paraId="121EE68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6513CB1" w14:textId="77777777" w:rsidTr="003444A5">
        <w:tc>
          <w:tcPr>
            <w:tcW w:w="0" w:type="auto"/>
            <w:vAlign w:val="center"/>
          </w:tcPr>
          <w:p w14:paraId="2D6824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113.</w:t>
            </w:r>
          </w:p>
        </w:tc>
        <w:tc>
          <w:tcPr>
            <w:tcW w:w="382" w:type="pct"/>
            <w:vAlign w:val="center"/>
          </w:tcPr>
          <w:p w14:paraId="0F3AE7A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100</w:t>
            </w:r>
          </w:p>
        </w:tc>
        <w:tc>
          <w:tcPr>
            <w:tcW w:w="440" w:type="pct"/>
            <w:vAlign w:val="center"/>
          </w:tcPr>
          <w:p w14:paraId="61D5B39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E58152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4305CD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E65D4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2394633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56</w:t>
            </w:r>
          </w:p>
        </w:tc>
        <w:tc>
          <w:tcPr>
            <w:tcW w:w="760" w:type="pct"/>
            <w:vAlign w:val="center"/>
          </w:tcPr>
          <w:p w14:paraId="0EAE552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Workowski Witold</w:t>
            </w:r>
          </w:p>
        </w:tc>
        <w:tc>
          <w:tcPr>
            <w:tcW w:w="645" w:type="pct"/>
            <w:vAlign w:val="center"/>
          </w:tcPr>
          <w:p w14:paraId="5105606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A719E38" w14:textId="77777777" w:rsidTr="003444A5">
        <w:tc>
          <w:tcPr>
            <w:tcW w:w="0" w:type="auto"/>
            <w:vAlign w:val="center"/>
          </w:tcPr>
          <w:p w14:paraId="05923F4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114.</w:t>
            </w:r>
          </w:p>
        </w:tc>
        <w:tc>
          <w:tcPr>
            <w:tcW w:w="382" w:type="pct"/>
            <w:vAlign w:val="center"/>
          </w:tcPr>
          <w:p w14:paraId="569131C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101</w:t>
            </w:r>
          </w:p>
        </w:tc>
        <w:tc>
          <w:tcPr>
            <w:tcW w:w="440" w:type="pct"/>
            <w:vAlign w:val="center"/>
          </w:tcPr>
          <w:p w14:paraId="1B2F434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F341C0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D235B3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06DE7A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335BBEE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64</w:t>
            </w:r>
          </w:p>
        </w:tc>
        <w:tc>
          <w:tcPr>
            <w:tcW w:w="760" w:type="pct"/>
            <w:vAlign w:val="center"/>
          </w:tcPr>
          <w:p w14:paraId="61B6FB8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Grzegory Halina</w:t>
            </w:r>
          </w:p>
        </w:tc>
        <w:tc>
          <w:tcPr>
            <w:tcW w:w="645" w:type="pct"/>
            <w:vAlign w:val="center"/>
          </w:tcPr>
          <w:p w14:paraId="43DC6DE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6360BE5" w14:textId="77777777" w:rsidTr="003444A5">
        <w:tc>
          <w:tcPr>
            <w:tcW w:w="0" w:type="auto"/>
            <w:vAlign w:val="center"/>
          </w:tcPr>
          <w:p w14:paraId="73CFBFF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115.</w:t>
            </w:r>
          </w:p>
        </w:tc>
        <w:tc>
          <w:tcPr>
            <w:tcW w:w="382" w:type="pct"/>
            <w:vAlign w:val="center"/>
          </w:tcPr>
          <w:p w14:paraId="0404E0E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102</w:t>
            </w:r>
          </w:p>
        </w:tc>
        <w:tc>
          <w:tcPr>
            <w:tcW w:w="440" w:type="pct"/>
            <w:vAlign w:val="center"/>
          </w:tcPr>
          <w:p w14:paraId="4A355E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C65176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D3F6A4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4DC6D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676DF73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95</w:t>
            </w:r>
          </w:p>
        </w:tc>
        <w:tc>
          <w:tcPr>
            <w:tcW w:w="760" w:type="pct"/>
            <w:vAlign w:val="center"/>
          </w:tcPr>
          <w:p w14:paraId="00B0EDD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Świątkowski Dariusz</w:t>
            </w:r>
          </w:p>
        </w:tc>
        <w:tc>
          <w:tcPr>
            <w:tcW w:w="645" w:type="pct"/>
            <w:vAlign w:val="center"/>
          </w:tcPr>
          <w:p w14:paraId="1EA11F2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9BCF5BE" w14:textId="77777777" w:rsidTr="003444A5">
        <w:tc>
          <w:tcPr>
            <w:tcW w:w="0" w:type="auto"/>
            <w:vAlign w:val="center"/>
          </w:tcPr>
          <w:p w14:paraId="027309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116.</w:t>
            </w:r>
          </w:p>
        </w:tc>
        <w:tc>
          <w:tcPr>
            <w:tcW w:w="382" w:type="pct"/>
            <w:vAlign w:val="center"/>
          </w:tcPr>
          <w:p w14:paraId="12422EA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103</w:t>
            </w:r>
          </w:p>
        </w:tc>
        <w:tc>
          <w:tcPr>
            <w:tcW w:w="440" w:type="pct"/>
            <w:vAlign w:val="center"/>
          </w:tcPr>
          <w:p w14:paraId="1004258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A2194D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5589D1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38E6E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3A416E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103</w:t>
            </w:r>
          </w:p>
        </w:tc>
        <w:tc>
          <w:tcPr>
            <w:tcW w:w="760" w:type="pct"/>
            <w:vAlign w:val="center"/>
          </w:tcPr>
          <w:p w14:paraId="7B309C6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Kubica Mieczysław</w:t>
            </w:r>
          </w:p>
        </w:tc>
        <w:tc>
          <w:tcPr>
            <w:tcW w:w="645" w:type="pct"/>
            <w:vAlign w:val="center"/>
          </w:tcPr>
          <w:p w14:paraId="12EC992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91950E6" w14:textId="77777777" w:rsidTr="003444A5">
        <w:tc>
          <w:tcPr>
            <w:tcW w:w="0" w:type="auto"/>
            <w:vAlign w:val="center"/>
          </w:tcPr>
          <w:p w14:paraId="012C3BD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117.</w:t>
            </w:r>
          </w:p>
        </w:tc>
        <w:tc>
          <w:tcPr>
            <w:tcW w:w="382" w:type="pct"/>
            <w:vAlign w:val="center"/>
          </w:tcPr>
          <w:p w14:paraId="18FF607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104</w:t>
            </w:r>
          </w:p>
        </w:tc>
        <w:tc>
          <w:tcPr>
            <w:tcW w:w="440" w:type="pct"/>
            <w:vAlign w:val="center"/>
          </w:tcPr>
          <w:p w14:paraId="1824C7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606015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F6DDFD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5307DD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60577E6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124</w:t>
            </w:r>
          </w:p>
        </w:tc>
        <w:tc>
          <w:tcPr>
            <w:tcW w:w="760" w:type="pct"/>
            <w:vAlign w:val="center"/>
          </w:tcPr>
          <w:p w14:paraId="179A5B7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Kołaczyński Dariusz</w:t>
            </w:r>
          </w:p>
        </w:tc>
        <w:tc>
          <w:tcPr>
            <w:tcW w:w="645" w:type="pct"/>
            <w:vAlign w:val="center"/>
          </w:tcPr>
          <w:p w14:paraId="17B4AB38"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09F17CB" w14:textId="77777777" w:rsidTr="003444A5">
        <w:tc>
          <w:tcPr>
            <w:tcW w:w="0" w:type="auto"/>
            <w:vAlign w:val="center"/>
          </w:tcPr>
          <w:p w14:paraId="2B413AF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118.</w:t>
            </w:r>
          </w:p>
        </w:tc>
        <w:tc>
          <w:tcPr>
            <w:tcW w:w="382" w:type="pct"/>
            <w:vAlign w:val="center"/>
          </w:tcPr>
          <w:p w14:paraId="007F93B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105</w:t>
            </w:r>
          </w:p>
        </w:tc>
        <w:tc>
          <w:tcPr>
            <w:tcW w:w="440" w:type="pct"/>
            <w:vAlign w:val="center"/>
          </w:tcPr>
          <w:p w14:paraId="3952644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8DD528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4DB4EC53"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w:t>
            </w:r>
          </w:p>
        </w:tc>
        <w:tc>
          <w:tcPr>
            <w:tcW w:w="557" w:type="pct"/>
            <w:vAlign w:val="center"/>
          </w:tcPr>
          <w:p w14:paraId="30DB04B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5D50D52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nr 109</w:t>
            </w:r>
          </w:p>
        </w:tc>
        <w:tc>
          <w:tcPr>
            <w:tcW w:w="760" w:type="pct"/>
            <w:vAlign w:val="center"/>
          </w:tcPr>
          <w:p w14:paraId="010DBF2B"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76B761E"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8C11BB2" w14:textId="77777777" w:rsidTr="003444A5">
        <w:tc>
          <w:tcPr>
            <w:tcW w:w="0" w:type="auto"/>
            <w:vAlign w:val="center"/>
          </w:tcPr>
          <w:p w14:paraId="3260A33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119.</w:t>
            </w:r>
          </w:p>
        </w:tc>
        <w:tc>
          <w:tcPr>
            <w:tcW w:w="382" w:type="pct"/>
            <w:vAlign w:val="center"/>
          </w:tcPr>
          <w:p w14:paraId="4063779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106</w:t>
            </w:r>
          </w:p>
        </w:tc>
        <w:tc>
          <w:tcPr>
            <w:tcW w:w="440" w:type="pct"/>
            <w:vAlign w:val="center"/>
          </w:tcPr>
          <w:p w14:paraId="42F07F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F5FE2A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C87C8DC"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0317AB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453E5DD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8</w:t>
            </w:r>
          </w:p>
        </w:tc>
        <w:tc>
          <w:tcPr>
            <w:tcW w:w="760" w:type="pct"/>
            <w:vAlign w:val="center"/>
          </w:tcPr>
          <w:p w14:paraId="04A27E9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Guz Wiesław</w:t>
            </w:r>
          </w:p>
        </w:tc>
        <w:tc>
          <w:tcPr>
            <w:tcW w:w="645" w:type="pct"/>
            <w:vAlign w:val="center"/>
          </w:tcPr>
          <w:p w14:paraId="68DE070B"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E4B18FE" w14:textId="77777777" w:rsidTr="003444A5">
        <w:tc>
          <w:tcPr>
            <w:tcW w:w="0" w:type="auto"/>
            <w:vAlign w:val="center"/>
          </w:tcPr>
          <w:p w14:paraId="1350485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120.</w:t>
            </w:r>
          </w:p>
        </w:tc>
        <w:tc>
          <w:tcPr>
            <w:tcW w:w="382" w:type="pct"/>
            <w:vAlign w:val="center"/>
          </w:tcPr>
          <w:p w14:paraId="09F31E4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107</w:t>
            </w:r>
          </w:p>
        </w:tc>
        <w:tc>
          <w:tcPr>
            <w:tcW w:w="440" w:type="pct"/>
            <w:vAlign w:val="center"/>
          </w:tcPr>
          <w:p w14:paraId="4EDE1F6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A678B6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15CF312"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55E5D9E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6DE516A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w:t>
            </w:r>
          </w:p>
        </w:tc>
        <w:tc>
          <w:tcPr>
            <w:tcW w:w="760" w:type="pct"/>
            <w:vAlign w:val="center"/>
          </w:tcPr>
          <w:p w14:paraId="08A31D8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Ledzion Aleksandra</w:t>
            </w:r>
          </w:p>
        </w:tc>
        <w:tc>
          <w:tcPr>
            <w:tcW w:w="645" w:type="pct"/>
            <w:vAlign w:val="center"/>
          </w:tcPr>
          <w:p w14:paraId="74B0662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40EF9D0" w14:textId="77777777" w:rsidTr="003444A5">
        <w:tc>
          <w:tcPr>
            <w:tcW w:w="0" w:type="auto"/>
            <w:vAlign w:val="center"/>
          </w:tcPr>
          <w:p w14:paraId="120A9ED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121.</w:t>
            </w:r>
          </w:p>
        </w:tc>
        <w:tc>
          <w:tcPr>
            <w:tcW w:w="382" w:type="pct"/>
            <w:vAlign w:val="center"/>
          </w:tcPr>
          <w:p w14:paraId="3C7B89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108</w:t>
            </w:r>
          </w:p>
        </w:tc>
        <w:tc>
          <w:tcPr>
            <w:tcW w:w="440" w:type="pct"/>
            <w:vAlign w:val="center"/>
          </w:tcPr>
          <w:p w14:paraId="6A660B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7D2453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8B74F2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7B63D5F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401466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w:t>
            </w:r>
          </w:p>
        </w:tc>
        <w:tc>
          <w:tcPr>
            <w:tcW w:w="760" w:type="pct"/>
            <w:vAlign w:val="center"/>
          </w:tcPr>
          <w:p w14:paraId="69A4B43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Bieniek Jarosław</w:t>
            </w:r>
          </w:p>
        </w:tc>
        <w:tc>
          <w:tcPr>
            <w:tcW w:w="645" w:type="pct"/>
            <w:vAlign w:val="center"/>
          </w:tcPr>
          <w:p w14:paraId="6EA3916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3C586AB" w14:textId="77777777" w:rsidTr="003444A5">
        <w:tc>
          <w:tcPr>
            <w:tcW w:w="0" w:type="auto"/>
            <w:vAlign w:val="center"/>
          </w:tcPr>
          <w:p w14:paraId="1D9253B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122.</w:t>
            </w:r>
          </w:p>
        </w:tc>
        <w:tc>
          <w:tcPr>
            <w:tcW w:w="382" w:type="pct"/>
            <w:vAlign w:val="center"/>
          </w:tcPr>
          <w:p w14:paraId="11A355D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109</w:t>
            </w:r>
          </w:p>
        </w:tc>
        <w:tc>
          <w:tcPr>
            <w:tcW w:w="440" w:type="pct"/>
            <w:vAlign w:val="center"/>
          </w:tcPr>
          <w:p w14:paraId="4220432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ABD6EF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057936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ABE0EA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28445C9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16</w:t>
            </w:r>
          </w:p>
        </w:tc>
        <w:tc>
          <w:tcPr>
            <w:tcW w:w="760" w:type="pct"/>
            <w:vAlign w:val="center"/>
          </w:tcPr>
          <w:p w14:paraId="61A182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Milesiewicz Stanisław</w:t>
            </w:r>
          </w:p>
        </w:tc>
        <w:tc>
          <w:tcPr>
            <w:tcW w:w="645" w:type="pct"/>
            <w:vAlign w:val="center"/>
          </w:tcPr>
          <w:p w14:paraId="0C285EB2"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5D7AACC" w14:textId="77777777" w:rsidTr="003444A5">
        <w:tc>
          <w:tcPr>
            <w:tcW w:w="0" w:type="auto"/>
            <w:vAlign w:val="center"/>
          </w:tcPr>
          <w:p w14:paraId="4BCC03D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123.</w:t>
            </w:r>
          </w:p>
        </w:tc>
        <w:tc>
          <w:tcPr>
            <w:tcW w:w="382" w:type="pct"/>
            <w:vAlign w:val="center"/>
          </w:tcPr>
          <w:p w14:paraId="6CBC585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110</w:t>
            </w:r>
          </w:p>
        </w:tc>
        <w:tc>
          <w:tcPr>
            <w:tcW w:w="440" w:type="pct"/>
            <w:vAlign w:val="center"/>
          </w:tcPr>
          <w:p w14:paraId="10972BB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27531C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502488D"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33A60CB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044355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45</w:t>
            </w:r>
          </w:p>
        </w:tc>
        <w:tc>
          <w:tcPr>
            <w:tcW w:w="760" w:type="pct"/>
            <w:vAlign w:val="center"/>
          </w:tcPr>
          <w:p w14:paraId="2621A10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Szewczyk Mariusz</w:t>
            </w:r>
          </w:p>
        </w:tc>
        <w:tc>
          <w:tcPr>
            <w:tcW w:w="645" w:type="pct"/>
            <w:vAlign w:val="center"/>
          </w:tcPr>
          <w:p w14:paraId="732B0E7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666EB5FB" w14:textId="77777777" w:rsidTr="003444A5">
        <w:tc>
          <w:tcPr>
            <w:tcW w:w="0" w:type="auto"/>
            <w:vAlign w:val="center"/>
          </w:tcPr>
          <w:p w14:paraId="4DC048C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124.</w:t>
            </w:r>
          </w:p>
        </w:tc>
        <w:tc>
          <w:tcPr>
            <w:tcW w:w="382" w:type="pct"/>
            <w:vAlign w:val="center"/>
          </w:tcPr>
          <w:p w14:paraId="64B4A6A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111</w:t>
            </w:r>
          </w:p>
        </w:tc>
        <w:tc>
          <w:tcPr>
            <w:tcW w:w="440" w:type="pct"/>
            <w:vAlign w:val="center"/>
          </w:tcPr>
          <w:p w14:paraId="016A1C8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ED521E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3183C530"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7308E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0CE8787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48</w:t>
            </w:r>
          </w:p>
        </w:tc>
        <w:tc>
          <w:tcPr>
            <w:tcW w:w="760" w:type="pct"/>
            <w:vAlign w:val="center"/>
          </w:tcPr>
          <w:p w14:paraId="4D630B1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Janeczek Andrzej</w:t>
            </w:r>
          </w:p>
        </w:tc>
        <w:tc>
          <w:tcPr>
            <w:tcW w:w="645" w:type="pct"/>
            <w:vAlign w:val="center"/>
          </w:tcPr>
          <w:p w14:paraId="6BACFCE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ACE61C2" w14:textId="77777777" w:rsidTr="003444A5">
        <w:tc>
          <w:tcPr>
            <w:tcW w:w="0" w:type="auto"/>
            <w:vAlign w:val="center"/>
          </w:tcPr>
          <w:p w14:paraId="4048417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125.</w:t>
            </w:r>
          </w:p>
        </w:tc>
        <w:tc>
          <w:tcPr>
            <w:tcW w:w="382" w:type="pct"/>
            <w:vAlign w:val="center"/>
          </w:tcPr>
          <w:p w14:paraId="2F043F8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112</w:t>
            </w:r>
          </w:p>
        </w:tc>
        <w:tc>
          <w:tcPr>
            <w:tcW w:w="440" w:type="pct"/>
            <w:vAlign w:val="center"/>
          </w:tcPr>
          <w:p w14:paraId="510715C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7DC7D4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00BE7618"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25C528C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17B9F44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54</w:t>
            </w:r>
          </w:p>
        </w:tc>
        <w:tc>
          <w:tcPr>
            <w:tcW w:w="760" w:type="pct"/>
            <w:vAlign w:val="center"/>
          </w:tcPr>
          <w:p w14:paraId="53DDC7B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Chlebna Helena</w:t>
            </w:r>
          </w:p>
        </w:tc>
        <w:tc>
          <w:tcPr>
            <w:tcW w:w="645" w:type="pct"/>
            <w:vAlign w:val="center"/>
          </w:tcPr>
          <w:p w14:paraId="7E4366D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456E338" w14:textId="77777777" w:rsidTr="003444A5">
        <w:tc>
          <w:tcPr>
            <w:tcW w:w="0" w:type="auto"/>
            <w:vAlign w:val="center"/>
          </w:tcPr>
          <w:p w14:paraId="5A894D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lastRenderedPageBreak/>
              <w:t>126.</w:t>
            </w:r>
          </w:p>
        </w:tc>
        <w:tc>
          <w:tcPr>
            <w:tcW w:w="382" w:type="pct"/>
            <w:vAlign w:val="center"/>
          </w:tcPr>
          <w:p w14:paraId="60669C1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113</w:t>
            </w:r>
          </w:p>
        </w:tc>
        <w:tc>
          <w:tcPr>
            <w:tcW w:w="440" w:type="pct"/>
            <w:vAlign w:val="center"/>
          </w:tcPr>
          <w:p w14:paraId="5B7F35D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3A421D6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56EC226"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551AFB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072D6E3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55</w:t>
            </w:r>
          </w:p>
        </w:tc>
        <w:tc>
          <w:tcPr>
            <w:tcW w:w="760" w:type="pct"/>
            <w:vAlign w:val="center"/>
          </w:tcPr>
          <w:p w14:paraId="74E98B4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Nowakowski Jan</w:t>
            </w:r>
          </w:p>
        </w:tc>
        <w:tc>
          <w:tcPr>
            <w:tcW w:w="645" w:type="pct"/>
            <w:vAlign w:val="center"/>
          </w:tcPr>
          <w:p w14:paraId="3E91A43F"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857AB9B" w14:textId="77777777" w:rsidTr="003444A5">
        <w:tc>
          <w:tcPr>
            <w:tcW w:w="0" w:type="auto"/>
            <w:vAlign w:val="center"/>
          </w:tcPr>
          <w:p w14:paraId="4457CF7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127.</w:t>
            </w:r>
          </w:p>
        </w:tc>
        <w:tc>
          <w:tcPr>
            <w:tcW w:w="382" w:type="pct"/>
            <w:vAlign w:val="center"/>
          </w:tcPr>
          <w:p w14:paraId="77BF908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114</w:t>
            </w:r>
          </w:p>
        </w:tc>
        <w:tc>
          <w:tcPr>
            <w:tcW w:w="440" w:type="pct"/>
            <w:vAlign w:val="center"/>
          </w:tcPr>
          <w:p w14:paraId="0B17712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1D5C489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785ACDBB"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4E93743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09DD865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103</w:t>
            </w:r>
          </w:p>
        </w:tc>
        <w:tc>
          <w:tcPr>
            <w:tcW w:w="760" w:type="pct"/>
            <w:vAlign w:val="center"/>
          </w:tcPr>
          <w:p w14:paraId="1277B23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Malicka Irena</w:t>
            </w:r>
          </w:p>
        </w:tc>
        <w:tc>
          <w:tcPr>
            <w:tcW w:w="645" w:type="pct"/>
            <w:vAlign w:val="center"/>
          </w:tcPr>
          <w:p w14:paraId="14FBBB9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490D8A43" w14:textId="77777777" w:rsidTr="003444A5">
        <w:tc>
          <w:tcPr>
            <w:tcW w:w="0" w:type="auto"/>
            <w:vAlign w:val="center"/>
          </w:tcPr>
          <w:p w14:paraId="765F0B6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128.</w:t>
            </w:r>
          </w:p>
        </w:tc>
        <w:tc>
          <w:tcPr>
            <w:tcW w:w="382" w:type="pct"/>
            <w:vAlign w:val="center"/>
          </w:tcPr>
          <w:p w14:paraId="37468F0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115</w:t>
            </w:r>
          </w:p>
        </w:tc>
        <w:tc>
          <w:tcPr>
            <w:tcW w:w="440" w:type="pct"/>
            <w:vAlign w:val="center"/>
          </w:tcPr>
          <w:p w14:paraId="28E989A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2252DFE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063792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632BB2C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1E76151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117</w:t>
            </w:r>
          </w:p>
        </w:tc>
        <w:tc>
          <w:tcPr>
            <w:tcW w:w="760" w:type="pct"/>
            <w:vAlign w:val="center"/>
          </w:tcPr>
          <w:p w14:paraId="33141848"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Chlebna Zofia</w:t>
            </w:r>
          </w:p>
        </w:tc>
        <w:tc>
          <w:tcPr>
            <w:tcW w:w="645" w:type="pct"/>
            <w:vAlign w:val="center"/>
          </w:tcPr>
          <w:p w14:paraId="24F43E7A"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582C7534" w14:textId="77777777" w:rsidTr="003444A5">
        <w:tc>
          <w:tcPr>
            <w:tcW w:w="0" w:type="auto"/>
            <w:vAlign w:val="center"/>
          </w:tcPr>
          <w:p w14:paraId="277E122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129.</w:t>
            </w:r>
          </w:p>
        </w:tc>
        <w:tc>
          <w:tcPr>
            <w:tcW w:w="382" w:type="pct"/>
            <w:vAlign w:val="center"/>
          </w:tcPr>
          <w:p w14:paraId="2A8BCFB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116</w:t>
            </w:r>
          </w:p>
        </w:tc>
        <w:tc>
          <w:tcPr>
            <w:tcW w:w="440" w:type="pct"/>
            <w:vAlign w:val="center"/>
          </w:tcPr>
          <w:p w14:paraId="50AB8B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0136AF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3FA774A"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DOM</w:t>
            </w:r>
          </w:p>
        </w:tc>
        <w:tc>
          <w:tcPr>
            <w:tcW w:w="557" w:type="pct"/>
            <w:vAlign w:val="center"/>
          </w:tcPr>
          <w:p w14:paraId="1ABF46A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37051B7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120</w:t>
            </w:r>
          </w:p>
        </w:tc>
        <w:tc>
          <w:tcPr>
            <w:tcW w:w="760" w:type="pct"/>
            <w:vAlign w:val="center"/>
          </w:tcPr>
          <w:p w14:paraId="59FAF4E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Treder Krystyna</w:t>
            </w:r>
          </w:p>
        </w:tc>
        <w:tc>
          <w:tcPr>
            <w:tcW w:w="645" w:type="pct"/>
            <w:vAlign w:val="center"/>
          </w:tcPr>
          <w:p w14:paraId="0B911703"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529FE10" w14:textId="77777777" w:rsidTr="003444A5">
        <w:tc>
          <w:tcPr>
            <w:tcW w:w="0" w:type="auto"/>
            <w:vAlign w:val="center"/>
          </w:tcPr>
          <w:p w14:paraId="3C991EB0"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130.</w:t>
            </w:r>
          </w:p>
        </w:tc>
        <w:tc>
          <w:tcPr>
            <w:tcW w:w="382" w:type="pct"/>
            <w:vAlign w:val="center"/>
          </w:tcPr>
          <w:p w14:paraId="593B14C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117</w:t>
            </w:r>
          </w:p>
        </w:tc>
        <w:tc>
          <w:tcPr>
            <w:tcW w:w="440" w:type="pct"/>
            <w:vAlign w:val="center"/>
          </w:tcPr>
          <w:p w14:paraId="4A9859F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51C09D3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55B44A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OBORA</w:t>
            </w:r>
          </w:p>
        </w:tc>
        <w:tc>
          <w:tcPr>
            <w:tcW w:w="557" w:type="pct"/>
            <w:vAlign w:val="center"/>
          </w:tcPr>
          <w:p w14:paraId="7966A5E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71F818F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121</w:t>
            </w:r>
          </w:p>
        </w:tc>
        <w:tc>
          <w:tcPr>
            <w:tcW w:w="760" w:type="pct"/>
            <w:vAlign w:val="center"/>
          </w:tcPr>
          <w:p w14:paraId="55E37C0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Rosłonek Jan</w:t>
            </w:r>
          </w:p>
        </w:tc>
        <w:tc>
          <w:tcPr>
            <w:tcW w:w="645" w:type="pct"/>
            <w:vAlign w:val="center"/>
          </w:tcPr>
          <w:p w14:paraId="131AC5F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212D8F4C" w14:textId="77777777" w:rsidTr="003444A5">
        <w:tc>
          <w:tcPr>
            <w:tcW w:w="0" w:type="auto"/>
            <w:vAlign w:val="center"/>
          </w:tcPr>
          <w:p w14:paraId="3704510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131.</w:t>
            </w:r>
          </w:p>
        </w:tc>
        <w:tc>
          <w:tcPr>
            <w:tcW w:w="382" w:type="pct"/>
            <w:vAlign w:val="center"/>
          </w:tcPr>
          <w:p w14:paraId="3BA64421"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118</w:t>
            </w:r>
          </w:p>
        </w:tc>
        <w:tc>
          <w:tcPr>
            <w:tcW w:w="440" w:type="pct"/>
            <w:vAlign w:val="center"/>
          </w:tcPr>
          <w:p w14:paraId="749068B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30F618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601D0827"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UKŁAD URBANISTYCZNY XIX w.</w:t>
            </w:r>
          </w:p>
        </w:tc>
        <w:tc>
          <w:tcPr>
            <w:tcW w:w="557" w:type="pct"/>
            <w:vAlign w:val="center"/>
          </w:tcPr>
          <w:p w14:paraId="54CE9C07"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1544ACE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 </w:t>
            </w:r>
          </w:p>
        </w:tc>
        <w:tc>
          <w:tcPr>
            <w:tcW w:w="760" w:type="pct"/>
            <w:vAlign w:val="center"/>
          </w:tcPr>
          <w:p w14:paraId="06AA1D7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 </w:t>
            </w:r>
          </w:p>
        </w:tc>
        <w:tc>
          <w:tcPr>
            <w:tcW w:w="645" w:type="pct"/>
            <w:vAlign w:val="center"/>
          </w:tcPr>
          <w:p w14:paraId="473A431D"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02301212" w14:textId="77777777" w:rsidTr="003444A5">
        <w:tc>
          <w:tcPr>
            <w:tcW w:w="0" w:type="auto"/>
            <w:vAlign w:val="center"/>
          </w:tcPr>
          <w:p w14:paraId="6BDF0F5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132.</w:t>
            </w:r>
          </w:p>
        </w:tc>
        <w:tc>
          <w:tcPr>
            <w:tcW w:w="382" w:type="pct"/>
            <w:vAlign w:val="center"/>
          </w:tcPr>
          <w:p w14:paraId="675BF69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119</w:t>
            </w:r>
          </w:p>
        </w:tc>
        <w:tc>
          <w:tcPr>
            <w:tcW w:w="440" w:type="pct"/>
            <w:vAlign w:val="center"/>
          </w:tcPr>
          <w:p w14:paraId="4E10AA7E"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70698C3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31.XII.2008r.</w:t>
            </w:r>
          </w:p>
        </w:tc>
        <w:tc>
          <w:tcPr>
            <w:tcW w:w="1063" w:type="pct"/>
            <w:vAlign w:val="center"/>
          </w:tcPr>
          <w:p w14:paraId="1C35487E"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Zespół zabudowy wsi (21 obiektów)</w:t>
            </w:r>
          </w:p>
        </w:tc>
        <w:tc>
          <w:tcPr>
            <w:tcW w:w="557" w:type="pct"/>
            <w:vAlign w:val="center"/>
          </w:tcPr>
          <w:p w14:paraId="432ABEE6"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Borowy</w:t>
            </w:r>
          </w:p>
        </w:tc>
        <w:tc>
          <w:tcPr>
            <w:tcW w:w="557" w:type="pct"/>
            <w:vAlign w:val="center"/>
          </w:tcPr>
          <w:p w14:paraId="59EA4F1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 </w:t>
            </w:r>
          </w:p>
        </w:tc>
        <w:tc>
          <w:tcPr>
            <w:tcW w:w="760" w:type="pct"/>
            <w:vAlign w:val="center"/>
          </w:tcPr>
          <w:p w14:paraId="0CE87DB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 </w:t>
            </w:r>
          </w:p>
        </w:tc>
        <w:tc>
          <w:tcPr>
            <w:tcW w:w="645" w:type="pct"/>
            <w:vAlign w:val="center"/>
          </w:tcPr>
          <w:p w14:paraId="4E2BD24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Rej. zabytków decyzja Nr 620/189 z 25.08.1967r.</w:t>
            </w:r>
          </w:p>
        </w:tc>
      </w:tr>
      <w:tr w:rsidR="0037225B" w:rsidRPr="0037225B" w14:paraId="5B2EE362" w14:textId="77777777" w:rsidTr="003444A5">
        <w:tc>
          <w:tcPr>
            <w:tcW w:w="0" w:type="auto"/>
            <w:vAlign w:val="center"/>
          </w:tcPr>
          <w:p w14:paraId="0931E93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133.</w:t>
            </w:r>
          </w:p>
        </w:tc>
        <w:tc>
          <w:tcPr>
            <w:tcW w:w="382" w:type="pct"/>
            <w:vAlign w:val="center"/>
          </w:tcPr>
          <w:p w14:paraId="5ACC06E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120</w:t>
            </w:r>
          </w:p>
        </w:tc>
        <w:tc>
          <w:tcPr>
            <w:tcW w:w="440" w:type="pct"/>
            <w:vAlign w:val="center"/>
          </w:tcPr>
          <w:p w14:paraId="603166F5"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6247A58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05.2016</w:t>
            </w:r>
          </w:p>
        </w:tc>
        <w:tc>
          <w:tcPr>
            <w:tcW w:w="1063" w:type="pct"/>
            <w:vAlign w:val="center"/>
          </w:tcPr>
          <w:p w14:paraId="71A56AA1"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Remiza strażacka</w:t>
            </w:r>
          </w:p>
        </w:tc>
        <w:tc>
          <w:tcPr>
            <w:tcW w:w="557" w:type="pct"/>
            <w:vAlign w:val="center"/>
          </w:tcPr>
          <w:p w14:paraId="71F88CBC"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Złaków Kościelny</w:t>
            </w:r>
          </w:p>
        </w:tc>
        <w:tc>
          <w:tcPr>
            <w:tcW w:w="557" w:type="pct"/>
            <w:vAlign w:val="center"/>
          </w:tcPr>
          <w:p w14:paraId="673BF80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Przy posesji 86</w:t>
            </w:r>
          </w:p>
        </w:tc>
        <w:tc>
          <w:tcPr>
            <w:tcW w:w="760" w:type="pct"/>
            <w:vAlign w:val="center"/>
          </w:tcPr>
          <w:p w14:paraId="02A684B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Gmina Zduny</w:t>
            </w:r>
          </w:p>
        </w:tc>
        <w:tc>
          <w:tcPr>
            <w:tcW w:w="645" w:type="pct"/>
            <w:vAlign w:val="center"/>
          </w:tcPr>
          <w:p w14:paraId="493D994C"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79CD8E57" w14:textId="77777777" w:rsidTr="003444A5">
        <w:tc>
          <w:tcPr>
            <w:tcW w:w="0" w:type="auto"/>
            <w:vAlign w:val="center"/>
          </w:tcPr>
          <w:p w14:paraId="30D6113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134.</w:t>
            </w:r>
          </w:p>
        </w:tc>
        <w:tc>
          <w:tcPr>
            <w:tcW w:w="382" w:type="pct"/>
            <w:vAlign w:val="center"/>
          </w:tcPr>
          <w:p w14:paraId="1F5FA3C2"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121</w:t>
            </w:r>
          </w:p>
        </w:tc>
        <w:tc>
          <w:tcPr>
            <w:tcW w:w="440" w:type="pct"/>
            <w:vAlign w:val="center"/>
          </w:tcPr>
          <w:p w14:paraId="3319FA1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Urząd Gminy</w:t>
            </w:r>
          </w:p>
        </w:tc>
        <w:tc>
          <w:tcPr>
            <w:tcW w:w="406" w:type="pct"/>
            <w:vAlign w:val="center"/>
          </w:tcPr>
          <w:p w14:paraId="069CB33B"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11.2021r. </w:t>
            </w:r>
          </w:p>
        </w:tc>
        <w:tc>
          <w:tcPr>
            <w:tcW w:w="1063" w:type="pct"/>
            <w:vAlign w:val="center"/>
          </w:tcPr>
          <w:p w14:paraId="4494949B"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 xml:space="preserve">Historyczny układ ruralistyczny </w:t>
            </w:r>
          </w:p>
        </w:tc>
        <w:tc>
          <w:tcPr>
            <w:tcW w:w="557" w:type="pct"/>
            <w:vAlign w:val="center"/>
          </w:tcPr>
          <w:p w14:paraId="1315E4AA"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Złaków Kościelny </w:t>
            </w:r>
          </w:p>
        </w:tc>
        <w:tc>
          <w:tcPr>
            <w:tcW w:w="557" w:type="pct"/>
            <w:vAlign w:val="center"/>
          </w:tcPr>
          <w:p w14:paraId="49F205E1"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64D86473"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5C927634" w14:textId="77777777" w:rsidR="0037225B" w:rsidRPr="0037225B" w:rsidRDefault="0037225B" w:rsidP="0037225B">
            <w:pPr>
              <w:spacing w:after="0" w:line="240" w:lineRule="auto"/>
              <w:rPr>
                <w:rFonts w:ascii="Arial" w:eastAsia="Times New Roman" w:hAnsi="Arial" w:cs="Arial"/>
                <w:sz w:val="16"/>
                <w:szCs w:val="16"/>
                <w:lang w:eastAsia="pl-PL"/>
              </w:rPr>
            </w:pPr>
          </w:p>
        </w:tc>
      </w:tr>
      <w:tr w:rsidR="0037225B" w:rsidRPr="0037225B" w14:paraId="12C2E307" w14:textId="77777777" w:rsidTr="003444A5">
        <w:tc>
          <w:tcPr>
            <w:tcW w:w="0" w:type="auto"/>
            <w:vAlign w:val="center"/>
          </w:tcPr>
          <w:p w14:paraId="5DDA9D8F"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135. </w:t>
            </w:r>
          </w:p>
        </w:tc>
        <w:tc>
          <w:tcPr>
            <w:tcW w:w="382" w:type="pct"/>
            <w:vAlign w:val="center"/>
          </w:tcPr>
          <w:p w14:paraId="26DB5DD4"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122</w:t>
            </w:r>
          </w:p>
        </w:tc>
        <w:tc>
          <w:tcPr>
            <w:tcW w:w="440" w:type="pct"/>
            <w:vAlign w:val="center"/>
          </w:tcPr>
          <w:p w14:paraId="48AB508D"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 xml:space="preserve">Urząd Gminy </w:t>
            </w:r>
          </w:p>
        </w:tc>
        <w:tc>
          <w:tcPr>
            <w:tcW w:w="406" w:type="pct"/>
            <w:vAlign w:val="center"/>
          </w:tcPr>
          <w:p w14:paraId="6F3E1673"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04.2022r.</w:t>
            </w:r>
          </w:p>
        </w:tc>
        <w:tc>
          <w:tcPr>
            <w:tcW w:w="1063" w:type="pct"/>
            <w:vAlign w:val="center"/>
          </w:tcPr>
          <w:p w14:paraId="3BF022D4" w14:textId="77777777" w:rsidR="0037225B" w:rsidRPr="0037225B" w:rsidRDefault="0037225B" w:rsidP="0037225B">
            <w:pPr>
              <w:spacing w:after="0" w:line="240" w:lineRule="auto"/>
              <w:rPr>
                <w:rFonts w:ascii="Arial" w:eastAsia="Times New Roman" w:hAnsi="Arial" w:cs="Arial"/>
                <w:b/>
                <w:sz w:val="16"/>
                <w:szCs w:val="16"/>
                <w:lang w:eastAsia="pl-PL"/>
              </w:rPr>
            </w:pPr>
            <w:r w:rsidRPr="0037225B">
              <w:rPr>
                <w:rFonts w:ascii="Arial" w:eastAsia="Times New Roman" w:hAnsi="Arial" w:cs="Arial"/>
                <w:b/>
                <w:sz w:val="16"/>
                <w:szCs w:val="16"/>
                <w:lang w:eastAsia="pl-PL"/>
              </w:rPr>
              <w:t>Kapliczka słupowa</w:t>
            </w:r>
          </w:p>
        </w:tc>
        <w:tc>
          <w:tcPr>
            <w:tcW w:w="557" w:type="pct"/>
            <w:vAlign w:val="center"/>
          </w:tcPr>
          <w:p w14:paraId="0674EBF9" w14:textId="77777777" w:rsidR="0037225B" w:rsidRPr="0037225B" w:rsidRDefault="0037225B" w:rsidP="0037225B">
            <w:pPr>
              <w:spacing w:after="0" w:line="240" w:lineRule="auto"/>
              <w:rPr>
                <w:rFonts w:ascii="Arial" w:eastAsia="Times New Roman" w:hAnsi="Arial" w:cs="Arial"/>
                <w:sz w:val="16"/>
                <w:szCs w:val="16"/>
                <w:lang w:eastAsia="pl-PL"/>
              </w:rPr>
            </w:pPr>
            <w:r w:rsidRPr="0037225B">
              <w:rPr>
                <w:rFonts w:ascii="Arial" w:eastAsia="Times New Roman" w:hAnsi="Arial" w:cs="Arial"/>
                <w:sz w:val="16"/>
                <w:szCs w:val="16"/>
                <w:lang w:eastAsia="pl-PL"/>
              </w:rPr>
              <w:t>Maurzyce</w:t>
            </w:r>
          </w:p>
        </w:tc>
        <w:tc>
          <w:tcPr>
            <w:tcW w:w="557" w:type="pct"/>
            <w:vAlign w:val="center"/>
          </w:tcPr>
          <w:p w14:paraId="4E8D5179"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760" w:type="pct"/>
            <w:vAlign w:val="center"/>
          </w:tcPr>
          <w:p w14:paraId="1E7B7AA2" w14:textId="77777777" w:rsidR="0037225B" w:rsidRPr="0037225B" w:rsidRDefault="0037225B" w:rsidP="0037225B">
            <w:pPr>
              <w:spacing w:after="0" w:line="240" w:lineRule="auto"/>
              <w:rPr>
                <w:rFonts w:ascii="Arial" w:eastAsia="Times New Roman" w:hAnsi="Arial" w:cs="Arial"/>
                <w:sz w:val="16"/>
                <w:szCs w:val="16"/>
                <w:lang w:eastAsia="pl-PL"/>
              </w:rPr>
            </w:pPr>
          </w:p>
        </w:tc>
        <w:tc>
          <w:tcPr>
            <w:tcW w:w="645" w:type="pct"/>
            <w:vAlign w:val="center"/>
          </w:tcPr>
          <w:p w14:paraId="021C4D01" w14:textId="77777777" w:rsidR="0037225B" w:rsidRPr="0037225B" w:rsidRDefault="0037225B" w:rsidP="0037225B">
            <w:pPr>
              <w:spacing w:after="0" w:line="240" w:lineRule="auto"/>
              <w:rPr>
                <w:rFonts w:ascii="Arial" w:eastAsia="Times New Roman" w:hAnsi="Arial" w:cs="Arial"/>
                <w:sz w:val="16"/>
                <w:szCs w:val="16"/>
                <w:lang w:eastAsia="pl-PL"/>
              </w:rPr>
            </w:pPr>
          </w:p>
        </w:tc>
      </w:tr>
    </w:tbl>
    <w:bookmarkEnd w:id="158"/>
    <w:p w14:paraId="598C37D8" w14:textId="77777777" w:rsidR="0037225B" w:rsidRPr="0037225B" w:rsidRDefault="0037225B" w:rsidP="0037225B">
      <w:pPr>
        <w:spacing w:after="240" w:line="240" w:lineRule="auto"/>
        <w:jc w:val="both"/>
        <w:rPr>
          <w:rFonts w:ascii="Arial" w:hAnsi="Arial" w:cs="Arial"/>
          <w:sz w:val="20"/>
          <w:szCs w:val="20"/>
          <w:lang w:bidi="en-US"/>
        </w:rPr>
        <w:sectPr w:rsidR="0037225B" w:rsidRPr="0037225B" w:rsidSect="0037225B">
          <w:pgSz w:w="16838" w:h="11906" w:orient="landscape"/>
          <w:pgMar w:top="1418" w:right="1418" w:bottom="1418" w:left="1418" w:header="709" w:footer="709" w:gutter="0"/>
          <w:cols w:space="708"/>
          <w:docGrid w:linePitch="360"/>
        </w:sectPr>
      </w:pPr>
      <w:r w:rsidRPr="0037225B">
        <w:rPr>
          <w:rFonts w:ascii="Arial" w:hAnsi="Arial" w:cs="Arial"/>
          <w:sz w:val="20"/>
          <w:szCs w:val="20"/>
          <w:lang w:bidi="en-US"/>
        </w:rPr>
        <w:t>Źródło: Opracowano na podstawie danych z Urzędu Gminy Zduny</w:t>
      </w:r>
    </w:p>
    <w:p w14:paraId="73474211" w14:textId="77777777" w:rsidR="0037225B" w:rsidRPr="0037225B" w:rsidRDefault="0037225B" w:rsidP="0037225B">
      <w:pPr>
        <w:spacing w:before="120" w:after="120" w:line="276" w:lineRule="auto"/>
        <w:jc w:val="center"/>
        <w:rPr>
          <w:rFonts w:ascii="Arial" w:hAnsi="Arial" w:cs="Arial"/>
          <w:b/>
          <w:bCs/>
          <w:color w:val="31479E" w:themeColor="accent1" w:themeShade="BF"/>
        </w:rPr>
      </w:pPr>
      <w:bookmarkStart w:id="159" w:name="_Hlk192254483"/>
      <w:r w:rsidRPr="0037225B">
        <w:rPr>
          <w:rFonts w:ascii="Arial" w:hAnsi="Arial" w:cs="Arial"/>
          <w:b/>
          <w:bCs/>
          <w:color w:val="31479E" w:themeColor="accent1" w:themeShade="BF"/>
        </w:rPr>
        <w:lastRenderedPageBreak/>
        <w:t>ZJAWISKO NEGATYWNE W SFERZE PRZESTRZENNO-FUNKCJONALNEJ</w:t>
      </w:r>
    </w:p>
    <w:p w14:paraId="0FBE75E6" w14:textId="77777777" w:rsidR="0037225B" w:rsidRPr="0037225B" w:rsidRDefault="0037225B" w:rsidP="0037225B">
      <w:pPr>
        <w:spacing w:before="120" w:after="120" w:line="276" w:lineRule="auto"/>
        <w:jc w:val="both"/>
        <w:rPr>
          <w:rFonts w:ascii="Arial" w:hAnsi="Arial" w:cs="Arial"/>
          <w:b/>
          <w:bCs/>
          <w:sz w:val="20"/>
          <w:szCs w:val="20"/>
        </w:rPr>
      </w:pPr>
      <w:r w:rsidRPr="0037225B">
        <w:rPr>
          <w:rFonts w:ascii="Arial" w:hAnsi="Arial" w:cs="Arial"/>
          <w:b/>
          <w:bCs/>
          <w:i/>
          <w:iCs/>
          <w:sz w:val="20"/>
          <w:szCs w:val="20"/>
        </w:rPr>
        <w:t>Zjawisko negatywne</w:t>
      </w:r>
      <w:r w:rsidRPr="0037225B">
        <w:rPr>
          <w:rFonts w:ascii="Arial" w:hAnsi="Arial" w:cs="Arial"/>
          <w:i/>
          <w:iCs/>
          <w:sz w:val="20"/>
          <w:szCs w:val="20"/>
        </w:rPr>
        <w:t>:</w:t>
      </w:r>
      <w:r w:rsidRPr="0037225B">
        <w:rPr>
          <w:rFonts w:ascii="Arial" w:hAnsi="Arial" w:cs="Arial"/>
          <w:sz w:val="20"/>
          <w:szCs w:val="20"/>
        </w:rPr>
        <w:t xml:space="preserve"> </w:t>
      </w:r>
      <w:r w:rsidRPr="0037225B">
        <w:rPr>
          <w:rFonts w:ascii="Arial" w:hAnsi="Arial" w:cs="Arial"/>
          <w:i/>
          <w:iCs/>
          <w:sz w:val="20"/>
          <w:szCs w:val="20"/>
        </w:rPr>
        <w:t xml:space="preserve">koncentracja problemów technicznych związana z występowaniem </w:t>
      </w:r>
      <w:r w:rsidRPr="0037225B">
        <w:rPr>
          <w:rFonts w:ascii="Arial" w:hAnsi="Arial" w:cs="Arial"/>
          <w:sz w:val="20"/>
          <w:szCs w:val="20"/>
        </w:rPr>
        <w:t>obiektów zabytkowych wpisanych do GEZ</w:t>
      </w:r>
    </w:p>
    <w:p w14:paraId="18BDA571" w14:textId="77777777" w:rsidR="0037225B" w:rsidRPr="0037225B" w:rsidRDefault="0037225B" w:rsidP="0037225B">
      <w:pPr>
        <w:spacing w:before="120" w:after="120" w:line="276" w:lineRule="auto"/>
        <w:jc w:val="both"/>
        <w:rPr>
          <w:rFonts w:ascii="Arial" w:hAnsi="Arial" w:cs="Arial"/>
          <w:bCs/>
          <w:i/>
          <w:iCs/>
          <w:sz w:val="20"/>
          <w:szCs w:val="20"/>
        </w:rPr>
      </w:pPr>
      <w:r w:rsidRPr="0037225B">
        <w:rPr>
          <w:rFonts w:ascii="Arial" w:hAnsi="Arial" w:cs="Arial"/>
          <w:b/>
          <w:bCs/>
          <w:i/>
          <w:iCs/>
          <w:sz w:val="20"/>
          <w:szCs w:val="20"/>
        </w:rPr>
        <w:t xml:space="preserve">Wskaźnik: </w:t>
      </w:r>
      <w:r w:rsidRPr="0037225B">
        <w:rPr>
          <w:rFonts w:ascii="Arial" w:hAnsi="Arial" w:cs="Arial"/>
          <w:bCs/>
          <w:i/>
          <w:iCs/>
          <w:sz w:val="20"/>
          <w:szCs w:val="20"/>
        </w:rPr>
        <w:t>udział obiektów wpisanych do Gminnej Ewidencji Zabytków na danym obszarze w ogólnej liczbie tych obiektów w Gminie Zduny [%]</w:t>
      </w:r>
    </w:p>
    <w:p w14:paraId="3E808BF6" w14:textId="77777777" w:rsidR="0037225B" w:rsidRPr="0037225B" w:rsidRDefault="0037225B" w:rsidP="0037225B">
      <w:pPr>
        <w:autoSpaceDE w:val="0"/>
        <w:autoSpaceDN w:val="0"/>
        <w:adjustRightInd w:val="0"/>
        <w:spacing w:before="120" w:after="120" w:line="276" w:lineRule="auto"/>
        <w:ind w:firstLine="708"/>
        <w:jc w:val="both"/>
        <w:rPr>
          <w:rFonts w:ascii="Arial" w:hAnsi="Arial" w:cs="Arial"/>
          <w:sz w:val="20"/>
          <w:szCs w:val="20"/>
        </w:rPr>
      </w:pPr>
      <w:r w:rsidRPr="0037225B">
        <w:rPr>
          <w:rFonts w:ascii="Arial" w:hAnsi="Arial" w:cs="Arial"/>
          <w:sz w:val="20"/>
          <w:szCs w:val="20"/>
        </w:rPr>
        <w:t>Do Gminnej Ewidencji Zabytków (GEZ) z terenu Gminy Zduny wpisano 134 obiekty. W tabeli poniżej przedstawiono ich zestawienie, kolorem pomarańczowym oznaczono liczbę obiektów powyżej wartości referencyjnej dla gminy, co wskazuje na obszary koncentracji zjawiska.</w:t>
      </w:r>
    </w:p>
    <w:p w14:paraId="648620C6" w14:textId="6E60EBDB" w:rsidR="0037225B" w:rsidRPr="0037225B" w:rsidRDefault="0037225B" w:rsidP="0037225B">
      <w:pPr>
        <w:spacing w:before="240" w:after="0" w:line="240" w:lineRule="auto"/>
        <w:jc w:val="both"/>
        <w:rPr>
          <w:rFonts w:ascii="Arial" w:hAnsi="Arial" w:cs="Arial"/>
          <w:bCs/>
          <w:sz w:val="20"/>
          <w:szCs w:val="20"/>
        </w:rPr>
      </w:pPr>
      <w:bookmarkStart w:id="160" w:name="_Toc171581805"/>
      <w:bookmarkStart w:id="161" w:name="_Toc184709921"/>
      <w:bookmarkStart w:id="162" w:name="_Toc208388533"/>
      <w:bookmarkStart w:id="163" w:name="_Toc223008260"/>
      <w:r w:rsidRPr="0037225B">
        <w:rPr>
          <w:rFonts w:ascii="Arial" w:hAnsi="Arial" w:cs="Arial"/>
          <w:sz w:val="20"/>
          <w:szCs w:val="20"/>
        </w:rPr>
        <w:t xml:space="preserve">Tabela </w:t>
      </w:r>
      <w:r w:rsidRPr="0037225B">
        <w:rPr>
          <w:rFonts w:ascii="Arial" w:hAnsi="Arial" w:cs="Arial"/>
          <w:sz w:val="20"/>
          <w:szCs w:val="20"/>
        </w:rPr>
        <w:fldChar w:fldCharType="begin"/>
      </w:r>
      <w:r w:rsidRPr="0037225B">
        <w:rPr>
          <w:rFonts w:ascii="Arial" w:hAnsi="Arial" w:cs="Arial"/>
          <w:sz w:val="20"/>
          <w:szCs w:val="20"/>
        </w:rPr>
        <w:instrText xml:space="preserve"> SEQ Tabela \* ARABIC </w:instrText>
      </w:r>
      <w:r w:rsidRPr="0037225B">
        <w:rPr>
          <w:rFonts w:ascii="Arial" w:hAnsi="Arial" w:cs="Arial"/>
          <w:sz w:val="20"/>
          <w:szCs w:val="20"/>
        </w:rPr>
        <w:fldChar w:fldCharType="separate"/>
      </w:r>
      <w:r w:rsidR="008913BF">
        <w:rPr>
          <w:rFonts w:ascii="Arial" w:hAnsi="Arial" w:cs="Arial"/>
          <w:noProof/>
          <w:sz w:val="20"/>
          <w:szCs w:val="20"/>
        </w:rPr>
        <w:t>26</w:t>
      </w:r>
      <w:r w:rsidRPr="0037225B">
        <w:rPr>
          <w:rFonts w:ascii="Arial" w:hAnsi="Arial" w:cs="Arial"/>
          <w:sz w:val="20"/>
          <w:szCs w:val="20"/>
        </w:rPr>
        <w:fldChar w:fldCharType="end"/>
      </w:r>
      <w:r w:rsidRPr="0037225B">
        <w:rPr>
          <w:rFonts w:ascii="Arial" w:hAnsi="Arial" w:cs="Arial"/>
          <w:sz w:val="20"/>
          <w:szCs w:val="20"/>
        </w:rPr>
        <w:t xml:space="preserve"> </w:t>
      </w:r>
      <w:r w:rsidRPr="0037225B">
        <w:rPr>
          <w:rFonts w:ascii="Arial" w:eastAsiaTheme="minorEastAsia" w:hAnsi="Arial" w:cs="Arial"/>
          <w:sz w:val="20"/>
          <w:szCs w:val="20"/>
        </w:rPr>
        <w:t>U</w:t>
      </w:r>
      <w:r w:rsidRPr="0037225B">
        <w:rPr>
          <w:rFonts w:ascii="Arial" w:eastAsiaTheme="minorEastAsia" w:hAnsi="Arial" w:cs="Arial"/>
          <w:bCs/>
          <w:sz w:val="20"/>
          <w:szCs w:val="20"/>
        </w:rPr>
        <w:t xml:space="preserve">dział </w:t>
      </w:r>
      <w:r w:rsidRPr="0037225B">
        <w:rPr>
          <w:rFonts w:ascii="Arial" w:hAnsi="Arial" w:cs="Arial"/>
          <w:bCs/>
          <w:sz w:val="20"/>
          <w:szCs w:val="20"/>
        </w:rPr>
        <w:t>obiektów wpisanych do Gminnej Ewidencji Zabytków na danym obszarze w ogólnej liczbie tych obiektów w Gminie Zduny [%]</w:t>
      </w:r>
      <w:bookmarkEnd w:id="160"/>
      <w:bookmarkEnd w:id="161"/>
      <w:bookmarkEnd w:id="162"/>
      <w:bookmarkEnd w:id="163"/>
    </w:p>
    <w:tbl>
      <w:tblPr>
        <w:tblW w:w="4064" w:type="pct"/>
        <w:jc w:val="center"/>
        <w:tblCellMar>
          <w:left w:w="70" w:type="dxa"/>
          <w:right w:w="70" w:type="dxa"/>
        </w:tblCellMar>
        <w:tblLook w:val="04A0" w:firstRow="1" w:lastRow="0" w:firstColumn="1" w:lastColumn="0" w:noHBand="0" w:noVBand="1"/>
      </w:tblPr>
      <w:tblGrid>
        <w:gridCol w:w="2767"/>
        <w:gridCol w:w="4599"/>
      </w:tblGrid>
      <w:tr w:rsidR="0037225B" w:rsidRPr="0037225B" w14:paraId="219318A5" w14:textId="77777777" w:rsidTr="003444A5">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DB"/>
            <w:noWrap/>
            <w:vAlign w:val="center"/>
            <w:hideMark/>
          </w:tcPr>
          <w:p w14:paraId="08A445EB" w14:textId="77777777" w:rsidR="0037225B" w:rsidRPr="0037225B" w:rsidRDefault="0037225B" w:rsidP="0037225B">
            <w:pPr>
              <w:spacing w:after="0" w:line="240" w:lineRule="auto"/>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obszar</w:t>
            </w:r>
          </w:p>
        </w:tc>
        <w:tc>
          <w:tcPr>
            <w:tcW w:w="3122" w:type="pct"/>
            <w:tcBorders>
              <w:top w:val="single" w:sz="4" w:space="0" w:color="auto"/>
              <w:left w:val="nil"/>
              <w:bottom w:val="single" w:sz="4" w:space="0" w:color="auto"/>
              <w:right w:val="single" w:sz="4" w:space="0" w:color="auto"/>
            </w:tcBorders>
            <w:shd w:val="clear" w:color="auto" w:fill="FFFFDB"/>
            <w:vAlign w:val="center"/>
            <w:hideMark/>
          </w:tcPr>
          <w:p w14:paraId="211AF0C2" w14:textId="77777777" w:rsidR="0037225B" w:rsidRPr="0037225B" w:rsidRDefault="0037225B" w:rsidP="0037225B">
            <w:pPr>
              <w:spacing w:after="0" w:line="240" w:lineRule="auto"/>
              <w:jc w:val="center"/>
              <w:rPr>
                <w:rFonts w:ascii="Arial" w:eastAsia="Times New Roman" w:hAnsi="Arial" w:cs="Arial"/>
                <w:b/>
                <w:bCs/>
                <w:sz w:val="18"/>
                <w:szCs w:val="18"/>
                <w:lang w:eastAsia="pl-PL"/>
              </w:rPr>
            </w:pPr>
            <w:r w:rsidRPr="0037225B">
              <w:rPr>
                <w:rFonts w:ascii="Arial" w:eastAsia="Times New Roman" w:hAnsi="Arial" w:cs="Arial"/>
                <w:b/>
                <w:bCs/>
                <w:sz w:val="18"/>
                <w:szCs w:val="18"/>
                <w:lang w:eastAsia="pl-PL"/>
              </w:rPr>
              <w:t>liczba obiektów zabytkowych wpisanych do GEZ</w:t>
            </w:r>
          </w:p>
        </w:tc>
      </w:tr>
      <w:tr w:rsidR="0037225B" w:rsidRPr="0037225B" w14:paraId="6D53B73F"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23254770" w14:textId="77777777" w:rsidR="0037225B" w:rsidRPr="0037225B" w:rsidRDefault="0037225B" w:rsidP="0037225B">
            <w:pPr>
              <w:spacing w:after="0" w:line="240" w:lineRule="auto"/>
              <w:rPr>
                <w:rFonts w:ascii="Arial" w:eastAsia="Times New Roman" w:hAnsi="Arial" w:cs="Arial"/>
                <w:b/>
                <w:bCs/>
                <w:color w:val="000000"/>
                <w:sz w:val="18"/>
                <w:szCs w:val="18"/>
                <w:lang w:eastAsia="pl-PL"/>
              </w:rPr>
            </w:pPr>
            <w:r w:rsidRPr="0037225B">
              <w:rPr>
                <w:rFonts w:ascii="Arial" w:eastAsia="Times New Roman" w:hAnsi="Arial" w:cs="Arial"/>
                <w:b/>
                <w:bCs/>
                <w:color w:val="000000"/>
                <w:sz w:val="18"/>
                <w:szCs w:val="18"/>
                <w:lang w:eastAsia="pl-PL"/>
              </w:rPr>
              <w:t>Gmina Zduny</w:t>
            </w:r>
          </w:p>
        </w:tc>
        <w:tc>
          <w:tcPr>
            <w:tcW w:w="3122" w:type="pct"/>
            <w:tcBorders>
              <w:top w:val="nil"/>
              <w:left w:val="nil"/>
              <w:bottom w:val="single" w:sz="4" w:space="0" w:color="auto"/>
              <w:right w:val="single" w:sz="4" w:space="0" w:color="auto"/>
            </w:tcBorders>
            <w:noWrap/>
            <w:vAlign w:val="center"/>
            <w:hideMark/>
          </w:tcPr>
          <w:p w14:paraId="683250D4" w14:textId="77777777" w:rsidR="0037225B" w:rsidRPr="0037225B" w:rsidRDefault="0037225B" w:rsidP="0037225B">
            <w:pPr>
              <w:spacing w:after="0" w:line="240" w:lineRule="auto"/>
              <w:jc w:val="center"/>
              <w:rPr>
                <w:rFonts w:ascii="Arial" w:eastAsia="Times New Roman" w:hAnsi="Arial" w:cs="Arial"/>
                <w:color w:val="000000"/>
                <w:sz w:val="18"/>
                <w:szCs w:val="18"/>
                <w:lang w:eastAsia="pl-PL"/>
              </w:rPr>
            </w:pPr>
            <w:r w:rsidRPr="0037225B">
              <w:rPr>
                <w:rFonts w:ascii="Arial" w:eastAsia="Times New Roman" w:hAnsi="Arial" w:cs="Arial"/>
                <w:b/>
                <w:bCs/>
                <w:color w:val="000000"/>
                <w:sz w:val="18"/>
                <w:szCs w:val="18"/>
                <w:lang w:eastAsia="pl-PL"/>
              </w:rPr>
              <w:t>średnia = 8,37</w:t>
            </w:r>
            <w:r w:rsidRPr="0037225B">
              <w:rPr>
                <w:rFonts w:ascii="Arial" w:eastAsia="Times New Roman" w:hAnsi="Arial" w:cs="Arial"/>
                <w:color w:val="000000"/>
                <w:sz w:val="18"/>
                <w:szCs w:val="18"/>
                <w:vertAlign w:val="superscript"/>
                <w:lang w:eastAsia="pl-PL"/>
              </w:rPr>
              <w:footnoteReference w:id="27"/>
            </w:r>
          </w:p>
        </w:tc>
      </w:tr>
      <w:tr w:rsidR="0037225B" w:rsidRPr="0037225B" w14:paraId="2D549455"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FA9CABF"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Dolny</w:t>
            </w:r>
          </w:p>
        </w:tc>
        <w:tc>
          <w:tcPr>
            <w:tcW w:w="3122" w:type="pct"/>
            <w:tcBorders>
              <w:top w:val="nil"/>
              <w:left w:val="nil"/>
              <w:bottom w:val="single" w:sz="4" w:space="0" w:color="auto"/>
              <w:right w:val="single" w:sz="4" w:space="0" w:color="auto"/>
            </w:tcBorders>
            <w:noWrap/>
            <w:vAlign w:val="center"/>
            <w:hideMark/>
          </w:tcPr>
          <w:p w14:paraId="6FD3D9B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75BA9F73"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20CB39C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Bąków Górny</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2F734F6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15</w:t>
            </w:r>
          </w:p>
        </w:tc>
      </w:tr>
      <w:tr w:rsidR="0037225B" w:rsidRPr="0037225B" w14:paraId="018B1285"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1383E7FB"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Dolna</w:t>
            </w:r>
          </w:p>
        </w:tc>
        <w:tc>
          <w:tcPr>
            <w:tcW w:w="3122" w:type="pct"/>
            <w:tcBorders>
              <w:top w:val="nil"/>
              <w:left w:val="nil"/>
              <w:bottom w:val="single" w:sz="4" w:space="0" w:color="auto"/>
              <w:right w:val="single" w:sz="4" w:space="0" w:color="auto"/>
            </w:tcBorders>
            <w:noWrap/>
            <w:vAlign w:val="center"/>
            <w:hideMark/>
          </w:tcPr>
          <w:p w14:paraId="46673C8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14C72691"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4F52204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Górna</w:t>
            </w:r>
          </w:p>
        </w:tc>
        <w:tc>
          <w:tcPr>
            <w:tcW w:w="3122" w:type="pct"/>
            <w:tcBorders>
              <w:top w:val="nil"/>
              <w:left w:val="nil"/>
              <w:bottom w:val="single" w:sz="4" w:space="0" w:color="auto"/>
              <w:right w:val="single" w:sz="4" w:space="0" w:color="auto"/>
            </w:tcBorders>
            <w:noWrap/>
            <w:vAlign w:val="center"/>
            <w:hideMark/>
          </w:tcPr>
          <w:p w14:paraId="1CAC305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5EA9435E"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71F3B8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Bogoria Pofolwarczna</w:t>
            </w:r>
          </w:p>
        </w:tc>
        <w:tc>
          <w:tcPr>
            <w:tcW w:w="3122" w:type="pct"/>
            <w:tcBorders>
              <w:top w:val="nil"/>
              <w:left w:val="nil"/>
              <w:bottom w:val="single" w:sz="4" w:space="0" w:color="auto"/>
              <w:right w:val="single" w:sz="4" w:space="0" w:color="auto"/>
            </w:tcBorders>
            <w:noWrap/>
            <w:vAlign w:val="center"/>
            <w:hideMark/>
          </w:tcPr>
          <w:p w14:paraId="443C76E0"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5BC331DB"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1E8A5EBE"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Dąbrowa</w:t>
            </w:r>
          </w:p>
        </w:tc>
        <w:tc>
          <w:tcPr>
            <w:tcW w:w="3122" w:type="pct"/>
            <w:tcBorders>
              <w:top w:val="nil"/>
              <w:left w:val="nil"/>
              <w:bottom w:val="single" w:sz="4" w:space="0" w:color="auto"/>
              <w:right w:val="single" w:sz="4" w:space="0" w:color="auto"/>
            </w:tcBorders>
            <w:noWrap/>
            <w:vAlign w:val="center"/>
            <w:hideMark/>
          </w:tcPr>
          <w:p w14:paraId="3D61609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53185291"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6A5C96D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Jackowice</w:t>
            </w:r>
          </w:p>
        </w:tc>
        <w:tc>
          <w:tcPr>
            <w:tcW w:w="3122" w:type="pct"/>
            <w:tcBorders>
              <w:top w:val="nil"/>
              <w:left w:val="nil"/>
              <w:bottom w:val="single" w:sz="4" w:space="0" w:color="auto"/>
              <w:right w:val="single" w:sz="4" w:space="0" w:color="auto"/>
            </w:tcBorders>
            <w:noWrap/>
            <w:vAlign w:val="center"/>
            <w:hideMark/>
          </w:tcPr>
          <w:p w14:paraId="7D12BE38"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392AD957"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672477F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Łaźniki</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7D1C13A7"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18</w:t>
            </w:r>
          </w:p>
        </w:tc>
      </w:tr>
      <w:tr w:rsidR="0037225B" w:rsidRPr="0037225B" w14:paraId="673FAB49"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BE0B93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Maurzyce</w:t>
            </w:r>
          </w:p>
        </w:tc>
        <w:tc>
          <w:tcPr>
            <w:tcW w:w="3122" w:type="pct"/>
            <w:tcBorders>
              <w:top w:val="nil"/>
              <w:left w:val="nil"/>
              <w:bottom w:val="single" w:sz="4" w:space="0" w:color="auto"/>
              <w:right w:val="single" w:sz="4" w:space="0" w:color="auto"/>
            </w:tcBorders>
            <w:noWrap/>
            <w:vAlign w:val="center"/>
            <w:hideMark/>
          </w:tcPr>
          <w:p w14:paraId="372D7DC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6</w:t>
            </w:r>
          </w:p>
        </w:tc>
      </w:tr>
      <w:tr w:rsidR="0037225B" w:rsidRPr="0037225B" w14:paraId="77550B9B"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109B07D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Nowe Zduny</w:t>
            </w:r>
          </w:p>
        </w:tc>
        <w:tc>
          <w:tcPr>
            <w:tcW w:w="3122" w:type="pct"/>
            <w:tcBorders>
              <w:top w:val="nil"/>
              <w:left w:val="nil"/>
              <w:bottom w:val="single" w:sz="4" w:space="0" w:color="auto"/>
              <w:right w:val="single" w:sz="4" w:space="0" w:color="auto"/>
            </w:tcBorders>
            <w:noWrap/>
            <w:vAlign w:val="center"/>
            <w:hideMark/>
          </w:tcPr>
          <w:p w14:paraId="26892B76"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w:t>
            </w:r>
          </w:p>
        </w:tc>
      </w:tr>
      <w:tr w:rsidR="0037225B" w:rsidRPr="0037225B" w14:paraId="1344CDF9"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14AB2CE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Nowy Złaków</w:t>
            </w:r>
          </w:p>
        </w:tc>
        <w:tc>
          <w:tcPr>
            <w:tcW w:w="3122" w:type="pct"/>
            <w:tcBorders>
              <w:top w:val="nil"/>
              <w:left w:val="nil"/>
              <w:bottom w:val="single" w:sz="4" w:space="0" w:color="auto"/>
              <w:right w:val="single" w:sz="4" w:space="0" w:color="auto"/>
            </w:tcBorders>
            <w:noWrap/>
            <w:vAlign w:val="center"/>
            <w:hideMark/>
          </w:tcPr>
          <w:p w14:paraId="05E73E1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1BAB565F"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519E7AF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Pólka</w:t>
            </w:r>
          </w:p>
        </w:tc>
        <w:tc>
          <w:tcPr>
            <w:tcW w:w="3122" w:type="pct"/>
            <w:tcBorders>
              <w:top w:val="nil"/>
              <w:left w:val="nil"/>
              <w:bottom w:val="single" w:sz="4" w:space="0" w:color="auto"/>
              <w:right w:val="single" w:sz="4" w:space="0" w:color="auto"/>
            </w:tcBorders>
            <w:noWrap/>
            <w:vAlign w:val="center"/>
            <w:hideMark/>
          </w:tcPr>
          <w:p w14:paraId="47E0F1DC"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0FE456B4"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171D3F0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Retki</w:t>
            </w:r>
          </w:p>
        </w:tc>
        <w:tc>
          <w:tcPr>
            <w:tcW w:w="3122" w:type="pct"/>
            <w:tcBorders>
              <w:top w:val="nil"/>
              <w:left w:val="nil"/>
              <w:bottom w:val="single" w:sz="4" w:space="0" w:color="auto"/>
              <w:right w:val="single" w:sz="4" w:space="0" w:color="auto"/>
            </w:tcBorders>
            <w:noWrap/>
            <w:vAlign w:val="center"/>
            <w:hideMark/>
          </w:tcPr>
          <w:p w14:paraId="5806973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4</w:t>
            </w:r>
          </w:p>
        </w:tc>
      </w:tr>
      <w:tr w:rsidR="0037225B" w:rsidRPr="0037225B" w14:paraId="62C8A7FD"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45DEE79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Rząśno</w:t>
            </w:r>
          </w:p>
        </w:tc>
        <w:tc>
          <w:tcPr>
            <w:tcW w:w="3122" w:type="pct"/>
            <w:tcBorders>
              <w:top w:val="nil"/>
              <w:left w:val="nil"/>
              <w:bottom w:val="single" w:sz="4" w:space="0" w:color="auto"/>
              <w:right w:val="single" w:sz="4" w:space="0" w:color="auto"/>
            </w:tcBorders>
            <w:noWrap/>
            <w:vAlign w:val="center"/>
            <w:hideMark/>
          </w:tcPr>
          <w:p w14:paraId="13669E03"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5086ECA5"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46E17904"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Strugienice</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52EC5BB4"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17</w:t>
            </w:r>
          </w:p>
        </w:tc>
      </w:tr>
      <w:tr w:rsidR="0037225B" w:rsidRPr="0037225B" w14:paraId="4E9E4AF0"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63315121"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Szymanowice</w:t>
            </w:r>
          </w:p>
        </w:tc>
        <w:tc>
          <w:tcPr>
            <w:tcW w:w="3122" w:type="pct"/>
            <w:tcBorders>
              <w:top w:val="nil"/>
              <w:left w:val="nil"/>
              <w:bottom w:val="single" w:sz="4" w:space="0" w:color="auto"/>
              <w:right w:val="single" w:sz="4" w:space="0" w:color="auto"/>
            </w:tcBorders>
            <w:noWrap/>
            <w:vAlign w:val="center"/>
            <w:hideMark/>
          </w:tcPr>
          <w:p w14:paraId="76023AF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3</w:t>
            </w:r>
          </w:p>
        </w:tc>
      </w:tr>
      <w:tr w:rsidR="0037225B" w:rsidRPr="0037225B" w14:paraId="7000CF5D"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29ADAE3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Urzecze</w:t>
            </w:r>
          </w:p>
        </w:tc>
        <w:tc>
          <w:tcPr>
            <w:tcW w:w="3122" w:type="pct"/>
            <w:tcBorders>
              <w:top w:val="nil"/>
              <w:left w:val="nil"/>
              <w:bottom w:val="single" w:sz="4" w:space="0" w:color="auto"/>
              <w:right w:val="single" w:sz="4" w:space="0" w:color="auto"/>
            </w:tcBorders>
            <w:noWrap/>
            <w:vAlign w:val="center"/>
            <w:hideMark/>
          </w:tcPr>
          <w:p w14:paraId="0701ED7F"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5ED51C79"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6A2025C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Wierznowice</w:t>
            </w:r>
          </w:p>
        </w:tc>
        <w:tc>
          <w:tcPr>
            <w:tcW w:w="3122" w:type="pct"/>
            <w:tcBorders>
              <w:top w:val="nil"/>
              <w:left w:val="nil"/>
              <w:bottom w:val="single" w:sz="4" w:space="0" w:color="auto"/>
              <w:right w:val="single" w:sz="4" w:space="0" w:color="auto"/>
            </w:tcBorders>
            <w:noWrap/>
            <w:vAlign w:val="center"/>
            <w:hideMark/>
          </w:tcPr>
          <w:p w14:paraId="6E5570C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5</w:t>
            </w:r>
          </w:p>
        </w:tc>
      </w:tr>
      <w:tr w:rsidR="0037225B" w:rsidRPr="0037225B" w14:paraId="0F18A48D"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0B22A3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Dolna</w:t>
            </w:r>
          </w:p>
        </w:tc>
        <w:tc>
          <w:tcPr>
            <w:tcW w:w="3122" w:type="pct"/>
            <w:tcBorders>
              <w:top w:val="nil"/>
              <w:left w:val="nil"/>
              <w:bottom w:val="single" w:sz="4" w:space="0" w:color="auto"/>
              <w:right w:val="single" w:sz="4" w:space="0" w:color="auto"/>
            </w:tcBorders>
            <w:noWrap/>
            <w:vAlign w:val="center"/>
            <w:hideMark/>
          </w:tcPr>
          <w:p w14:paraId="3E098AA5"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8</w:t>
            </w:r>
          </w:p>
        </w:tc>
      </w:tr>
      <w:tr w:rsidR="0037225B" w:rsidRPr="0037225B" w14:paraId="2CF4F9DF"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F6D6913"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Wiskienica Górna</w:t>
            </w:r>
          </w:p>
        </w:tc>
        <w:tc>
          <w:tcPr>
            <w:tcW w:w="3122" w:type="pct"/>
            <w:tcBorders>
              <w:top w:val="nil"/>
              <w:left w:val="nil"/>
              <w:bottom w:val="single" w:sz="4" w:space="0" w:color="auto"/>
              <w:right w:val="single" w:sz="4" w:space="0" w:color="auto"/>
            </w:tcBorders>
            <w:noWrap/>
            <w:vAlign w:val="center"/>
            <w:hideMark/>
          </w:tcPr>
          <w:p w14:paraId="6364CC0D"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7532A540"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4D22B01C"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Zalesie</w:t>
            </w:r>
          </w:p>
        </w:tc>
        <w:tc>
          <w:tcPr>
            <w:tcW w:w="3122" w:type="pct"/>
            <w:tcBorders>
              <w:top w:val="nil"/>
              <w:left w:val="nil"/>
              <w:bottom w:val="single" w:sz="4" w:space="0" w:color="auto"/>
              <w:right w:val="single" w:sz="4" w:space="0" w:color="auto"/>
            </w:tcBorders>
            <w:noWrap/>
            <w:vAlign w:val="center"/>
            <w:hideMark/>
          </w:tcPr>
          <w:p w14:paraId="46CB02AE"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brak</w:t>
            </w:r>
          </w:p>
        </w:tc>
      </w:tr>
      <w:tr w:rsidR="0037225B" w:rsidRPr="0037225B" w14:paraId="2F41E1BB"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2FA7280"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Zduny</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4D0761DB"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11</w:t>
            </w:r>
          </w:p>
        </w:tc>
      </w:tr>
      <w:tr w:rsidR="0037225B" w:rsidRPr="0037225B" w14:paraId="6E90938B"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0D7D8E3D"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Borowy</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24C682B1"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14</w:t>
            </w:r>
          </w:p>
        </w:tc>
      </w:tr>
      <w:tr w:rsidR="0037225B" w:rsidRPr="0037225B" w14:paraId="10E28C34" w14:textId="77777777" w:rsidTr="003444A5">
        <w:trPr>
          <w:jc w:val="center"/>
        </w:trPr>
        <w:tc>
          <w:tcPr>
            <w:tcW w:w="0" w:type="auto"/>
            <w:tcBorders>
              <w:top w:val="nil"/>
              <w:left w:val="single" w:sz="4" w:space="0" w:color="auto"/>
              <w:bottom w:val="single" w:sz="4" w:space="0" w:color="auto"/>
              <w:right w:val="single" w:sz="4" w:space="0" w:color="auto"/>
            </w:tcBorders>
            <w:noWrap/>
            <w:vAlign w:val="center"/>
            <w:hideMark/>
          </w:tcPr>
          <w:p w14:paraId="3B793422" w14:textId="77777777" w:rsidR="0037225B" w:rsidRPr="0037225B" w:rsidRDefault="0037225B" w:rsidP="0037225B">
            <w:pPr>
              <w:spacing w:after="0" w:line="240" w:lineRule="auto"/>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Złaków Kościelny</w:t>
            </w:r>
          </w:p>
        </w:tc>
        <w:tc>
          <w:tcPr>
            <w:tcW w:w="3122" w:type="pct"/>
            <w:tcBorders>
              <w:top w:val="nil"/>
              <w:left w:val="nil"/>
              <w:bottom w:val="single" w:sz="4" w:space="0" w:color="auto"/>
              <w:right w:val="single" w:sz="4" w:space="0" w:color="auto"/>
            </w:tcBorders>
            <w:shd w:val="clear" w:color="auto" w:fill="FFE5D2" w:themeFill="accent5" w:themeFillTint="33"/>
            <w:noWrap/>
            <w:vAlign w:val="center"/>
            <w:hideMark/>
          </w:tcPr>
          <w:p w14:paraId="33D1C0E9" w14:textId="77777777" w:rsidR="0037225B" w:rsidRPr="0037225B" w:rsidRDefault="0037225B" w:rsidP="0037225B">
            <w:pPr>
              <w:spacing w:after="0" w:line="240" w:lineRule="auto"/>
              <w:jc w:val="right"/>
              <w:rPr>
                <w:rFonts w:ascii="Arial" w:eastAsia="Times New Roman" w:hAnsi="Arial" w:cs="Arial"/>
                <w:color w:val="000000"/>
                <w:sz w:val="18"/>
                <w:szCs w:val="18"/>
                <w:lang w:eastAsia="pl-PL"/>
              </w:rPr>
            </w:pPr>
            <w:r w:rsidRPr="0037225B">
              <w:rPr>
                <w:rFonts w:ascii="Arial" w:eastAsia="Times New Roman" w:hAnsi="Arial" w:cs="Arial"/>
                <w:color w:val="000000"/>
                <w:sz w:val="18"/>
                <w:szCs w:val="18"/>
                <w:lang w:eastAsia="pl-PL"/>
              </w:rPr>
              <w:t>20</w:t>
            </w:r>
          </w:p>
        </w:tc>
      </w:tr>
    </w:tbl>
    <w:p w14:paraId="5E296D66" w14:textId="77777777" w:rsidR="0037225B" w:rsidRPr="0037225B" w:rsidRDefault="0037225B" w:rsidP="0037225B">
      <w:pPr>
        <w:spacing w:after="240" w:line="240" w:lineRule="auto"/>
        <w:rPr>
          <w:rFonts w:ascii="Arial" w:eastAsia="Calibri" w:hAnsi="Arial" w:cs="Arial"/>
          <w:sz w:val="20"/>
          <w:szCs w:val="20"/>
        </w:rPr>
      </w:pPr>
      <w:r w:rsidRPr="0037225B">
        <w:rPr>
          <w:rFonts w:ascii="Arial" w:eastAsia="Calibri" w:hAnsi="Arial" w:cs="Arial"/>
          <w:sz w:val="20"/>
          <w:szCs w:val="20"/>
        </w:rPr>
        <w:t>Źródło: Opracowanie własne na podstawie danych Urzędu Gminy Zduny</w:t>
      </w:r>
    </w:p>
    <w:bookmarkEnd w:id="159"/>
    <w:p w14:paraId="6525AD32" w14:textId="77777777" w:rsidR="00B717F7" w:rsidRPr="00B717F7" w:rsidRDefault="00B717F7" w:rsidP="00B717F7">
      <w:pPr>
        <w:spacing w:before="120" w:after="120" w:line="276" w:lineRule="auto"/>
        <w:jc w:val="center"/>
        <w:rPr>
          <w:rFonts w:ascii="Arial" w:hAnsi="Arial" w:cs="Arial"/>
          <w:b/>
          <w:bCs/>
          <w:color w:val="31479E" w:themeColor="accent1" w:themeShade="BF"/>
        </w:rPr>
      </w:pPr>
      <w:r w:rsidRPr="00B717F7">
        <w:rPr>
          <w:rFonts w:ascii="Arial" w:hAnsi="Arial" w:cs="Arial"/>
          <w:b/>
          <w:bCs/>
          <w:color w:val="31479E" w:themeColor="accent1" w:themeShade="BF"/>
        </w:rPr>
        <w:t>SFERA PRZESTRZENNO-FUNKCJONALNA – WIZJA LOKALNA</w:t>
      </w:r>
    </w:p>
    <w:p w14:paraId="71723F03" w14:textId="77777777" w:rsidR="00B717F7" w:rsidRPr="00B717F7" w:rsidRDefault="00B717F7" w:rsidP="00B717F7">
      <w:pPr>
        <w:spacing w:before="120" w:after="120" w:line="276" w:lineRule="auto"/>
        <w:ind w:firstLine="709"/>
        <w:jc w:val="both"/>
        <w:rPr>
          <w:rFonts w:ascii="Arial" w:hAnsi="Arial" w:cs="Arial"/>
          <w:sz w:val="20"/>
          <w:szCs w:val="20"/>
        </w:rPr>
      </w:pPr>
      <w:r w:rsidRPr="00B717F7">
        <w:rPr>
          <w:rFonts w:ascii="Arial" w:hAnsi="Arial" w:cs="Arial"/>
          <w:sz w:val="20"/>
          <w:szCs w:val="20"/>
        </w:rPr>
        <w:t>Na terenie całej gminy brakuje wydzielonych pasów dla rowerów, ścieżek rowerowych i wyznaczonych szlaków, co stanowi poważny problem dla mieszkańców, dla których rower jest ważnym elementem transportu. Rowerzyści zmuszeni są do poruszania się po tych samych drogach, co samochody i ciężarówki, co naraża ich na niebezpieczeństwo i utrudnia codzienne podróże.</w:t>
      </w:r>
    </w:p>
    <w:p w14:paraId="46E84CDA" w14:textId="77777777" w:rsidR="00B717F7" w:rsidRPr="00B717F7" w:rsidRDefault="00B717F7" w:rsidP="00B717F7">
      <w:pPr>
        <w:spacing w:before="120" w:after="120" w:line="276" w:lineRule="auto"/>
        <w:jc w:val="both"/>
        <w:rPr>
          <w:rFonts w:ascii="Arial" w:hAnsi="Arial" w:cs="Arial"/>
          <w:sz w:val="20"/>
          <w:szCs w:val="20"/>
        </w:rPr>
      </w:pPr>
      <w:r w:rsidRPr="00B717F7">
        <w:rPr>
          <w:rFonts w:ascii="Arial" w:hAnsi="Arial" w:cs="Arial"/>
          <w:sz w:val="20"/>
          <w:szCs w:val="20"/>
        </w:rPr>
        <w:t xml:space="preserve">Brak infrastruktury rowerowej ogranicza możliwość bezpiecznego i komfortowego przemieszczania się na rowerze, co jest szczególnie istotne dla dzieci, młodzieży oraz osób starszych. Dzieci jadące do szkoły, młodzież udająca się na zajęcia czy osoby starsze jeżdżące na zakupy lub do kościoła często muszą korzystać z niebezpiecznych dróg, gdzie ryzyko kolizji jest wysokie. Brak odpowiednich ścieżek rowerowych sprawia również, że rowerzyści mają ograniczony dostęp do rekreacyjnych tras, które mogłyby służyć jako miejsca do aktywnego spędzania czasu. Rower jest nie tylko środkiem transportu, ale również ważnym elementem promowania zdrowego trybu życia i ekologii. Regularne korzystanie z roweru jako środka transportu przyczynia się do poprawy kondycji fizycznej, redukcji stresu oraz zmniejszenia emisji spalin, co ma korzystny wpływ na środowisko naturalne. Wspieranie ruchu </w:t>
      </w:r>
      <w:r w:rsidRPr="00B717F7">
        <w:rPr>
          <w:rFonts w:ascii="Arial" w:hAnsi="Arial" w:cs="Arial"/>
          <w:sz w:val="20"/>
          <w:szCs w:val="20"/>
        </w:rPr>
        <w:lastRenderedPageBreak/>
        <w:t>rowerowego jest zatem kluczowe dla zrównoważonego rozwoju sołectw i poprawy jakości życia mieszkańców.</w:t>
      </w:r>
    </w:p>
    <w:p w14:paraId="58D91D49" w14:textId="77777777" w:rsidR="00B717F7" w:rsidRPr="00B717F7" w:rsidRDefault="00B717F7" w:rsidP="00B717F7">
      <w:pPr>
        <w:spacing w:before="120" w:after="120" w:line="276" w:lineRule="auto"/>
        <w:jc w:val="both"/>
        <w:rPr>
          <w:rFonts w:ascii="Arial" w:hAnsi="Arial" w:cs="Arial"/>
          <w:sz w:val="20"/>
          <w:szCs w:val="20"/>
        </w:rPr>
      </w:pPr>
      <w:r w:rsidRPr="00B717F7">
        <w:rPr>
          <w:rFonts w:ascii="Arial" w:hAnsi="Arial" w:cs="Arial"/>
          <w:sz w:val="20"/>
          <w:szCs w:val="20"/>
        </w:rPr>
        <w:t>Aby poprawić sytuację rowerzystów konieczne są inwestycje w rozwój infrastruktury rowerowej. Wydzielone pasy dla rowerów na głównych drogach, budowa ścieżek rowerowych oraz wyznaczenie szlaków rowerowych, które łączyłyby kluczowe punkty sołectw i gminy, znacząco zwiększyłyby bezpieczeństwo i komfort rowerzystów. Takie działania mogą być wspierane przez fundusze unijne oraz krajowe programy dedykowane rozwojowi infrastruktury transportowej. Planowanie tras rowerowych powinno uwzględniać potrzeby wszystkich grup wiekowych i społecznych, zapewniając łatwy dostęp do szkół, miejsc pracy, urzędów, sklepów oraz atrakcji turystycznych i rekreacyjnych. Dobrze zaprojektowane ścieżki rowerowe mogą przyciągnąć również turystów, którzy chętnie eksplorują nowe miejsca na rowerach, co przyczyni się do rozwoju lokalnej gospodarki.</w:t>
      </w:r>
    </w:p>
    <w:p w14:paraId="1C456E69" w14:textId="4DB729BF" w:rsidR="00B717F7" w:rsidRPr="00B717F7" w:rsidRDefault="00B717F7" w:rsidP="00B717F7">
      <w:pPr>
        <w:spacing w:before="240" w:after="0" w:line="240" w:lineRule="auto"/>
        <w:rPr>
          <w:rFonts w:ascii="Arial" w:eastAsia="Times New Roman" w:hAnsi="Arial" w:cs="Arial"/>
          <w:i/>
          <w:iCs/>
          <w:sz w:val="20"/>
          <w:szCs w:val="20"/>
          <w:lang w:eastAsia="ja-JP"/>
        </w:rPr>
      </w:pPr>
      <w:bookmarkStart w:id="164" w:name="_Toc208388481"/>
      <w:bookmarkStart w:id="165" w:name="_Toc223008200"/>
      <w:r w:rsidRPr="00B717F7">
        <w:rPr>
          <w:rFonts w:ascii="Arial" w:eastAsia="Times New Roman" w:hAnsi="Arial" w:cs="Arial"/>
          <w:sz w:val="20"/>
          <w:szCs w:val="20"/>
          <w:lang w:eastAsia="ja-JP"/>
        </w:rPr>
        <w:t xml:space="preserve">Fotografia </w:t>
      </w:r>
      <w:r w:rsidRPr="00B717F7">
        <w:rPr>
          <w:rFonts w:ascii="Arial" w:eastAsia="Times New Roman" w:hAnsi="Arial" w:cs="Arial"/>
          <w:i/>
          <w:iCs/>
          <w:sz w:val="20"/>
          <w:szCs w:val="20"/>
          <w:lang w:eastAsia="ja-JP"/>
        </w:rPr>
        <w:fldChar w:fldCharType="begin"/>
      </w:r>
      <w:r w:rsidRPr="00B717F7">
        <w:rPr>
          <w:rFonts w:ascii="Arial" w:eastAsia="Times New Roman" w:hAnsi="Arial" w:cs="Arial"/>
          <w:sz w:val="20"/>
          <w:szCs w:val="20"/>
          <w:lang w:eastAsia="ja-JP"/>
        </w:rPr>
        <w:instrText xml:space="preserve"> SEQ Fotografia \* ARABIC </w:instrText>
      </w:r>
      <w:r w:rsidRPr="00B717F7">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3</w:t>
      </w:r>
      <w:r w:rsidRPr="00B717F7">
        <w:rPr>
          <w:rFonts w:ascii="Arial" w:eastAsia="Times New Roman" w:hAnsi="Arial" w:cs="Arial"/>
          <w:i/>
          <w:iCs/>
          <w:sz w:val="20"/>
          <w:szCs w:val="20"/>
          <w:lang w:eastAsia="ja-JP"/>
        </w:rPr>
        <w:fldChar w:fldCharType="end"/>
      </w:r>
      <w:r w:rsidRPr="00B717F7">
        <w:rPr>
          <w:rFonts w:ascii="Arial" w:eastAsia="Times New Roman" w:hAnsi="Arial" w:cs="Arial"/>
          <w:sz w:val="20"/>
          <w:szCs w:val="20"/>
          <w:lang w:eastAsia="ja-JP"/>
        </w:rPr>
        <w:t xml:space="preserve"> Stojak na rowery pod kościołem w Złakowie Kościelnym</w:t>
      </w:r>
      <w:bookmarkEnd w:id="164"/>
      <w:bookmarkEnd w:id="165"/>
    </w:p>
    <w:p w14:paraId="2EA97369" w14:textId="77777777" w:rsidR="00B717F7" w:rsidRPr="00B717F7" w:rsidRDefault="00B717F7" w:rsidP="00B717F7">
      <w:pPr>
        <w:spacing w:after="0" w:line="240" w:lineRule="auto"/>
        <w:jc w:val="center"/>
        <w:rPr>
          <w:rFonts w:ascii="Arial" w:eastAsia="Times New Roman" w:hAnsi="Arial" w:cs="Arial"/>
          <w:sz w:val="20"/>
          <w:szCs w:val="20"/>
          <w:lang w:eastAsia="ja-JP"/>
        </w:rPr>
      </w:pPr>
      <w:r w:rsidRPr="00B717F7">
        <w:rPr>
          <w:rFonts w:ascii="Arial" w:eastAsia="Times New Roman" w:hAnsi="Arial" w:cs="Arial"/>
          <w:noProof/>
          <w:sz w:val="20"/>
          <w:szCs w:val="20"/>
          <w:lang w:eastAsia="ja-JP"/>
        </w:rPr>
        <w:drawing>
          <wp:inline distT="0" distB="0" distL="0" distR="0" wp14:anchorId="3818D599" wp14:editId="6041E923">
            <wp:extent cx="4333875" cy="3257581"/>
            <wp:effectExtent l="0" t="0" r="0" b="0"/>
            <wp:docPr id="1789180372" name="Obraz 16" descr="Obraz zawierający na wolnym powietrzu, drzewo, niebo, koł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80372" name="Obraz 16" descr="Obraz zawierający na wolnym powietrzu, drzewo, niebo, koło&#10;&#10;Zawartość wygenerowana przez AI może być niepoprawn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37546" cy="3260340"/>
                    </a:xfrm>
                    <a:prstGeom prst="rect">
                      <a:avLst/>
                    </a:prstGeom>
                    <a:noFill/>
                    <a:ln>
                      <a:noFill/>
                    </a:ln>
                  </pic:spPr>
                </pic:pic>
              </a:graphicData>
            </a:graphic>
          </wp:inline>
        </w:drawing>
      </w:r>
    </w:p>
    <w:p w14:paraId="35BD3EA3" w14:textId="77777777" w:rsidR="00B717F7" w:rsidRPr="00B717F7" w:rsidRDefault="00B717F7" w:rsidP="00B717F7">
      <w:pPr>
        <w:spacing w:after="240" w:line="240" w:lineRule="auto"/>
        <w:rPr>
          <w:rFonts w:ascii="Arial" w:eastAsia="Times New Roman" w:hAnsi="Arial" w:cs="Arial"/>
          <w:sz w:val="20"/>
          <w:szCs w:val="20"/>
          <w:lang w:eastAsia="ja-JP"/>
        </w:rPr>
      </w:pPr>
      <w:r w:rsidRPr="00B717F7">
        <w:rPr>
          <w:rFonts w:ascii="Arial" w:eastAsia="Times New Roman" w:hAnsi="Arial" w:cs="Arial"/>
          <w:sz w:val="20"/>
          <w:szCs w:val="20"/>
          <w:lang w:eastAsia="ja-JP"/>
        </w:rPr>
        <w:t>Źródło: Fotografia własna</w:t>
      </w:r>
    </w:p>
    <w:p w14:paraId="5044DC23" w14:textId="77777777" w:rsidR="008D35FA" w:rsidRPr="00956D24" w:rsidRDefault="008D35FA" w:rsidP="00D14DFF">
      <w:pPr>
        <w:spacing w:before="120" w:after="120" w:line="276" w:lineRule="auto"/>
        <w:rPr>
          <w:rFonts w:ascii="Arial" w:hAnsi="Arial" w:cs="Arial"/>
          <w:sz w:val="20"/>
          <w:szCs w:val="20"/>
        </w:rPr>
      </w:pPr>
    </w:p>
    <w:p w14:paraId="54643E14" w14:textId="22B910E8" w:rsidR="009B4495" w:rsidRPr="00B717F7" w:rsidRDefault="009B4495" w:rsidP="00B74A08">
      <w:pPr>
        <w:pStyle w:val="Akapitzlist"/>
        <w:numPr>
          <w:ilvl w:val="1"/>
          <w:numId w:val="1"/>
        </w:numPr>
        <w:spacing w:line="276" w:lineRule="auto"/>
        <w:outlineLvl w:val="1"/>
        <w:rPr>
          <w:rFonts w:ascii="Arial" w:hAnsi="Arial" w:cs="Arial"/>
          <w:b/>
          <w:bCs/>
          <w:color w:val="821908"/>
          <w:sz w:val="28"/>
          <w:szCs w:val="28"/>
        </w:rPr>
      </w:pPr>
      <w:bookmarkStart w:id="166" w:name="_Toc222898682"/>
      <w:r w:rsidRPr="00B717F7">
        <w:rPr>
          <w:rFonts w:ascii="Arial" w:hAnsi="Arial" w:cs="Arial"/>
          <w:b/>
          <w:bCs/>
          <w:color w:val="821908"/>
          <w:sz w:val="28"/>
          <w:szCs w:val="28"/>
        </w:rPr>
        <w:t>Sfera techniczna</w:t>
      </w:r>
      <w:bookmarkEnd w:id="166"/>
    </w:p>
    <w:p w14:paraId="62BFB62B" w14:textId="77777777" w:rsidR="005A03ED" w:rsidRDefault="005A03ED" w:rsidP="008D35FA">
      <w:pPr>
        <w:spacing w:before="120" w:after="120" w:line="276" w:lineRule="auto"/>
        <w:rPr>
          <w:rFonts w:ascii="Arial" w:hAnsi="Arial" w:cs="Arial"/>
          <w:sz w:val="20"/>
          <w:szCs w:val="20"/>
        </w:rPr>
      </w:pPr>
    </w:p>
    <w:p w14:paraId="22DB74F6" w14:textId="77777777" w:rsidR="00B717F7" w:rsidRPr="002A7FF7" w:rsidRDefault="00B717F7" w:rsidP="00B717F7">
      <w:pPr>
        <w:spacing w:before="120" w:after="120" w:line="276" w:lineRule="auto"/>
        <w:ind w:firstLine="708"/>
        <w:jc w:val="both"/>
        <w:rPr>
          <w:rFonts w:ascii="Arial" w:hAnsi="Arial" w:cs="Arial"/>
          <w:sz w:val="20"/>
          <w:szCs w:val="20"/>
        </w:rPr>
      </w:pPr>
      <w:r w:rsidRPr="002A7FF7">
        <w:rPr>
          <w:rFonts w:ascii="Arial" w:hAnsi="Arial" w:cs="Arial"/>
          <w:sz w:val="20"/>
          <w:szCs w:val="20"/>
        </w:rPr>
        <w:t>Zgodnie z art. 7 ust. 1 pkt 3 ustawy z dnia 8 marca 1990 r. o samorz</w:t>
      </w:r>
      <w:r w:rsidRPr="002A7FF7">
        <w:rPr>
          <w:rFonts w:ascii="Arial" w:hAnsi="Arial" w:cs="Arial" w:hint="eastAsia"/>
          <w:sz w:val="20"/>
          <w:szCs w:val="20"/>
        </w:rPr>
        <w:t>ą</w:t>
      </w:r>
      <w:r w:rsidRPr="002A7FF7">
        <w:rPr>
          <w:rFonts w:ascii="Arial" w:hAnsi="Arial" w:cs="Arial"/>
          <w:sz w:val="20"/>
          <w:szCs w:val="20"/>
        </w:rPr>
        <w:t>dzie gminnym do zada</w:t>
      </w:r>
      <w:r w:rsidRPr="002A7FF7">
        <w:rPr>
          <w:rFonts w:ascii="Arial" w:hAnsi="Arial" w:cs="Arial" w:hint="eastAsia"/>
          <w:sz w:val="20"/>
          <w:szCs w:val="20"/>
        </w:rPr>
        <w:t>ń</w:t>
      </w:r>
      <w:r w:rsidRPr="002A7FF7">
        <w:rPr>
          <w:rFonts w:ascii="Arial" w:hAnsi="Arial" w:cs="Arial"/>
          <w:sz w:val="20"/>
          <w:szCs w:val="20"/>
        </w:rPr>
        <w:t xml:space="preserve"> w</w:t>
      </w:r>
      <w:r w:rsidRPr="002A7FF7">
        <w:rPr>
          <w:rFonts w:ascii="Arial" w:hAnsi="Arial" w:cs="Arial" w:hint="eastAsia"/>
          <w:sz w:val="20"/>
          <w:szCs w:val="20"/>
        </w:rPr>
        <w:t>ł</w:t>
      </w:r>
      <w:r w:rsidRPr="002A7FF7">
        <w:rPr>
          <w:rFonts w:ascii="Arial" w:hAnsi="Arial" w:cs="Arial"/>
          <w:sz w:val="20"/>
          <w:szCs w:val="20"/>
        </w:rPr>
        <w:t>asnych gminy nale</w:t>
      </w:r>
      <w:r w:rsidRPr="002A7FF7">
        <w:rPr>
          <w:rFonts w:ascii="Arial" w:hAnsi="Arial" w:cs="Arial" w:hint="eastAsia"/>
          <w:sz w:val="20"/>
          <w:szCs w:val="20"/>
        </w:rPr>
        <w:t>żą</w:t>
      </w:r>
      <w:r w:rsidRPr="002A7FF7">
        <w:rPr>
          <w:rFonts w:ascii="Arial" w:hAnsi="Arial" w:cs="Arial"/>
          <w:sz w:val="20"/>
          <w:szCs w:val="20"/>
        </w:rPr>
        <w:t xml:space="preserve"> m.in. kwestie zwi</w:t>
      </w:r>
      <w:r w:rsidRPr="002A7FF7">
        <w:rPr>
          <w:rFonts w:ascii="Arial" w:hAnsi="Arial" w:cs="Arial" w:hint="eastAsia"/>
          <w:sz w:val="20"/>
          <w:szCs w:val="20"/>
        </w:rPr>
        <w:t>ą</w:t>
      </w:r>
      <w:r w:rsidRPr="002A7FF7">
        <w:rPr>
          <w:rFonts w:ascii="Arial" w:hAnsi="Arial" w:cs="Arial"/>
          <w:sz w:val="20"/>
          <w:szCs w:val="20"/>
        </w:rPr>
        <w:t>zane z wodoci</w:t>
      </w:r>
      <w:r w:rsidRPr="002A7FF7">
        <w:rPr>
          <w:rFonts w:ascii="Arial" w:hAnsi="Arial" w:cs="Arial" w:hint="eastAsia"/>
          <w:sz w:val="20"/>
          <w:szCs w:val="20"/>
        </w:rPr>
        <w:t>ą</w:t>
      </w:r>
      <w:r w:rsidRPr="002A7FF7">
        <w:rPr>
          <w:rFonts w:ascii="Arial" w:hAnsi="Arial" w:cs="Arial"/>
          <w:sz w:val="20"/>
          <w:szCs w:val="20"/>
        </w:rPr>
        <w:t>gami, kanalizacj</w:t>
      </w:r>
      <w:r w:rsidRPr="002A7FF7">
        <w:rPr>
          <w:rFonts w:ascii="Arial" w:hAnsi="Arial" w:cs="Arial" w:hint="eastAsia"/>
          <w:sz w:val="20"/>
          <w:szCs w:val="20"/>
        </w:rPr>
        <w:t>ą</w:t>
      </w:r>
      <w:r w:rsidRPr="002A7FF7">
        <w:rPr>
          <w:rFonts w:ascii="Arial" w:hAnsi="Arial" w:cs="Arial"/>
          <w:sz w:val="20"/>
          <w:szCs w:val="20"/>
        </w:rPr>
        <w:t>, zaopatrzeniem w wod</w:t>
      </w:r>
      <w:r w:rsidRPr="002A7FF7">
        <w:rPr>
          <w:rFonts w:ascii="Arial" w:hAnsi="Arial" w:cs="Arial" w:hint="eastAsia"/>
          <w:sz w:val="20"/>
          <w:szCs w:val="20"/>
        </w:rPr>
        <w:t>ę</w:t>
      </w:r>
      <w:r w:rsidRPr="002A7FF7">
        <w:rPr>
          <w:rFonts w:ascii="Arial" w:hAnsi="Arial" w:cs="Arial"/>
          <w:sz w:val="20"/>
          <w:szCs w:val="20"/>
        </w:rPr>
        <w:t xml:space="preserve"> oraz odprowadzaniem </w:t>
      </w:r>
      <w:r w:rsidRPr="002A7FF7">
        <w:rPr>
          <w:rFonts w:ascii="Arial" w:hAnsi="Arial" w:cs="Arial" w:hint="eastAsia"/>
          <w:sz w:val="20"/>
          <w:szCs w:val="20"/>
        </w:rPr>
        <w:t>ś</w:t>
      </w:r>
      <w:r w:rsidRPr="002A7FF7">
        <w:rPr>
          <w:rFonts w:ascii="Arial" w:hAnsi="Arial" w:cs="Arial"/>
          <w:sz w:val="20"/>
          <w:szCs w:val="20"/>
        </w:rPr>
        <w:t>ciek</w:t>
      </w:r>
      <w:r w:rsidRPr="002A7FF7">
        <w:rPr>
          <w:rFonts w:ascii="Arial" w:hAnsi="Arial" w:cs="Arial" w:hint="eastAsia"/>
          <w:sz w:val="20"/>
          <w:szCs w:val="20"/>
        </w:rPr>
        <w:t>ó</w:t>
      </w:r>
      <w:r w:rsidRPr="002A7FF7">
        <w:rPr>
          <w:rFonts w:ascii="Arial" w:hAnsi="Arial" w:cs="Arial"/>
          <w:sz w:val="20"/>
          <w:szCs w:val="20"/>
        </w:rPr>
        <w:t>w. Szczeg</w:t>
      </w:r>
      <w:r w:rsidRPr="002A7FF7">
        <w:rPr>
          <w:rFonts w:ascii="Arial" w:hAnsi="Arial" w:cs="Arial" w:hint="eastAsia"/>
          <w:sz w:val="20"/>
          <w:szCs w:val="20"/>
        </w:rPr>
        <w:t>ół</w:t>
      </w:r>
      <w:r w:rsidRPr="002A7FF7">
        <w:rPr>
          <w:rFonts w:ascii="Arial" w:hAnsi="Arial" w:cs="Arial"/>
          <w:sz w:val="20"/>
          <w:szCs w:val="20"/>
        </w:rPr>
        <w:t>ow</w:t>
      </w:r>
      <w:r w:rsidRPr="002A7FF7">
        <w:rPr>
          <w:rFonts w:ascii="Arial" w:hAnsi="Arial" w:cs="Arial" w:hint="eastAsia"/>
          <w:sz w:val="20"/>
          <w:szCs w:val="20"/>
        </w:rPr>
        <w:t>ą</w:t>
      </w:r>
      <w:r w:rsidRPr="002A7FF7">
        <w:rPr>
          <w:rFonts w:ascii="Arial" w:hAnsi="Arial" w:cs="Arial"/>
          <w:sz w:val="20"/>
          <w:szCs w:val="20"/>
        </w:rPr>
        <w:t xml:space="preserve"> regulacje prawn</w:t>
      </w:r>
      <w:r w:rsidRPr="002A7FF7">
        <w:rPr>
          <w:rFonts w:ascii="Arial" w:hAnsi="Arial" w:cs="Arial" w:hint="eastAsia"/>
          <w:sz w:val="20"/>
          <w:szCs w:val="20"/>
        </w:rPr>
        <w:t>ą</w:t>
      </w:r>
      <w:r w:rsidRPr="002A7FF7">
        <w:rPr>
          <w:rFonts w:ascii="Arial" w:hAnsi="Arial" w:cs="Arial"/>
          <w:sz w:val="20"/>
          <w:szCs w:val="20"/>
        </w:rPr>
        <w:t xml:space="preserve"> w tym zakresie wprowadza ustawa z dnia 7 czerwca 2001 r. o zbiorowym zaopatrzeniu w wod</w:t>
      </w:r>
      <w:r w:rsidRPr="002A7FF7">
        <w:rPr>
          <w:rFonts w:ascii="Arial" w:hAnsi="Arial" w:cs="Arial" w:hint="eastAsia"/>
          <w:sz w:val="20"/>
          <w:szCs w:val="20"/>
        </w:rPr>
        <w:t>ę</w:t>
      </w:r>
      <w:r w:rsidRPr="002A7FF7">
        <w:rPr>
          <w:rFonts w:ascii="Arial" w:hAnsi="Arial" w:cs="Arial"/>
          <w:sz w:val="20"/>
          <w:szCs w:val="20"/>
        </w:rPr>
        <w:t xml:space="preserve"> i zbiorowym odprowadzaniu </w:t>
      </w:r>
      <w:r w:rsidRPr="002A7FF7">
        <w:rPr>
          <w:rFonts w:ascii="Arial" w:hAnsi="Arial" w:cs="Arial" w:hint="eastAsia"/>
          <w:sz w:val="20"/>
          <w:szCs w:val="20"/>
        </w:rPr>
        <w:t>ś</w:t>
      </w:r>
      <w:r w:rsidRPr="002A7FF7">
        <w:rPr>
          <w:rFonts w:ascii="Arial" w:hAnsi="Arial" w:cs="Arial"/>
          <w:sz w:val="20"/>
          <w:szCs w:val="20"/>
        </w:rPr>
        <w:t>ciek</w:t>
      </w:r>
      <w:r w:rsidRPr="002A7FF7">
        <w:rPr>
          <w:rFonts w:ascii="Arial" w:hAnsi="Arial" w:cs="Arial" w:hint="eastAsia"/>
          <w:sz w:val="20"/>
          <w:szCs w:val="20"/>
        </w:rPr>
        <w:t>ó</w:t>
      </w:r>
      <w:r w:rsidRPr="002A7FF7">
        <w:rPr>
          <w:rFonts w:ascii="Arial" w:hAnsi="Arial" w:cs="Arial"/>
          <w:sz w:val="20"/>
          <w:szCs w:val="20"/>
        </w:rPr>
        <w:t>w, kt</w:t>
      </w:r>
      <w:r w:rsidRPr="002A7FF7">
        <w:rPr>
          <w:rFonts w:ascii="Arial" w:hAnsi="Arial" w:cs="Arial" w:hint="eastAsia"/>
          <w:sz w:val="20"/>
          <w:szCs w:val="20"/>
        </w:rPr>
        <w:t>ó</w:t>
      </w:r>
      <w:r w:rsidRPr="002A7FF7">
        <w:rPr>
          <w:rFonts w:ascii="Arial" w:hAnsi="Arial" w:cs="Arial"/>
          <w:sz w:val="20"/>
          <w:szCs w:val="20"/>
        </w:rPr>
        <w:t xml:space="preserve">ra w art. 3. powtarza, </w:t>
      </w:r>
      <w:r w:rsidRPr="002A7FF7">
        <w:rPr>
          <w:rFonts w:ascii="Arial" w:hAnsi="Arial" w:cs="Arial" w:hint="eastAsia"/>
          <w:sz w:val="20"/>
          <w:szCs w:val="20"/>
        </w:rPr>
        <w:t>ż</w:t>
      </w:r>
      <w:r w:rsidRPr="002A7FF7">
        <w:rPr>
          <w:rFonts w:ascii="Arial" w:hAnsi="Arial" w:cs="Arial"/>
          <w:sz w:val="20"/>
          <w:szCs w:val="20"/>
        </w:rPr>
        <w:t>e zbiorowe zaopatrzenie w wod</w:t>
      </w:r>
      <w:r w:rsidRPr="002A7FF7">
        <w:rPr>
          <w:rFonts w:ascii="Arial" w:hAnsi="Arial" w:cs="Arial" w:hint="eastAsia"/>
          <w:sz w:val="20"/>
          <w:szCs w:val="20"/>
        </w:rPr>
        <w:t>ę</w:t>
      </w:r>
      <w:r w:rsidRPr="002A7FF7">
        <w:rPr>
          <w:rFonts w:ascii="Arial" w:hAnsi="Arial" w:cs="Arial"/>
          <w:sz w:val="20"/>
          <w:szCs w:val="20"/>
        </w:rPr>
        <w:t xml:space="preserve"> i zbiorowe odprowadzanie </w:t>
      </w:r>
      <w:r w:rsidRPr="002A7FF7">
        <w:rPr>
          <w:rFonts w:ascii="Arial" w:hAnsi="Arial" w:cs="Arial" w:hint="eastAsia"/>
          <w:sz w:val="20"/>
          <w:szCs w:val="20"/>
        </w:rPr>
        <w:t>ś</w:t>
      </w:r>
      <w:r w:rsidRPr="002A7FF7">
        <w:rPr>
          <w:rFonts w:ascii="Arial" w:hAnsi="Arial" w:cs="Arial"/>
          <w:sz w:val="20"/>
          <w:szCs w:val="20"/>
        </w:rPr>
        <w:t>ciek</w:t>
      </w:r>
      <w:r w:rsidRPr="002A7FF7">
        <w:rPr>
          <w:rFonts w:ascii="Arial" w:hAnsi="Arial" w:cs="Arial" w:hint="eastAsia"/>
          <w:sz w:val="20"/>
          <w:szCs w:val="20"/>
        </w:rPr>
        <w:t>ó</w:t>
      </w:r>
      <w:r w:rsidRPr="002A7FF7">
        <w:rPr>
          <w:rFonts w:ascii="Arial" w:hAnsi="Arial" w:cs="Arial"/>
          <w:sz w:val="20"/>
          <w:szCs w:val="20"/>
        </w:rPr>
        <w:t>w jest zadaniem w</w:t>
      </w:r>
      <w:r w:rsidRPr="002A7FF7">
        <w:rPr>
          <w:rFonts w:ascii="Arial" w:hAnsi="Arial" w:cs="Arial" w:hint="eastAsia"/>
          <w:sz w:val="20"/>
          <w:szCs w:val="20"/>
        </w:rPr>
        <w:t>ł</w:t>
      </w:r>
      <w:r w:rsidRPr="002A7FF7">
        <w:rPr>
          <w:rFonts w:ascii="Arial" w:hAnsi="Arial" w:cs="Arial"/>
          <w:sz w:val="20"/>
          <w:szCs w:val="20"/>
        </w:rPr>
        <w:t>asnym gminy.</w:t>
      </w:r>
    </w:p>
    <w:p w14:paraId="5822BFEE" w14:textId="77777777" w:rsidR="00B717F7" w:rsidRPr="002A7FF7" w:rsidRDefault="00B717F7" w:rsidP="00B717F7">
      <w:pPr>
        <w:spacing w:before="120" w:after="120" w:line="276" w:lineRule="auto"/>
        <w:ind w:firstLine="708"/>
        <w:jc w:val="both"/>
        <w:rPr>
          <w:rFonts w:ascii="Arial" w:hAnsi="Arial" w:cs="Arial"/>
          <w:sz w:val="20"/>
          <w:szCs w:val="20"/>
        </w:rPr>
      </w:pPr>
      <w:r w:rsidRPr="002A7FF7">
        <w:rPr>
          <w:rFonts w:ascii="Arial" w:hAnsi="Arial" w:cs="Arial"/>
          <w:sz w:val="20"/>
          <w:szCs w:val="20"/>
        </w:rPr>
        <w:t>Na terenie Gminy Zduny znajduje si</w:t>
      </w:r>
      <w:r w:rsidRPr="002A7FF7">
        <w:rPr>
          <w:rFonts w:ascii="Arial" w:hAnsi="Arial" w:cs="Arial" w:hint="eastAsia"/>
          <w:sz w:val="20"/>
          <w:szCs w:val="20"/>
        </w:rPr>
        <w:t>ę</w:t>
      </w:r>
      <w:r w:rsidRPr="002A7FF7">
        <w:rPr>
          <w:rFonts w:ascii="Arial" w:hAnsi="Arial" w:cs="Arial"/>
          <w:sz w:val="20"/>
          <w:szCs w:val="20"/>
        </w:rPr>
        <w:t xml:space="preserve"> 5 czynnych Stacji Uzdatniania Wody oraz ponad 124 km sieci wodoci</w:t>
      </w:r>
      <w:r w:rsidRPr="002A7FF7">
        <w:rPr>
          <w:rFonts w:ascii="Arial" w:hAnsi="Arial" w:cs="Arial" w:hint="eastAsia"/>
          <w:sz w:val="20"/>
          <w:szCs w:val="20"/>
        </w:rPr>
        <w:t>ą</w:t>
      </w:r>
      <w:r w:rsidRPr="002A7FF7">
        <w:rPr>
          <w:rFonts w:ascii="Arial" w:hAnsi="Arial" w:cs="Arial"/>
          <w:sz w:val="20"/>
          <w:szCs w:val="20"/>
        </w:rPr>
        <w:t>gowej. Przy zachowaniu sta</w:t>
      </w:r>
      <w:r w:rsidRPr="002A7FF7">
        <w:rPr>
          <w:rFonts w:ascii="Arial" w:hAnsi="Arial" w:cs="Arial" w:hint="eastAsia"/>
          <w:sz w:val="20"/>
          <w:szCs w:val="20"/>
        </w:rPr>
        <w:t>ł</w:t>
      </w:r>
      <w:r w:rsidRPr="002A7FF7">
        <w:rPr>
          <w:rFonts w:ascii="Arial" w:hAnsi="Arial" w:cs="Arial"/>
          <w:sz w:val="20"/>
          <w:szCs w:val="20"/>
        </w:rPr>
        <w:t>ej konserwacji stan eksploatacyjny Stacji Uzdatniania Wody oraz wodoci</w:t>
      </w:r>
      <w:r w:rsidRPr="002A7FF7">
        <w:rPr>
          <w:rFonts w:ascii="Arial" w:hAnsi="Arial" w:cs="Arial" w:hint="eastAsia"/>
          <w:sz w:val="20"/>
          <w:szCs w:val="20"/>
        </w:rPr>
        <w:t>ą</w:t>
      </w:r>
      <w:r w:rsidRPr="002A7FF7">
        <w:rPr>
          <w:rFonts w:ascii="Arial" w:hAnsi="Arial" w:cs="Arial"/>
          <w:sz w:val="20"/>
          <w:szCs w:val="20"/>
        </w:rPr>
        <w:t>g</w:t>
      </w:r>
      <w:r w:rsidRPr="002A7FF7">
        <w:rPr>
          <w:rFonts w:ascii="Arial" w:hAnsi="Arial" w:cs="Arial" w:hint="eastAsia"/>
          <w:sz w:val="20"/>
          <w:szCs w:val="20"/>
        </w:rPr>
        <w:t>ó</w:t>
      </w:r>
      <w:r w:rsidRPr="002A7FF7">
        <w:rPr>
          <w:rFonts w:ascii="Arial" w:hAnsi="Arial" w:cs="Arial"/>
          <w:sz w:val="20"/>
          <w:szCs w:val="20"/>
        </w:rPr>
        <w:t>w szacuje si</w:t>
      </w:r>
      <w:r w:rsidRPr="002A7FF7">
        <w:rPr>
          <w:rFonts w:ascii="Arial" w:hAnsi="Arial" w:cs="Arial" w:hint="eastAsia"/>
          <w:sz w:val="20"/>
          <w:szCs w:val="20"/>
        </w:rPr>
        <w:t>ę</w:t>
      </w:r>
      <w:r w:rsidRPr="002A7FF7">
        <w:rPr>
          <w:rFonts w:ascii="Arial" w:hAnsi="Arial" w:cs="Arial"/>
          <w:sz w:val="20"/>
          <w:szCs w:val="20"/>
        </w:rPr>
        <w:t xml:space="preserve"> na </w:t>
      </w:r>
      <w:r w:rsidRPr="002A7FF7">
        <w:rPr>
          <w:rFonts w:ascii="Arial" w:hAnsi="Arial" w:cs="Arial" w:hint="eastAsia"/>
          <w:sz w:val="20"/>
          <w:szCs w:val="20"/>
        </w:rPr>
        <w:t>ś</w:t>
      </w:r>
      <w:r w:rsidRPr="002A7FF7">
        <w:rPr>
          <w:rFonts w:ascii="Arial" w:hAnsi="Arial" w:cs="Arial"/>
          <w:sz w:val="20"/>
          <w:szCs w:val="20"/>
        </w:rPr>
        <w:t>redni lub dobry.</w:t>
      </w:r>
    </w:p>
    <w:p w14:paraId="482A0100" w14:textId="77777777" w:rsidR="00B717F7" w:rsidRPr="002A7FF7" w:rsidRDefault="00B717F7" w:rsidP="00B717F7">
      <w:pPr>
        <w:spacing w:before="120" w:after="120" w:line="276" w:lineRule="auto"/>
        <w:jc w:val="both"/>
        <w:rPr>
          <w:rFonts w:ascii="Arial" w:hAnsi="Arial" w:cs="Arial"/>
          <w:sz w:val="20"/>
          <w:szCs w:val="20"/>
        </w:rPr>
      </w:pPr>
      <w:r w:rsidRPr="002A7FF7">
        <w:rPr>
          <w:rFonts w:ascii="Arial" w:hAnsi="Arial" w:cs="Arial"/>
          <w:sz w:val="20"/>
          <w:szCs w:val="20"/>
        </w:rPr>
        <w:t>Gmina Zduny posiada wybudowan</w:t>
      </w:r>
      <w:r w:rsidRPr="002A7FF7">
        <w:rPr>
          <w:rFonts w:ascii="Arial" w:hAnsi="Arial" w:cs="Arial" w:hint="eastAsia"/>
          <w:sz w:val="20"/>
          <w:szCs w:val="20"/>
        </w:rPr>
        <w:t>ą</w:t>
      </w:r>
      <w:r w:rsidRPr="002A7FF7">
        <w:rPr>
          <w:rFonts w:ascii="Arial" w:hAnsi="Arial" w:cs="Arial"/>
          <w:sz w:val="20"/>
          <w:szCs w:val="20"/>
        </w:rPr>
        <w:t xml:space="preserve"> w latach 2015-2017 sie</w:t>
      </w:r>
      <w:r w:rsidRPr="002A7FF7">
        <w:rPr>
          <w:rFonts w:ascii="Arial" w:hAnsi="Arial" w:cs="Arial" w:hint="eastAsia"/>
          <w:sz w:val="20"/>
          <w:szCs w:val="20"/>
        </w:rPr>
        <w:t>ć</w:t>
      </w:r>
      <w:r w:rsidRPr="002A7FF7">
        <w:rPr>
          <w:rFonts w:ascii="Arial" w:hAnsi="Arial" w:cs="Arial"/>
          <w:sz w:val="20"/>
          <w:szCs w:val="20"/>
        </w:rPr>
        <w:t xml:space="preserve"> kanalizacji sanitarnej systemu grawitacyjnego i ci</w:t>
      </w:r>
      <w:r w:rsidRPr="002A7FF7">
        <w:rPr>
          <w:rFonts w:ascii="Arial" w:hAnsi="Arial" w:cs="Arial" w:hint="eastAsia"/>
          <w:sz w:val="20"/>
          <w:szCs w:val="20"/>
        </w:rPr>
        <w:t>ś</w:t>
      </w:r>
      <w:r w:rsidRPr="002A7FF7">
        <w:rPr>
          <w:rFonts w:ascii="Arial" w:hAnsi="Arial" w:cs="Arial"/>
          <w:sz w:val="20"/>
          <w:szCs w:val="20"/>
        </w:rPr>
        <w:t>nieniowego we wsiach Zduny, Nowe Zduny, Strugienice, D</w:t>
      </w:r>
      <w:r w:rsidRPr="002A7FF7">
        <w:rPr>
          <w:rFonts w:ascii="Arial" w:hAnsi="Arial" w:cs="Arial" w:hint="eastAsia"/>
          <w:sz w:val="20"/>
          <w:szCs w:val="20"/>
        </w:rPr>
        <w:t>ą</w:t>
      </w:r>
      <w:r w:rsidRPr="002A7FF7">
        <w:rPr>
          <w:rFonts w:ascii="Arial" w:hAnsi="Arial" w:cs="Arial"/>
          <w:sz w:val="20"/>
          <w:szCs w:val="20"/>
        </w:rPr>
        <w:t>browa oraz w cz</w:t>
      </w:r>
      <w:r w:rsidRPr="002A7FF7">
        <w:rPr>
          <w:rFonts w:ascii="Arial" w:hAnsi="Arial" w:cs="Arial" w:hint="eastAsia"/>
          <w:sz w:val="20"/>
          <w:szCs w:val="20"/>
        </w:rPr>
        <w:t>ęś</w:t>
      </w:r>
      <w:r w:rsidRPr="002A7FF7">
        <w:rPr>
          <w:rFonts w:ascii="Arial" w:hAnsi="Arial" w:cs="Arial"/>
          <w:sz w:val="20"/>
          <w:szCs w:val="20"/>
        </w:rPr>
        <w:t>ci wsi Maurzyce i Szymanowice (przy trasie). Powy</w:t>
      </w:r>
      <w:r w:rsidRPr="002A7FF7">
        <w:rPr>
          <w:rFonts w:ascii="Arial" w:hAnsi="Arial" w:cs="Arial" w:hint="eastAsia"/>
          <w:sz w:val="20"/>
          <w:szCs w:val="20"/>
        </w:rPr>
        <w:t>ż</w:t>
      </w:r>
      <w:r w:rsidRPr="002A7FF7">
        <w:rPr>
          <w:rFonts w:ascii="Arial" w:hAnsi="Arial" w:cs="Arial"/>
          <w:sz w:val="20"/>
          <w:szCs w:val="20"/>
        </w:rPr>
        <w:t xml:space="preserve">sza instalacja sieci kanalizacyjnej odprowadza </w:t>
      </w:r>
      <w:r w:rsidRPr="002A7FF7">
        <w:rPr>
          <w:rFonts w:ascii="Arial" w:hAnsi="Arial" w:cs="Arial" w:hint="eastAsia"/>
          <w:sz w:val="20"/>
          <w:szCs w:val="20"/>
        </w:rPr>
        <w:t>ś</w:t>
      </w:r>
      <w:r w:rsidRPr="002A7FF7">
        <w:rPr>
          <w:rFonts w:ascii="Arial" w:hAnsi="Arial" w:cs="Arial"/>
          <w:sz w:val="20"/>
          <w:szCs w:val="20"/>
        </w:rPr>
        <w:t xml:space="preserve">cieki </w:t>
      </w:r>
      <w:r w:rsidRPr="002A7FF7">
        <w:rPr>
          <w:rFonts w:ascii="Arial" w:hAnsi="Arial" w:cs="Arial"/>
          <w:sz w:val="20"/>
          <w:szCs w:val="20"/>
        </w:rPr>
        <w:lastRenderedPageBreak/>
        <w:t xml:space="preserve">socjalno-bytowe do gminnej oczyszczalni </w:t>
      </w:r>
      <w:r w:rsidRPr="002A7FF7">
        <w:rPr>
          <w:rFonts w:ascii="Arial" w:hAnsi="Arial" w:cs="Arial" w:hint="eastAsia"/>
          <w:sz w:val="20"/>
          <w:szCs w:val="20"/>
        </w:rPr>
        <w:t>ś</w:t>
      </w:r>
      <w:r w:rsidRPr="002A7FF7">
        <w:rPr>
          <w:rFonts w:ascii="Arial" w:hAnsi="Arial" w:cs="Arial"/>
          <w:sz w:val="20"/>
          <w:szCs w:val="20"/>
        </w:rPr>
        <w:t>ciek</w:t>
      </w:r>
      <w:r w:rsidRPr="002A7FF7">
        <w:rPr>
          <w:rFonts w:ascii="Arial" w:hAnsi="Arial" w:cs="Arial" w:hint="eastAsia"/>
          <w:sz w:val="20"/>
          <w:szCs w:val="20"/>
        </w:rPr>
        <w:t>ó</w:t>
      </w:r>
      <w:r w:rsidRPr="002A7FF7">
        <w:rPr>
          <w:rFonts w:ascii="Arial" w:hAnsi="Arial" w:cs="Arial"/>
          <w:sz w:val="20"/>
          <w:szCs w:val="20"/>
        </w:rPr>
        <w:t>w wybudowanej w roku 2014 we wsi Strugienice na terenie po by</w:t>
      </w:r>
      <w:r w:rsidRPr="002A7FF7">
        <w:rPr>
          <w:rFonts w:ascii="Arial" w:hAnsi="Arial" w:cs="Arial" w:hint="eastAsia"/>
          <w:sz w:val="20"/>
          <w:szCs w:val="20"/>
        </w:rPr>
        <w:t>ł</w:t>
      </w:r>
      <w:r w:rsidRPr="002A7FF7">
        <w:rPr>
          <w:rFonts w:ascii="Arial" w:hAnsi="Arial" w:cs="Arial"/>
          <w:sz w:val="20"/>
          <w:szCs w:val="20"/>
        </w:rPr>
        <w:t>ym K</w:t>
      </w:r>
      <w:r w:rsidRPr="002A7FF7">
        <w:rPr>
          <w:rFonts w:ascii="Arial" w:hAnsi="Arial" w:cs="Arial" w:hint="eastAsia"/>
          <w:sz w:val="20"/>
          <w:szCs w:val="20"/>
        </w:rPr>
        <w:t>ół</w:t>
      </w:r>
      <w:r w:rsidRPr="002A7FF7">
        <w:rPr>
          <w:rFonts w:ascii="Arial" w:hAnsi="Arial" w:cs="Arial"/>
          <w:sz w:val="20"/>
          <w:szCs w:val="20"/>
        </w:rPr>
        <w:t>ku Rolniczym. Na terenie Gminy Zduny dzia</w:t>
      </w:r>
      <w:r w:rsidRPr="002A7FF7">
        <w:rPr>
          <w:rFonts w:ascii="Arial" w:hAnsi="Arial" w:cs="Arial" w:hint="eastAsia"/>
          <w:sz w:val="20"/>
          <w:szCs w:val="20"/>
        </w:rPr>
        <w:t>ł</w:t>
      </w:r>
      <w:r w:rsidRPr="002A7FF7">
        <w:rPr>
          <w:rFonts w:ascii="Arial" w:hAnsi="Arial" w:cs="Arial"/>
          <w:sz w:val="20"/>
          <w:szCs w:val="20"/>
        </w:rPr>
        <w:t xml:space="preserve">a oczyszczalnia </w:t>
      </w:r>
      <w:r w:rsidRPr="002A7FF7">
        <w:rPr>
          <w:rFonts w:ascii="Arial" w:hAnsi="Arial" w:cs="Arial" w:hint="eastAsia"/>
          <w:sz w:val="20"/>
          <w:szCs w:val="20"/>
        </w:rPr>
        <w:t>ś</w:t>
      </w:r>
      <w:r w:rsidRPr="002A7FF7">
        <w:rPr>
          <w:rFonts w:ascii="Arial" w:hAnsi="Arial" w:cs="Arial"/>
          <w:sz w:val="20"/>
          <w:szCs w:val="20"/>
        </w:rPr>
        <w:t>ciek</w:t>
      </w:r>
      <w:r w:rsidRPr="002A7FF7">
        <w:rPr>
          <w:rFonts w:ascii="Arial" w:hAnsi="Arial" w:cs="Arial" w:hint="eastAsia"/>
          <w:sz w:val="20"/>
          <w:szCs w:val="20"/>
        </w:rPr>
        <w:t>ó</w:t>
      </w:r>
      <w:r w:rsidRPr="002A7FF7">
        <w:rPr>
          <w:rFonts w:ascii="Arial" w:hAnsi="Arial" w:cs="Arial"/>
          <w:sz w:val="20"/>
          <w:szCs w:val="20"/>
        </w:rPr>
        <w:t>w w Strugienicach obs</w:t>
      </w:r>
      <w:r w:rsidRPr="002A7FF7">
        <w:rPr>
          <w:rFonts w:ascii="Arial" w:hAnsi="Arial" w:cs="Arial" w:hint="eastAsia"/>
          <w:sz w:val="20"/>
          <w:szCs w:val="20"/>
        </w:rPr>
        <w:t>ł</w:t>
      </w:r>
      <w:r w:rsidRPr="002A7FF7">
        <w:rPr>
          <w:rFonts w:ascii="Arial" w:hAnsi="Arial" w:cs="Arial"/>
          <w:sz w:val="20"/>
          <w:szCs w:val="20"/>
        </w:rPr>
        <w:t>uguj</w:t>
      </w:r>
      <w:r w:rsidRPr="002A7FF7">
        <w:rPr>
          <w:rFonts w:ascii="Arial" w:hAnsi="Arial" w:cs="Arial" w:hint="eastAsia"/>
          <w:sz w:val="20"/>
          <w:szCs w:val="20"/>
        </w:rPr>
        <w:t>ą</w:t>
      </w:r>
      <w:r w:rsidRPr="002A7FF7">
        <w:rPr>
          <w:rFonts w:ascii="Arial" w:hAnsi="Arial" w:cs="Arial"/>
          <w:sz w:val="20"/>
          <w:szCs w:val="20"/>
        </w:rPr>
        <w:t>ca gminn</w:t>
      </w:r>
      <w:r w:rsidRPr="002A7FF7">
        <w:rPr>
          <w:rFonts w:ascii="Arial" w:hAnsi="Arial" w:cs="Arial" w:hint="eastAsia"/>
          <w:sz w:val="20"/>
          <w:szCs w:val="20"/>
        </w:rPr>
        <w:t>ą</w:t>
      </w:r>
      <w:r w:rsidRPr="002A7FF7">
        <w:rPr>
          <w:rFonts w:ascii="Arial" w:hAnsi="Arial" w:cs="Arial"/>
          <w:sz w:val="20"/>
          <w:szCs w:val="20"/>
        </w:rPr>
        <w:t xml:space="preserve"> kanalizacj</w:t>
      </w:r>
      <w:r w:rsidRPr="002A7FF7">
        <w:rPr>
          <w:rFonts w:ascii="Arial" w:hAnsi="Arial" w:cs="Arial" w:hint="eastAsia"/>
          <w:sz w:val="20"/>
          <w:szCs w:val="20"/>
        </w:rPr>
        <w:t>ę</w:t>
      </w:r>
      <w:r w:rsidRPr="002A7FF7">
        <w:rPr>
          <w:rFonts w:ascii="Arial" w:hAnsi="Arial" w:cs="Arial"/>
          <w:sz w:val="20"/>
          <w:szCs w:val="20"/>
        </w:rPr>
        <w:t xml:space="preserve"> oraz 11 przepompowni.</w:t>
      </w:r>
    </w:p>
    <w:p w14:paraId="0E753A4A" w14:textId="787C6451" w:rsidR="00B717F7" w:rsidRPr="002A7FF7" w:rsidRDefault="00B717F7" w:rsidP="00B717F7">
      <w:pPr>
        <w:spacing w:before="120" w:after="120" w:line="276" w:lineRule="auto"/>
        <w:ind w:firstLine="709"/>
        <w:jc w:val="both"/>
        <w:rPr>
          <w:rFonts w:ascii="Arial" w:hAnsi="Arial" w:cs="Arial"/>
          <w:sz w:val="20"/>
          <w:szCs w:val="20"/>
        </w:rPr>
      </w:pPr>
      <w:r w:rsidRPr="002A7FF7">
        <w:rPr>
          <w:rFonts w:ascii="Arial" w:hAnsi="Arial" w:cs="Arial"/>
          <w:sz w:val="20"/>
          <w:szCs w:val="20"/>
        </w:rPr>
        <w:t>„Wieloletni Program Gospodarowania Mieszkaniowym Zasobem Gminy Zduny na lata 2022 – 2026” został uchwalony uchwałą Nr LII/257/22 Rady Gminy Zduny z dnia 27 stycznia 2022 r. Uchwałą Nr LII/258/22 Rada Gminy Zduny uchwaliła zasady wynajmowania lokali wchodzących w skład mieszkaniowego zasobu Gminy Zduny. Gmina Zduny dysponuje 29 lokalami mieszkalnymi, w tym 2 lokalami socjalnymi. Stawka bazowa czynszu najmu lokalu mieszkalnego wynosiła 2,0 zł/1m2, a stawka najmu lokalu socjalnego wynosi ½ stawki bazowej.</w:t>
      </w:r>
    </w:p>
    <w:p w14:paraId="4249E1D4" w14:textId="77777777" w:rsidR="00B717F7" w:rsidRPr="002A7FF7" w:rsidRDefault="00B717F7" w:rsidP="00B717F7">
      <w:pPr>
        <w:pStyle w:val="BezodstpwZnak1"/>
        <w:spacing w:before="120" w:after="120"/>
        <w:ind w:firstLine="709"/>
        <w:contextualSpacing w:val="0"/>
        <w:rPr>
          <w:rFonts w:ascii="Arial" w:hAnsi="Arial" w:cs="Arial"/>
        </w:rPr>
      </w:pPr>
      <w:r w:rsidRPr="002A7FF7">
        <w:rPr>
          <w:rFonts w:ascii="Arial" w:hAnsi="Arial" w:cs="Arial"/>
        </w:rPr>
        <w:t>W zakresie rozwoju systemów zaopatrzenia w ciepło w gminie Zduny zakłada się:</w:t>
      </w:r>
    </w:p>
    <w:p w14:paraId="27695DA8" w14:textId="77777777" w:rsidR="00B717F7" w:rsidRPr="002A7FF7" w:rsidRDefault="00B717F7" w:rsidP="00510F1F">
      <w:pPr>
        <w:pStyle w:val="BezodstpwZnak1"/>
        <w:numPr>
          <w:ilvl w:val="0"/>
          <w:numId w:val="51"/>
        </w:numPr>
        <w:spacing w:before="120" w:after="120"/>
        <w:rPr>
          <w:rFonts w:ascii="Arial" w:hAnsi="Arial" w:cs="Arial"/>
        </w:rPr>
      </w:pPr>
      <w:r w:rsidRPr="002A7FF7">
        <w:rPr>
          <w:rFonts w:ascii="Arial" w:hAnsi="Arial" w:cs="Arial"/>
        </w:rPr>
        <w:t xml:space="preserve">zaopatrzenie budynków w energię cieplną będzie odbywać się w oparciu o indywidualne systemy zaopatrzenia; </w:t>
      </w:r>
    </w:p>
    <w:p w14:paraId="103AAF21" w14:textId="77777777" w:rsidR="00B717F7" w:rsidRPr="002A7FF7" w:rsidRDefault="00B717F7" w:rsidP="00510F1F">
      <w:pPr>
        <w:pStyle w:val="BezodstpwZnak1"/>
        <w:numPr>
          <w:ilvl w:val="0"/>
          <w:numId w:val="51"/>
        </w:numPr>
        <w:spacing w:before="120" w:after="120"/>
        <w:rPr>
          <w:rFonts w:ascii="Arial" w:hAnsi="Arial" w:cs="Arial"/>
          <w:color w:val="auto"/>
        </w:rPr>
      </w:pPr>
      <w:r w:rsidRPr="002A7FF7">
        <w:rPr>
          <w:rFonts w:ascii="Arial" w:hAnsi="Arial" w:cs="Arial"/>
        </w:rPr>
        <w:t xml:space="preserve">modernizację istniejących kotłowni w dużych obiektach użyteczności publicznej, polegającą na wprowadzeniu urządzeń grzewczych o niskiej emisji zanieczyszczeń do powietrza i z wykorzystaniem </w:t>
      </w:r>
      <w:r w:rsidRPr="002A7FF7">
        <w:rPr>
          <w:rFonts w:ascii="Arial" w:hAnsi="Arial" w:cs="Arial"/>
          <w:color w:val="auto"/>
        </w:rPr>
        <w:t xml:space="preserve">ekologicznych (odnawialnych) źródeł energii; </w:t>
      </w:r>
    </w:p>
    <w:p w14:paraId="365D4833" w14:textId="77777777" w:rsidR="00B717F7" w:rsidRPr="002A7FF7" w:rsidRDefault="00B717F7" w:rsidP="00510F1F">
      <w:pPr>
        <w:pStyle w:val="BezodstpwZnak1"/>
        <w:numPr>
          <w:ilvl w:val="0"/>
          <w:numId w:val="51"/>
        </w:numPr>
        <w:spacing w:before="120" w:after="120"/>
        <w:rPr>
          <w:rFonts w:ascii="Arial" w:hAnsi="Arial" w:cs="Arial"/>
          <w:color w:val="auto"/>
        </w:rPr>
      </w:pPr>
      <w:r w:rsidRPr="002A7FF7">
        <w:rPr>
          <w:rFonts w:ascii="Arial" w:hAnsi="Arial" w:cs="Arial"/>
        </w:rPr>
        <w:t>rekomendowanie we wszystkich realizowanych i modernizowanych budynkach przechodzenia na czynnik grzewczy niewęglowy (docelowo, na obszarach zwartej zabudowy - na gaz ziemny).</w:t>
      </w:r>
    </w:p>
    <w:p w14:paraId="69DA883D" w14:textId="77777777" w:rsidR="0037225B" w:rsidRDefault="0037225B" w:rsidP="008D35FA">
      <w:pPr>
        <w:spacing w:before="120" w:after="120" w:line="276" w:lineRule="auto"/>
        <w:rPr>
          <w:rFonts w:ascii="Arial" w:hAnsi="Arial" w:cs="Arial"/>
          <w:sz w:val="20"/>
          <w:szCs w:val="20"/>
        </w:rPr>
      </w:pPr>
    </w:p>
    <w:p w14:paraId="267A9D75" w14:textId="77777777" w:rsidR="0037225B" w:rsidRPr="00F777DC" w:rsidRDefault="0037225B" w:rsidP="008D35FA">
      <w:pPr>
        <w:spacing w:before="120" w:after="120" w:line="276" w:lineRule="auto"/>
        <w:rPr>
          <w:rFonts w:ascii="Arial" w:hAnsi="Arial" w:cs="Arial"/>
          <w:sz w:val="20"/>
          <w:szCs w:val="20"/>
        </w:rPr>
      </w:pPr>
    </w:p>
    <w:p w14:paraId="799F92E4" w14:textId="0DD5735D" w:rsidR="00421DCF" w:rsidRPr="00B717F7" w:rsidRDefault="008D5C37" w:rsidP="00372998">
      <w:pPr>
        <w:pStyle w:val="Nagwek2"/>
        <w:ind w:left="709"/>
        <w:rPr>
          <w:color w:val="821908"/>
          <w:sz w:val="28"/>
          <w:szCs w:val="28"/>
        </w:rPr>
      </w:pPr>
      <w:bookmarkStart w:id="167" w:name="_Toc222898683"/>
      <w:r w:rsidRPr="00B717F7">
        <w:rPr>
          <w:color w:val="821908"/>
          <w:sz w:val="28"/>
          <w:szCs w:val="28"/>
        </w:rPr>
        <w:t>2</w:t>
      </w:r>
      <w:r w:rsidR="007437E8" w:rsidRPr="00B717F7">
        <w:rPr>
          <w:color w:val="821908"/>
          <w:sz w:val="28"/>
          <w:szCs w:val="28"/>
        </w:rPr>
        <w:t>.</w:t>
      </w:r>
      <w:r w:rsidR="00B70059" w:rsidRPr="00B717F7">
        <w:rPr>
          <w:color w:val="821908"/>
          <w:sz w:val="28"/>
          <w:szCs w:val="28"/>
        </w:rPr>
        <w:t>6</w:t>
      </w:r>
      <w:r w:rsidR="007437E8" w:rsidRPr="00B717F7">
        <w:rPr>
          <w:color w:val="821908"/>
          <w:sz w:val="28"/>
          <w:szCs w:val="28"/>
        </w:rPr>
        <w:t xml:space="preserve"> </w:t>
      </w:r>
      <w:r w:rsidR="00372998" w:rsidRPr="00B717F7">
        <w:rPr>
          <w:color w:val="821908"/>
          <w:sz w:val="28"/>
          <w:szCs w:val="28"/>
        </w:rPr>
        <w:tab/>
      </w:r>
      <w:r w:rsidR="007437E8" w:rsidRPr="00B717F7">
        <w:rPr>
          <w:color w:val="821908"/>
          <w:sz w:val="28"/>
          <w:szCs w:val="28"/>
        </w:rPr>
        <w:t>Podsumowanie negatywnych zjawisk/ problemów</w:t>
      </w:r>
      <w:bookmarkEnd w:id="167"/>
    </w:p>
    <w:p w14:paraId="205D6FF1" w14:textId="5096DC01" w:rsidR="00FA36C2" w:rsidRPr="00FA36C2" w:rsidRDefault="00FA36C2" w:rsidP="00FA36C2">
      <w:pPr>
        <w:spacing w:before="120" w:after="120" w:line="276" w:lineRule="auto"/>
        <w:ind w:firstLine="708"/>
        <w:jc w:val="both"/>
        <w:rPr>
          <w:rFonts w:ascii="Arial" w:hAnsi="Arial" w:cs="Arial"/>
          <w:sz w:val="20"/>
          <w:szCs w:val="20"/>
        </w:rPr>
      </w:pPr>
      <w:r w:rsidRPr="00FA36C2">
        <w:rPr>
          <w:rFonts w:ascii="Arial" w:hAnsi="Arial" w:cs="Arial"/>
          <w:sz w:val="20"/>
          <w:szCs w:val="20"/>
        </w:rPr>
        <w:t xml:space="preserve">Analiza sytuacji społeczno-gospodarczej Gminy Zduny wskazuje na szereg istotnych problemów, które mają wpływ na jakość życia mieszkańców oraz potencjał rozwojowy gminy. </w:t>
      </w:r>
    </w:p>
    <w:p w14:paraId="3B9C42E6" w14:textId="2109E8FF" w:rsidR="00FA36C2" w:rsidRPr="00FA36C2" w:rsidRDefault="00FA36C2" w:rsidP="00FA36C2">
      <w:pPr>
        <w:spacing w:before="120" w:after="120" w:line="276" w:lineRule="auto"/>
        <w:jc w:val="both"/>
        <w:rPr>
          <w:rFonts w:ascii="Arial" w:hAnsi="Arial" w:cs="Arial"/>
          <w:sz w:val="20"/>
          <w:szCs w:val="20"/>
        </w:rPr>
      </w:pPr>
    </w:p>
    <w:p w14:paraId="74BF3CEE"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1. Problemy społeczne</w:t>
      </w:r>
    </w:p>
    <w:p w14:paraId="67916C52" w14:textId="26FE28D8" w:rsidR="00FA36C2" w:rsidRPr="00FA36C2" w:rsidRDefault="00FA36C2" w:rsidP="00F50F42">
      <w:pPr>
        <w:spacing w:before="120" w:after="120" w:line="276" w:lineRule="auto"/>
        <w:ind w:firstLine="708"/>
        <w:jc w:val="both"/>
        <w:rPr>
          <w:rFonts w:ascii="Arial" w:hAnsi="Arial" w:cs="Arial"/>
          <w:sz w:val="20"/>
          <w:szCs w:val="20"/>
        </w:rPr>
      </w:pPr>
      <w:r w:rsidRPr="00FA36C2">
        <w:rPr>
          <w:rFonts w:ascii="Arial" w:hAnsi="Arial" w:cs="Arial"/>
          <w:sz w:val="20"/>
          <w:szCs w:val="20"/>
        </w:rPr>
        <w:t>Na obszarze gminy, zwłaszcza w sołectwach o wysokiej koncentracji zjawisk negatywnych odnotowuje się kumulację niekorzystnych procesów społecznych.</w:t>
      </w:r>
      <w:r>
        <w:rPr>
          <w:rFonts w:ascii="Arial" w:hAnsi="Arial" w:cs="Arial"/>
          <w:sz w:val="20"/>
          <w:szCs w:val="20"/>
        </w:rPr>
        <w:t xml:space="preserve"> </w:t>
      </w:r>
      <w:r w:rsidRPr="00FA36C2">
        <w:rPr>
          <w:rFonts w:ascii="Arial" w:hAnsi="Arial" w:cs="Arial"/>
          <w:sz w:val="20"/>
          <w:szCs w:val="20"/>
        </w:rPr>
        <w:t>Najważniejszym z nich jest niekorzystna sytuacja demograficzna – obserwuje się systematyczny spadek liczby ludności, w tym w</w:t>
      </w:r>
      <w:r w:rsidR="00F50F42">
        <w:rPr>
          <w:rFonts w:ascii="Arial" w:hAnsi="Arial" w:cs="Arial"/>
          <w:sz w:val="20"/>
          <w:szCs w:val="20"/>
        </w:rPr>
        <w:t> </w:t>
      </w:r>
      <w:r w:rsidRPr="00FA36C2">
        <w:rPr>
          <w:rFonts w:ascii="Arial" w:hAnsi="Arial" w:cs="Arial"/>
          <w:sz w:val="20"/>
          <w:szCs w:val="20"/>
        </w:rPr>
        <w:t>wieku przedprodukcyjnym, co wskazuje na proces starzenia się społeczeństwa i spadek potencjału demograficznego gminy. Zjawisko to prowadzi do ograniczenia zasobów pracy, wzrostu obciążeń systemu pomocy społecznej oraz zmniejszenia aktywności społecznej.</w:t>
      </w:r>
    </w:p>
    <w:p w14:paraId="50F57B5A"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Kolejnym istotnym problemem jest bezrobocie, które pozostaje kluczowym czynnikiem wpływającym na kondycję społeczną mieszkańców. Brak zatrudnienia skutkuje pogorszeniem warunków życia, uzależnieniem od systemu pomocy społecznej, a także prowadzi do zjawisk wykluczenia społecznego i zawodowego. Bezrobocie sprzyja również wzrostowi ubóstwa, izolacji społecznej, a w niektórych przypadkach – problemom uzależnień i przemocy w rodzinie, co potwierdzają aktywne procedury „Niebieska Karta”.</w:t>
      </w:r>
    </w:p>
    <w:p w14:paraId="748A054F" w14:textId="127469E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Występujące problemy społeczne pogłębiają się w wyniku zaniku więzi międzyludzkich i osłabienia lokalnej wspólnotowości, które są skutkiem zmian gospodarczych.</w:t>
      </w:r>
    </w:p>
    <w:p w14:paraId="6DFA8AD4" w14:textId="143C539C" w:rsidR="00FA36C2" w:rsidRPr="00FA36C2" w:rsidRDefault="00FA36C2" w:rsidP="00FA36C2">
      <w:pPr>
        <w:spacing w:before="120" w:after="120" w:line="276" w:lineRule="auto"/>
        <w:jc w:val="both"/>
        <w:rPr>
          <w:rFonts w:ascii="Arial" w:hAnsi="Arial" w:cs="Arial"/>
          <w:sz w:val="20"/>
          <w:szCs w:val="20"/>
        </w:rPr>
      </w:pPr>
    </w:p>
    <w:p w14:paraId="3FACCCD8"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2. Problemy gospodarcze</w:t>
      </w:r>
    </w:p>
    <w:p w14:paraId="633B4E9D" w14:textId="77777777" w:rsidR="00FA36C2" w:rsidRPr="00FA36C2" w:rsidRDefault="00FA36C2" w:rsidP="00F50F42">
      <w:pPr>
        <w:spacing w:before="120" w:after="120" w:line="276" w:lineRule="auto"/>
        <w:ind w:firstLine="708"/>
        <w:jc w:val="both"/>
        <w:rPr>
          <w:rFonts w:ascii="Arial" w:hAnsi="Arial" w:cs="Arial"/>
          <w:sz w:val="20"/>
          <w:szCs w:val="20"/>
        </w:rPr>
      </w:pPr>
      <w:r w:rsidRPr="00FA36C2">
        <w:rPr>
          <w:rFonts w:ascii="Arial" w:hAnsi="Arial" w:cs="Arial"/>
          <w:sz w:val="20"/>
          <w:szCs w:val="20"/>
        </w:rPr>
        <w:t xml:space="preserve">Na terenie gminy obserwuje się zanikanie małych, lokalnych sklepów, które przez lata stanowiły istotny element życia społecznego i gospodarczego. Ich upadek jest efektem rosnącej konkurencji ze strony dużych sieci handlowych oferujących niższe ceny i szerszy asortyment. Zjawisko to prowadzi do utracenia miejsc pracy, odpływu kapitału z gminy, a także osłabienia więzi społecznych. Zanik małych </w:t>
      </w:r>
      <w:r w:rsidRPr="00FA36C2">
        <w:rPr>
          <w:rFonts w:ascii="Arial" w:hAnsi="Arial" w:cs="Arial"/>
          <w:sz w:val="20"/>
          <w:szCs w:val="20"/>
        </w:rPr>
        <w:lastRenderedPageBreak/>
        <w:t>przedsiębiorstw ogranicza lokalny rynek zbytu dla rolników i producentów, co dodatkowo osłabia lokalną gospodarkę.</w:t>
      </w:r>
    </w:p>
    <w:p w14:paraId="7543B632" w14:textId="5ED07EE4"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Poważnym wyzwaniem jest również spadek rentowności małych gospodarstw rolnych. Wysokie koszty produkcji, energii, nawozów i pracy, w połączeniu z przewagą konkurencyjną dużych producentów rolnych, powodują, że małe gospodarstwa tracą opłacalność i stopniowo znikają z krajobrazu gminy. W</w:t>
      </w:r>
      <w:r>
        <w:rPr>
          <w:rFonts w:ascii="Arial" w:hAnsi="Arial" w:cs="Arial"/>
          <w:sz w:val="20"/>
          <w:szCs w:val="20"/>
        </w:rPr>
        <w:t> </w:t>
      </w:r>
      <w:r w:rsidRPr="00FA36C2">
        <w:rPr>
          <w:rFonts w:ascii="Arial" w:hAnsi="Arial" w:cs="Arial"/>
          <w:sz w:val="20"/>
          <w:szCs w:val="20"/>
        </w:rPr>
        <w:t>konsekwencji dochodzi do utrwalenia strukturalnego bezrobocia, depopulacji obszarów wiejskich i</w:t>
      </w:r>
      <w:r>
        <w:rPr>
          <w:rFonts w:ascii="Arial" w:hAnsi="Arial" w:cs="Arial"/>
          <w:sz w:val="20"/>
          <w:szCs w:val="20"/>
        </w:rPr>
        <w:t> </w:t>
      </w:r>
      <w:r w:rsidRPr="00FA36C2">
        <w:rPr>
          <w:rFonts w:ascii="Arial" w:hAnsi="Arial" w:cs="Arial"/>
          <w:sz w:val="20"/>
          <w:szCs w:val="20"/>
        </w:rPr>
        <w:t>osłabienia tradycyjnego charakteru rolnictwa.</w:t>
      </w:r>
    </w:p>
    <w:p w14:paraId="41B1A236" w14:textId="69603A65" w:rsidR="00FA36C2" w:rsidRPr="00FA36C2" w:rsidRDefault="00FA36C2" w:rsidP="00FA36C2">
      <w:pPr>
        <w:spacing w:before="120" w:after="120" w:line="276" w:lineRule="auto"/>
        <w:jc w:val="both"/>
        <w:rPr>
          <w:rFonts w:ascii="Arial" w:hAnsi="Arial" w:cs="Arial"/>
          <w:sz w:val="20"/>
          <w:szCs w:val="20"/>
        </w:rPr>
      </w:pPr>
    </w:p>
    <w:p w14:paraId="56A8C9CF"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3. Problemy środowiskowe i infrastrukturalne</w:t>
      </w:r>
    </w:p>
    <w:p w14:paraId="2452DC06" w14:textId="7D126FE8" w:rsidR="00FA36C2" w:rsidRPr="00FA36C2" w:rsidRDefault="00FA36C2" w:rsidP="00F50F42">
      <w:pPr>
        <w:spacing w:before="120" w:after="120" w:line="276" w:lineRule="auto"/>
        <w:ind w:firstLine="708"/>
        <w:jc w:val="both"/>
        <w:rPr>
          <w:rFonts w:ascii="Arial" w:hAnsi="Arial" w:cs="Arial"/>
          <w:sz w:val="20"/>
          <w:szCs w:val="20"/>
        </w:rPr>
      </w:pPr>
      <w:r w:rsidRPr="00FA36C2">
        <w:rPr>
          <w:rFonts w:ascii="Arial" w:hAnsi="Arial" w:cs="Arial"/>
          <w:sz w:val="20"/>
          <w:szCs w:val="20"/>
        </w:rPr>
        <w:t>Jednym z najpoważniejszych problemów infrastrukturalnych w gminie jest brak sieci kanalizacyjnej w</w:t>
      </w:r>
      <w:r>
        <w:rPr>
          <w:rFonts w:ascii="Arial" w:hAnsi="Arial" w:cs="Arial"/>
          <w:sz w:val="20"/>
          <w:szCs w:val="20"/>
        </w:rPr>
        <w:t> </w:t>
      </w:r>
      <w:r w:rsidRPr="00FA36C2">
        <w:rPr>
          <w:rFonts w:ascii="Arial" w:hAnsi="Arial" w:cs="Arial"/>
          <w:sz w:val="20"/>
          <w:szCs w:val="20"/>
        </w:rPr>
        <w:t>wielu miejscowościach. Stosowanie nieszczelnych szamb i przestarzałych systemów odprowadzania ścieków prowadzi do zanieczyszczenia wód gruntowych i gleb, co stanowi zagrożenie dla zdrowia mieszkańców oraz lokalnych ekosystemów. Zanieczyszczenia te wpływają również negatywnie na atrakcyjność turystyczną i inwestycyjną gminy.</w:t>
      </w:r>
      <w:r w:rsidR="00A73876">
        <w:rPr>
          <w:rFonts w:ascii="Arial" w:hAnsi="Arial" w:cs="Arial"/>
          <w:sz w:val="20"/>
          <w:szCs w:val="20"/>
        </w:rPr>
        <w:t xml:space="preserve"> </w:t>
      </w:r>
      <w:r w:rsidRPr="00FA36C2">
        <w:rPr>
          <w:rFonts w:ascii="Arial" w:hAnsi="Arial" w:cs="Arial"/>
          <w:sz w:val="20"/>
          <w:szCs w:val="20"/>
        </w:rPr>
        <w:t>Konieczne są inwestycje w nowoczesną infrastrukturę sanitarną oraz działania edukacyjne zwiększające świadomość ekologiczną mieszkańców.</w:t>
      </w:r>
    </w:p>
    <w:p w14:paraId="19CF9325"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Kolejnym wyzwaniem jest niska jakość powietrza, wynikająca z powszechnego stosowania indywidualnych pieców węglowych i przestarzałych instalacji grzewczych. Niska emisja w sezonie grzewczym znacząco pogarsza stan środowiska i zdrowie mieszkańców. Brak przemysłowych źródeł ciepła, rozproszenie zabudowy i ograniczone wykorzystanie odnawialnych źródeł energii utrudniają wdrażanie skutecznych rozwiązań w zakresie poprawy efektywności energetycznej.</w:t>
      </w:r>
    </w:p>
    <w:p w14:paraId="4B4CB86D" w14:textId="2BAD33C5" w:rsidR="00FA36C2" w:rsidRPr="00FA36C2" w:rsidRDefault="00FA36C2" w:rsidP="00FA36C2">
      <w:pPr>
        <w:spacing w:before="120" w:after="120" w:line="276" w:lineRule="auto"/>
        <w:jc w:val="both"/>
        <w:rPr>
          <w:rFonts w:ascii="Arial" w:hAnsi="Arial" w:cs="Arial"/>
          <w:sz w:val="20"/>
          <w:szCs w:val="20"/>
        </w:rPr>
      </w:pPr>
    </w:p>
    <w:p w14:paraId="594BFA19"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4. Problemy w zakresie mobilności i infrastruktury transportowej</w:t>
      </w:r>
    </w:p>
    <w:p w14:paraId="52C67C61" w14:textId="47F73EE0" w:rsidR="00FA36C2" w:rsidRPr="00FA36C2" w:rsidRDefault="00FA36C2" w:rsidP="00F50F42">
      <w:pPr>
        <w:spacing w:before="120" w:after="120" w:line="276" w:lineRule="auto"/>
        <w:ind w:firstLine="708"/>
        <w:jc w:val="both"/>
        <w:rPr>
          <w:rFonts w:ascii="Arial" w:hAnsi="Arial" w:cs="Arial"/>
          <w:sz w:val="20"/>
          <w:szCs w:val="20"/>
        </w:rPr>
      </w:pPr>
      <w:r w:rsidRPr="00FA36C2">
        <w:rPr>
          <w:rFonts w:ascii="Arial" w:hAnsi="Arial" w:cs="Arial"/>
          <w:sz w:val="20"/>
          <w:szCs w:val="20"/>
        </w:rPr>
        <w:t>W całej gminie występuje brak infrastruktury rowerowej – ścieżek, pasów czy oznakowanych szlaków. Ogranicza to możliwość bezpiecznego i komfortowego przemieszczania się, zwłaszcza dla dzieci, młodzieży i osób starszych. Brak tras rowerowych zmniejsza także potencjał rekreacyjny i</w:t>
      </w:r>
      <w:r w:rsidR="00F50F42">
        <w:rPr>
          <w:rFonts w:ascii="Arial" w:hAnsi="Arial" w:cs="Arial"/>
          <w:sz w:val="20"/>
          <w:szCs w:val="20"/>
        </w:rPr>
        <w:t> </w:t>
      </w:r>
      <w:r w:rsidRPr="00FA36C2">
        <w:rPr>
          <w:rFonts w:ascii="Arial" w:hAnsi="Arial" w:cs="Arial"/>
          <w:sz w:val="20"/>
          <w:szCs w:val="20"/>
        </w:rPr>
        <w:t>turystyczny gminy oraz ogranicza rozwój ekologicznych form transportu.</w:t>
      </w:r>
      <w:r w:rsidR="00A73876">
        <w:rPr>
          <w:rFonts w:ascii="Arial" w:hAnsi="Arial" w:cs="Arial"/>
          <w:sz w:val="20"/>
          <w:szCs w:val="20"/>
        </w:rPr>
        <w:t xml:space="preserve"> </w:t>
      </w:r>
      <w:r w:rsidRPr="00FA36C2">
        <w:rPr>
          <w:rFonts w:ascii="Arial" w:hAnsi="Arial" w:cs="Arial"/>
          <w:sz w:val="20"/>
          <w:szCs w:val="20"/>
        </w:rPr>
        <w:t>Budowa sieci ścieżek rowerowych mogłaby znacząco poprawić bezpieczeństwo ruchu drogowego, jakość życia mieszkańców oraz atrakcyjność turystyczną gminy.</w:t>
      </w:r>
    </w:p>
    <w:p w14:paraId="239E7346" w14:textId="2EA7E8CE" w:rsidR="00FA36C2" w:rsidRPr="00FA36C2" w:rsidRDefault="00FA36C2" w:rsidP="00FA36C2">
      <w:pPr>
        <w:spacing w:before="120" w:after="120" w:line="276" w:lineRule="auto"/>
        <w:jc w:val="both"/>
        <w:rPr>
          <w:rFonts w:ascii="Arial" w:hAnsi="Arial" w:cs="Arial"/>
          <w:sz w:val="20"/>
          <w:szCs w:val="20"/>
        </w:rPr>
      </w:pPr>
    </w:p>
    <w:p w14:paraId="10B91CB3" w14:textId="77777777" w:rsidR="00FA36C2" w:rsidRPr="00FA36C2" w:rsidRDefault="00FA36C2" w:rsidP="00FA36C2">
      <w:pPr>
        <w:spacing w:before="120" w:after="120" w:line="276" w:lineRule="auto"/>
        <w:jc w:val="both"/>
        <w:rPr>
          <w:rFonts w:ascii="Arial" w:hAnsi="Arial" w:cs="Arial"/>
          <w:b/>
          <w:bCs/>
          <w:sz w:val="20"/>
          <w:szCs w:val="20"/>
        </w:rPr>
      </w:pPr>
      <w:r w:rsidRPr="00FA36C2">
        <w:rPr>
          <w:rFonts w:ascii="Arial" w:hAnsi="Arial" w:cs="Arial"/>
          <w:b/>
          <w:bCs/>
          <w:sz w:val="20"/>
          <w:szCs w:val="20"/>
        </w:rPr>
        <w:t>Podsumowanie</w:t>
      </w:r>
    </w:p>
    <w:p w14:paraId="288EB175"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t>Główne problemy Gminy Zduny obejmują:</w:t>
      </w:r>
    </w:p>
    <w:p w14:paraId="053A9259"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niekorzystne trendy demograficzne i starzenie się społeczeństwa,</w:t>
      </w:r>
    </w:p>
    <w:p w14:paraId="330D26B1"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bezrobocie, ubóstwo i wykluczenie społeczne,</w:t>
      </w:r>
    </w:p>
    <w:p w14:paraId="1A921D49"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zanik lokalnej przedsiębiorczości i drobnego handlu,</w:t>
      </w:r>
    </w:p>
    <w:p w14:paraId="727A29D8"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spadek rentowności małych gospodarstw rolnych,</w:t>
      </w:r>
    </w:p>
    <w:p w14:paraId="53A449BD"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niedorozwój infrastruktury kanalizacyjnej,</w:t>
      </w:r>
    </w:p>
    <w:p w14:paraId="60ADC4AE" w14:textId="77777777" w:rsidR="00FA36C2" w:rsidRP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zanieczyszczenie powietrza wynikające z niskiej emisji,</w:t>
      </w:r>
    </w:p>
    <w:p w14:paraId="055F2C11" w14:textId="402CF199" w:rsidR="00FA36C2" w:rsidRDefault="00FA36C2" w:rsidP="00510F1F">
      <w:pPr>
        <w:numPr>
          <w:ilvl w:val="0"/>
          <w:numId w:val="58"/>
        </w:numPr>
        <w:spacing w:before="120" w:after="120" w:line="276" w:lineRule="auto"/>
        <w:jc w:val="both"/>
        <w:rPr>
          <w:rFonts w:ascii="Arial" w:hAnsi="Arial" w:cs="Arial"/>
          <w:sz w:val="20"/>
          <w:szCs w:val="20"/>
        </w:rPr>
      </w:pPr>
      <w:r w:rsidRPr="00FA36C2">
        <w:rPr>
          <w:rFonts w:ascii="Arial" w:hAnsi="Arial" w:cs="Arial"/>
          <w:sz w:val="20"/>
          <w:szCs w:val="20"/>
        </w:rPr>
        <w:t xml:space="preserve">brak infrastruktury </w:t>
      </w:r>
      <w:r w:rsidR="00A73876">
        <w:rPr>
          <w:rFonts w:ascii="Arial" w:hAnsi="Arial" w:cs="Arial"/>
          <w:sz w:val="20"/>
          <w:szCs w:val="20"/>
        </w:rPr>
        <w:t xml:space="preserve">technicznej, w tym </w:t>
      </w:r>
      <w:r w:rsidRPr="00FA36C2">
        <w:rPr>
          <w:rFonts w:ascii="Arial" w:hAnsi="Arial" w:cs="Arial"/>
          <w:sz w:val="20"/>
          <w:szCs w:val="20"/>
        </w:rPr>
        <w:t>rowerowej i ograniczona mobilność mieszkańców</w:t>
      </w:r>
      <w:r w:rsidR="00A73876">
        <w:rPr>
          <w:rFonts w:ascii="Arial" w:hAnsi="Arial" w:cs="Arial"/>
          <w:sz w:val="20"/>
          <w:szCs w:val="20"/>
        </w:rPr>
        <w:t>,</w:t>
      </w:r>
    </w:p>
    <w:p w14:paraId="5338C120" w14:textId="187AE5B4" w:rsidR="00A73876" w:rsidRDefault="00A73876" w:rsidP="00510F1F">
      <w:pPr>
        <w:numPr>
          <w:ilvl w:val="0"/>
          <w:numId w:val="58"/>
        </w:numPr>
        <w:spacing w:before="120" w:after="120" w:line="276" w:lineRule="auto"/>
        <w:jc w:val="both"/>
        <w:rPr>
          <w:rFonts w:ascii="Arial" w:hAnsi="Arial" w:cs="Arial"/>
          <w:sz w:val="20"/>
          <w:szCs w:val="20"/>
        </w:rPr>
      </w:pPr>
      <w:r>
        <w:rPr>
          <w:rFonts w:ascii="Arial" w:hAnsi="Arial" w:cs="Arial"/>
          <w:sz w:val="20"/>
          <w:szCs w:val="20"/>
        </w:rPr>
        <w:t>braki w infrastrukturze społecznej, niewystarczająca liczba miejsc spotkań,</w:t>
      </w:r>
    </w:p>
    <w:p w14:paraId="7D0097B8" w14:textId="48838C57" w:rsidR="00A73876" w:rsidRDefault="00A73876" w:rsidP="00510F1F">
      <w:pPr>
        <w:numPr>
          <w:ilvl w:val="0"/>
          <w:numId w:val="58"/>
        </w:numPr>
        <w:spacing w:before="120" w:after="120" w:line="276" w:lineRule="auto"/>
        <w:jc w:val="both"/>
        <w:rPr>
          <w:rFonts w:ascii="Arial" w:hAnsi="Arial" w:cs="Arial"/>
          <w:sz w:val="20"/>
          <w:szCs w:val="20"/>
        </w:rPr>
      </w:pPr>
      <w:r>
        <w:rPr>
          <w:rFonts w:ascii="Arial" w:hAnsi="Arial" w:cs="Arial"/>
          <w:sz w:val="20"/>
          <w:szCs w:val="20"/>
        </w:rPr>
        <w:t>niedostateczne uporządkowanie przestrzeni publicznych,</w:t>
      </w:r>
    </w:p>
    <w:p w14:paraId="4A52A750" w14:textId="10C7721F" w:rsidR="00A73876" w:rsidRPr="00FA36C2" w:rsidRDefault="00A73876" w:rsidP="00510F1F">
      <w:pPr>
        <w:numPr>
          <w:ilvl w:val="0"/>
          <w:numId w:val="58"/>
        </w:numPr>
        <w:spacing w:before="120" w:after="120" w:line="276" w:lineRule="auto"/>
        <w:jc w:val="both"/>
        <w:rPr>
          <w:rFonts w:ascii="Arial" w:hAnsi="Arial" w:cs="Arial"/>
          <w:sz w:val="20"/>
          <w:szCs w:val="20"/>
        </w:rPr>
      </w:pPr>
      <w:r>
        <w:rPr>
          <w:rFonts w:ascii="Arial" w:hAnsi="Arial" w:cs="Arial"/>
          <w:sz w:val="20"/>
          <w:szCs w:val="20"/>
        </w:rPr>
        <w:t>niewystarczające wykorzystanie potencjału turystycznego gminy.</w:t>
      </w:r>
    </w:p>
    <w:p w14:paraId="2F2A4E63" w14:textId="77777777" w:rsidR="00FA36C2" w:rsidRPr="00FA36C2" w:rsidRDefault="00FA36C2" w:rsidP="00FA36C2">
      <w:pPr>
        <w:spacing w:before="120" w:after="120" w:line="276" w:lineRule="auto"/>
        <w:jc w:val="both"/>
        <w:rPr>
          <w:rFonts w:ascii="Arial" w:hAnsi="Arial" w:cs="Arial"/>
          <w:sz w:val="20"/>
          <w:szCs w:val="20"/>
        </w:rPr>
      </w:pPr>
      <w:r w:rsidRPr="00FA36C2">
        <w:rPr>
          <w:rFonts w:ascii="Arial" w:hAnsi="Arial" w:cs="Arial"/>
          <w:sz w:val="20"/>
          <w:szCs w:val="20"/>
        </w:rPr>
        <w:lastRenderedPageBreak/>
        <w:t>Zjawiska te są wzajemnie powiązane i wymagają zintegrowanego podejścia strategicznego, łączącego działania społeczne, gospodarcze i ekologiczne. Poprawa jakości życia mieszkańców Gminy Zduny wymaga równoczesnego wsparcia lokalnej przedsiębiorczości, inwestycji w infrastrukturę techniczną, ochrony środowiska oraz wzmacniania kapitału społecznego.</w:t>
      </w:r>
    </w:p>
    <w:p w14:paraId="7375ACED" w14:textId="77777777" w:rsidR="00F777DC" w:rsidRDefault="00F777DC" w:rsidP="00631DBE">
      <w:pPr>
        <w:spacing w:before="120" w:after="120" w:line="276" w:lineRule="auto"/>
        <w:rPr>
          <w:rFonts w:ascii="Arial" w:hAnsi="Arial" w:cs="Arial"/>
          <w:sz w:val="20"/>
          <w:szCs w:val="20"/>
        </w:rPr>
      </w:pPr>
    </w:p>
    <w:p w14:paraId="28E231DD" w14:textId="77777777" w:rsidR="00F50F42" w:rsidRPr="00F777DC" w:rsidRDefault="00F50F42" w:rsidP="00631DBE">
      <w:pPr>
        <w:spacing w:before="120" w:after="120" w:line="276" w:lineRule="auto"/>
        <w:rPr>
          <w:rFonts w:ascii="Arial" w:hAnsi="Arial" w:cs="Arial"/>
          <w:sz w:val="20"/>
          <w:szCs w:val="20"/>
        </w:rPr>
      </w:pPr>
    </w:p>
    <w:p w14:paraId="11A10435" w14:textId="199C77FB" w:rsidR="007437E8" w:rsidRPr="00B717F7" w:rsidRDefault="002936BA" w:rsidP="007437E8">
      <w:pPr>
        <w:pStyle w:val="Akapitzlist"/>
        <w:numPr>
          <w:ilvl w:val="0"/>
          <w:numId w:val="1"/>
        </w:numPr>
        <w:outlineLvl w:val="0"/>
        <w:rPr>
          <w:rFonts w:ascii="Arial" w:hAnsi="Arial" w:cs="Arial"/>
          <w:b/>
          <w:bCs/>
          <w:color w:val="821908"/>
          <w:sz w:val="28"/>
          <w:szCs w:val="28"/>
        </w:rPr>
      </w:pPr>
      <w:bookmarkStart w:id="168" w:name="_Toc222898684"/>
      <w:r w:rsidRPr="00B717F7">
        <w:rPr>
          <w:rFonts w:ascii="Arial" w:hAnsi="Arial" w:cs="Arial"/>
          <w:b/>
          <w:bCs/>
          <w:color w:val="821908"/>
          <w:sz w:val="28"/>
          <w:szCs w:val="28"/>
        </w:rPr>
        <w:t xml:space="preserve">OBSZAR REWITALIZACJI GMINY </w:t>
      </w:r>
      <w:r w:rsidR="00B70059" w:rsidRPr="00B717F7">
        <w:rPr>
          <w:rFonts w:ascii="Arial" w:hAnsi="Arial" w:cs="Arial"/>
          <w:b/>
          <w:bCs/>
          <w:color w:val="821908"/>
          <w:sz w:val="28"/>
          <w:szCs w:val="28"/>
        </w:rPr>
        <w:t>ZDUNY</w:t>
      </w:r>
      <w:bookmarkEnd w:id="168"/>
    </w:p>
    <w:p w14:paraId="0125DA1B" w14:textId="77777777" w:rsidR="008D35FA" w:rsidRDefault="008D35FA" w:rsidP="008D35FA">
      <w:pPr>
        <w:spacing w:before="120" w:after="120" w:line="276" w:lineRule="auto"/>
        <w:jc w:val="both"/>
        <w:rPr>
          <w:rFonts w:ascii="Arial" w:eastAsia="Calibri" w:hAnsi="Arial" w:cs="Arial"/>
          <w:sz w:val="20"/>
          <w:szCs w:val="20"/>
        </w:rPr>
      </w:pPr>
    </w:p>
    <w:p w14:paraId="412A2227" w14:textId="77777777" w:rsidR="00FB0C35" w:rsidRPr="00FB0C35" w:rsidRDefault="00FB0C35" w:rsidP="00FB0C35">
      <w:pPr>
        <w:spacing w:before="120" w:after="120" w:line="276" w:lineRule="auto"/>
        <w:ind w:firstLine="708"/>
        <w:jc w:val="both"/>
        <w:rPr>
          <w:rFonts w:ascii="Arial" w:hAnsi="Arial" w:cs="Arial"/>
          <w:sz w:val="20"/>
          <w:szCs w:val="20"/>
        </w:rPr>
      </w:pPr>
      <w:r w:rsidRPr="00FB0C35">
        <w:rPr>
          <w:rFonts w:ascii="Arial" w:hAnsi="Arial" w:cs="Arial"/>
          <w:sz w:val="20"/>
          <w:szCs w:val="20"/>
        </w:rPr>
        <w:t xml:space="preserve">Zgodnie z ustawą z dnia 9 października 2015 roku o rewitalizacji, przed przystąpieniem do sporządzenia Gminnego Programu Rewitalizacji, gmina musi wyznaczyć obszar zdegradowany oraz obszar podlegający rewitalizacji (Art. 8). Zgodnie z zapisami Art. 9 ustawy o rewitalizacji 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niskiego poziomu edukacji lub kapitału społecznego, a także niewystarczającego poziomu uczestnictwa w życiu publicznym i kulturalnym, można wyznaczyć jako obszar zdegradowany w przypadku występowania na nim ponadto co najmniej jednego z następujących negatywnych zjawisk: </w:t>
      </w:r>
    </w:p>
    <w:p w14:paraId="086D0D0F" w14:textId="77777777" w:rsidR="00FB0C35" w:rsidRPr="00FB0C35" w:rsidRDefault="00FB0C35" w:rsidP="00510F1F">
      <w:pPr>
        <w:numPr>
          <w:ilvl w:val="0"/>
          <w:numId w:val="12"/>
        </w:numPr>
        <w:spacing w:before="120" w:after="120" w:line="276" w:lineRule="auto"/>
        <w:jc w:val="both"/>
        <w:rPr>
          <w:rFonts w:ascii="Arial" w:hAnsi="Arial" w:cs="Arial"/>
          <w:sz w:val="20"/>
          <w:szCs w:val="20"/>
        </w:rPr>
      </w:pPr>
      <w:r w:rsidRPr="00FB0C35">
        <w:rPr>
          <w:rFonts w:ascii="Arial" w:hAnsi="Arial" w:cs="Arial"/>
          <w:sz w:val="20"/>
          <w:szCs w:val="20"/>
        </w:rPr>
        <w:t>gospodarczych – w szczególności niskiego stopnia przedsiębiorczości, słabej kondycji lokalnych przedsiębiorstw lub</w:t>
      </w:r>
    </w:p>
    <w:p w14:paraId="5A9AB896" w14:textId="77777777" w:rsidR="00FB0C35" w:rsidRPr="00FB0C35" w:rsidRDefault="00FB0C35" w:rsidP="00510F1F">
      <w:pPr>
        <w:numPr>
          <w:ilvl w:val="0"/>
          <w:numId w:val="12"/>
        </w:numPr>
        <w:spacing w:before="120" w:after="120" w:line="276" w:lineRule="auto"/>
        <w:jc w:val="both"/>
        <w:rPr>
          <w:rFonts w:ascii="Arial" w:hAnsi="Arial" w:cs="Arial"/>
          <w:sz w:val="20"/>
          <w:szCs w:val="20"/>
        </w:rPr>
      </w:pPr>
      <w:r w:rsidRPr="00FB0C35">
        <w:rPr>
          <w:rFonts w:ascii="Arial" w:hAnsi="Arial" w:cs="Arial"/>
          <w:sz w:val="20"/>
          <w:szCs w:val="20"/>
        </w:rPr>
        <w:t>środowiskowych – w szczególności przekroczenia standardów jakości środowiska, obecności odpadów stwarzających zagrożenie dla życia, zdrowia ludzi lub stanu środowiska, lub</w:t>
      </w:r>
    </w:p>
    <w:p w14:paraId="7CA83EE9" w14:textId="77777777" w:rsidR="00FB0C35" w:rsidRPr="00FB0C35" w:rsidRDefault="00FB0C35" w:rsidP="00510F1F">
      <w:pPr>
        <w:numPr>
          <w:ilvl w:val="0"/>
          <w:numId w:val="12"/>
        </w:numPr>
        <w:spacing w:before="120" w:after="120" w:line="276" w:lineRule="auto"/>
        <w:jc w:val="both"/>
        <w:rPr>
          <w:rFonts w:ascii="Arial" w:hAnsi="Arial" w:cs="Arial"/>
          <w:sz w:val="20"/>
          <w:szCs w:val="20"/>
        </w:rPr>
      </w:pPr>
      <w:r w:rsidRPr="00FB0C35">
        <w:rPr>
          <w:rFonts w:ascii="Arial" w:hAnsi="Arial" w:cs="Arial"/>
          <w:sz w:val="20"/>
          <w:szCs w:val="20"/>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5D826A7A" w14:textId="77777777" w:rsidR="00FB0C35" w:rsidRPr="00FB0C35" w:rsidRDefault="00FB0C35" w:rsidP="00510F1F">
      <w:pPr>
        <w:numPr>
          <w:ilvl w:val="0"/>
          <w:numId w:val="12"/>
        </w:numPr>
        <w:spacing w:before="120" w:after="120" w:line="276" w:lineRule="auto"/>
        <w:jc w:val="both"/>
        <w:rPr>
          <w:rFonts w:ascii="Arial" w:hAnsi="Arial" w:cs="Arial"/>
          <w:sz w:val="20"/>
          <w:szCs w:val="20"/>
        </w:rPr>
      </w:pPr>
      <w:r w:rsidRPr="00FB0C35">
        <w:rPr>
          <w:rFonts w:ascii="Arial" w:hAnsi="Arial" w:cs="Arial"/>
          <w:sz w:val="20"/>
          <w:szCs w:val="20"/>
        </w:rPr>
        <w:t xml:space="preserve">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w:t>
      </w:r>
    </w:p>
    <w:p w14:paraId="6F3BB1A5" w14:textId="77777777" w:rsidR="00FB0C35" w:rsidRPr="00FB0C35" w:rsidRDefault="00FB0C35" w:rsidP="00FB0C35">
      <w:pPr>
        <w:spacing w:before="120" w:after="120" w:line="276" w:lineRule="auto"/>
        <w:ind w:firstLine="360"/>
        <w:jc w:val="both"/>
        <w:rPr>
          <w:rFonts w:ascii="Arial" w:eastAsia="Calibri" w:hAnsi="Arial" w:cs="Arial"/>
          <w:sz w:val="20"/>
          <w:szCs w:val="20"/>
        </w:rPr>
      </w:pPr>
      <w:bookmarkStart w:id="169" w:name="_Hlk198905934"/>
      <w:r w:rsidRPr="00FB0C35">
        <w:rPr>
          <w:rFonts w:ascii="Arial" w:hAnsi="Arial" w:cs="Arial"/>
          <w:sz w:val="20"/>
          <w:szCs w:val="20"/>
        </w:rPr>
        <w:t xml:space="preserve">Z podsumowania analizy wskaźnikowej przeprowadzonej dla sfery społecznej wynika, iż obszarem gminy znajdującym się w stanie kryzysowym z powodu koncentracji negatywnych zjawisk społecznych jest obszar obejmujący sołectwa: </w:t>
      </w:r>
      <w:r w:rsidRPr="00FB0C35">
        <w:rPr>
          <w:rFonts w:ascii="Arial" w:eastAsia="Times New Roman" w:hAnsi="Arial" w:cs="Arial"/>
          <w:sz w:val="20"/>
          <w:szCs w:val="20"/>
          <w:lang w:eastAsia="pl-PL"/>
        </w:rPr>
        <w:t>Bąków Górny, Bogoria Górna, Bogoria Pofolwarczna, Jackowice,</w:t>
      </w:r>
      <w:r w:rsidRPr="00FB0C35">
        <w:rPr>
          <w:rFonts w:ascii="Arial" w:eastAsia="Calibri" w:hAnsi="Arial" w:cs="Arial"/>
          <w:sz w:val="20"/>
          <w:szCs w:val="20"/>
        </w:rPr>
        <w:t xml:space="preserve"> </w:t>
      </w:r>
      <w:r w:rsidRPr="00FB0C35">
        <w:rPr>
          <w:rFonts w:ascii="Arial" w:eastAsia="Times New Roman" w:hAnsi="Arial" w:cs="Arial"/>
          <w:sz w:val="20"/>
          <w:szCs w:val="20"/>
          <w:lang w:eastAsia="pl-PL"/>
        </w:rPr>
        <w:t>Nowe Zduny</w:t>
      </w:r>
      <w:r w:rsidRPr="00FB0C35">
        <w:rPr>
          <w:rFonts w:ascii="Arial" w:eastAsia="Calibri" w:hAnsi="Arial" w:cs="Arial"/>
          <w:sz w:val="20"/>
          <w:szCs w:val="20"/>
        </w:rPr>
        <w:t xml:space="preserve">, </w:t>
      </w:r>
      <w:r w:rsidRPr="00FB0C35">
        <w:rPr>
          <w:rFonts w:ascii="Arial" w:eastAsia="Times New Roman" w:hAnsi="Arial" w:cs="Arial"/>
          <w:sz w:val="20"/>
          <w:szCs w:val="20"/>
          <w:lang w:eastAsia="pl-PL"/>
        </w:rPr>
        <w:t>Nowy Złaków</w:t>
      </w:r>
      <w:r w:rsidRPr="00FB0C35">
        <w:rPr>
          <w:rFonts w:ascii="Arial" w:eastAsia="Calibri" w:hAnsi="Arial" w:cs="Arial"/>
          <w:sz w:val="20"/>
          <w:szCs w:val="20"/>
        </w:rPr>
        <w:t xml:space="preserve">, </w:t>
      </w:r>
      <w:r w:rsidRPr="00FB0C35">
        <w:rPr>
          <w:rFonts w:ascii="Arial" w:eastAsia="Times New Roman" w:hAnsi="Arial" w:cs="Arial"/>
          <w:sz w:val="20"/>
          <w:szCs w:val="20"/>
          <w:lang w:eastAsia="pl-PL"/>
        </w:rPr>
        <w:t>Strugienice, Wiskienica Dolna, Wiskienica Górna</w:t>
      </w:r>
      <w:r w:rsidRPr="00FB0C35">
        <w:rPr>
          <w:rFonts w:ascii="Arial" w:eastAsia="Calibri" w:hAnsi="Arial" w:cs="Arial"/>
          <w:sz w:val="20"/>
          <w:szCs w:val="20"/>
        </w:rPr>
        <w:t xml:space="preserve">, </w:t>
      </w:r>
      <w:r w:rsidRPr="00FB0C35">
        <w:rPr>
          <w:rFonts w:ascii="Arial" w:eastAsia="Times New Roman" w:hAnsi="Arial" w:cs="Arial"/>
          <w:sz w:val="20"/>
          <w:szCs w:val="20"/>
          <w:lang w:eastAsia="pl-PL"/>
        </w:rPr>
        <w:t>Zduny, Złaków Borowy, Złaków Kościelny</w:t>
      </w:r>
      <w:r w:rsidRPr="00FB0C35">
        <w:rPr>
          <w:rFonts w:ascii="Arial" w:eastAsia="Calibri" w:hAnsi="Arial" w:cs="Arial"/>
          <w:sz w:val="20"/>
          <w:szCs w:val="20"/>
        </w:rPr>
        <w:t xml:space="preserve">. </w:t>
      </w:r>
    </w:p>
    <w:p w14:paraId="601AF349" w14:textId="77777777" w:rsidR="00FB0C35" w:rsidRPr="00FB0C35" w:rsidRDefault="00FB0C35" w:rsidP="00FB0C35">
      <w:pPr>
        <w:spacing w:before="120" w:after="120" w:line="276" w:lineRule="auto"/>
        <w:ind w:firstLine="360"/>
        <w:jc w:val="both"/>
        <w:rPr>
          <w:rFonts w:ascii="Arial" w:hAnsi="Arial" w:cs="Arial"/>
          <w:sz w:val="20"/>
          <w:szCs w:val="20"/>
        </w:rPr>
      </w:pPr>
      <w:r w:rsidRPr="00FB0C35">
        <w:rPr>
          <w:rFonts w:ascii="Arial" w:eastAsia="Arial" w:hAnsi="Arial" w:cs="Arial"/>
          <w:sz w:val="20"/>
          <w:szCs w:val="20"/>
        </w:rPr>
        <w:t xml:space="preserve">W celu wytyczenia obszaru zdegradowanego w tabeli poniżej zaprezentowano ww. </w:t>
      </w:r>
      <w:r w:rsidRPr="00FB0C35">
        <w:rPr>
          <w:rFonts w:ascii="Arial" w:hAnsi="Arial" w:cs="Arial"/>
          <w:sz w:val="20"/>
          <w:szCs w:val="20"/>
        </w:rPr>
        <w:t>sołectwa</w:t>
      </w:r>
      <w:r w:rsidRPr="00FB0C35">
        <w:rPr>
          <w:rFonts w:ascii="Arial" w:eastAsia="Arial" w:hAnsi="Arial" w:cs="Arial"/>
          <w:sz w:val="20"/>
          <w:szCs w:val="20"/>
        </w:rPr>
        <w:t>, na obszarze których stwierdzono występowanie koncentracji negatywnych zjawisk społecznych. W</w:t>
      </w:r>
      <w:r w:rsidRPr="00FB0C35">
        <w:rPr>
          <w:rFonts w:ascii="Arial" w:hAnsi="Arial" w:cs="Arial"/>
          <w:sz w:val="20"/>
          <w:szCs w:val="20"/>
        </w:rPr>
        <w:t> tabeli przedstawiono także pozostałe negatywne zjawiska zidentyfikowane w sferach innych niż społeczna, opisane wcześniej w diagnozie, wpisując wartości wskaźników dla poszczególnych sołectw oraz wartości referencyjne dla gminy.</w:t>
      </w:r>
    </w:p>
    <w:p w14:paraId="04F42A8A" w14:textId="77777777" w:rsidR="00FB0C35" w:rsidRPr="00FB0C35" w:rsidRDefault="00FB0C35" w:rsidP="00FB0C35">
      <w:pPr>
        <w:spacing w:before="120" w:after="120" w:line="276" w:lineRule="auto"/>
        <w:jc w:val="both"/>
        <w:rPr>
          <w:rFonts w:ascii="Arial" w:eastAsia="Arial" w:hAnsi="Arial" w:cs="Arial"/>
          <w:sz w:val="20"/>
          <w:szCs w:val="20"/>
        </w:rPr>
      </w:pPr>
      <w:r w:rsidRPr="00FB0C35">
        <w:rPr>
          <w:rFonts w:ascii="Arial" w:hAnsi="Arial" w:cs="Arial"/>
          <w:sz w:val="20"/>
          <w:szCs w:val="20"/>
        </w:rPr>
        <w:t xml:space="preserve">Kolorem szarym oznaczono wyniki diagnozy sfery społecznej. Kolorem pomarańczowym oznaczono wartości wskaźników gorsze od wartości referencyjnej dla danego zjawiska negatywnego w sferach innych niż z społeczna. W ostatniej kolumnie podsumowano liczbę tych wskaźników - pól oznaczonych </w:t>
      </w:r>
      <w:r w:rsidRPr="00FB0C35">
        <w:rPr>
          <w:rFonts w:ascii="Arial" w:hAnsi="Arial" w:cs="Arial"/>
          <w:sz w:val="20"/>
          <w:szCs w:val="20"/>
        </w:rPr>
        <w:lastRenderedPageBreak/>
        <w:t xml:space="preserve">kolorem pomarańczowym dla każdego z sołectw, obliczono z nich średnią, czyli wartość referencyjną dla gminy (2,25) i kolorem zielonym oznaczono wartości powyżej wartości referencyjnej oraz odpowiadające im nazwy sołectw, wskazując tym samym obszar zdegradowany w Gminie Zduny, czyli sołectwa: Bąków Górny, Złaków Borowy oraz Złaków Kościelny. </w:t>
      </w:r>
    </w:p>
    <w:p w14:paraId="26109CA4" w14:textId="77777777" w:rsidR="00FB0C35" w:rsidRPr="00FB0C35" w:rsidRDefault="00FB0C35" w:rsidP="00FB0C35">
      <w:pPr>
        <w:spacing w:after="0" w:line="360" w:lineRule="auto"/>
        <w:jc w:val="both"/>
        <w:rPr>
          <w:rFonts w:ascii="Arial" w:hAnsi="Arial" w:cs="Arial"/>
          <w:color w:val="FF0000"/>
          <w:sz w:val="20"/>
          <w:szCs w:val="20"/>
        </w:rPr>
        <w:sectPr w:rsidR="00FB0C35" w:rsidRPr="00FB0C35" w:rsidSect="00FB0C35">
          <w:pgSz w:w="11906" w:h="16838"/>
          <w:pgMar w:top="1417" w:right="1417" w:bottom="1417" w:left="1417" w:header="708" w:footer="708" w:gutter="0"/>
          <w:cols w:space="708"/>
          <w:docGrid w:linePitch="360"/>
        </w:sectPr>
      </w:pPr>
    </w:p>
    <w:p w14:paraId="6656155E" w14:textId="14119E62" w:rsidR="00FB0C35" w:rsidRPr="00FB0C35" w:rsidRDefault="00FB0C35" w:rsidP="00FB0C35">
      <w:pPr>
        <w:spacing w:after="0" w:line="240" w:lineRule="auto"/>
        <w:jc w:val="both"/>
        <w:rPr>
          <w:rFonts w:ascii="Arial" w:hAnsi="Arial" w:cs="Arial"/>
          <w:sz w:val="20"/>
          <w:szCs w:val="20"/>
        </w:rPr>
      </w:pPr>
      <w:bookmarkStart w:id="170" w:name="_Toc208388534"/>
      <w:bookmarkStart w:id="171" w:name="_Toc223008261"/>
      <w:r w:rsidRPr="00FB0C35">
        <w:rPr>
          <w:rFonts w:ascii="Arial" w:hAnsi="Arial" w:cs="Arial"/>
          <w:sz w:val="20"/>
          <w:szCs w:val="20"/>
        </w:rPr>
        <w:lastRenderedPageBreak/>
        <w:t xml:space="preserve">Tabela </w:t>
      </w:r>
      <w:r w:rsidRPr="00FB0C35">
        <w:rPr>
          <w:rFonts w:ascii="Arial" w:hAnsi="Arial" w:cs="Arial"/>
          <w:i/>
          <w:iCs/>
          <w:sz w:val="20"/>
          <w:szCs w:val="20"/>
        </w:rPr>
        <w:fldChar w:fldCharType="begin"/>
      </w:r>
      <w:r w:rsidRPr="00FB0C35">
        <w:rPr>
          <w:rFonts w:ascii="Arial" w:hAnsi="Arial" w:cs="Arial"/>
          <w:sz w:val="20"/>
          <w:szCs w:val="20"/>
        </w:rPr>
        <w:instrText xml:space="preserve"> SEQ Tabela \* ARABIC </w:instrText>
      </w:r>
      <w:r w:rsidRPr="00FB0C35">
        <w:rPr>
          <w:rFonts w:ascii="Arial" w:hAnsi="Arial" w:cs="Arial"/>
          <w:i/>
          <w:iCs/>
          <w:sz w:val="20"/>
          <w:szCs w:val="20"/>
        </w:rPr>
        <w:fldChar w:fldCharType="separate"/>
      </w:r>
      <w:r w:rsidR="008913BF">
        <w:rPr>
          <w:rFonts w:ascii="Arial" w:hAnsi="Arial" w:cs="Arial"/>
          <w:noProof/>
          <w:sz w:val="20"/>
          <w:szCs w:val="20"/>
        </w:rPr>
        <w:t>27</w:t>
      </w:r>
      <w:r w:rsidRPr="00FB0C35">
        <w:rPr>
          <w:rFonts w:ascii="Arial" w:hAnsi="Arial" w:cs="Arial"/>
          <w:sz w:val="20"/>
          <w:szCs w:val="20"/>
        </w:rPr>
        <w:fldChar w:fldCharType="end"/>
      </w:r>
      <w:r w:rsidRPr="00FB0C35">
        <w:rPr>
          <w:rFonts w:ascii="Arial" w:hAnsi="Arial" w:cs="Arial"/>
          <w:sz w:val="20"/>
          <w:szCs w:val="20"/>
        </w:rPr>
        <w:t xml:space="preserve"> Wytyczenie obszaru zdegradowanego w oparciu o występowanie negatywnych zjawisk – podsumowanie diagnozy</w:t>
      </w:r>
      <w:bookmarkEnd w:id="170"/>
      <w:bookmarkEnd w:id="171"/>
    </w:p>
    <w:tbl>
      <w:tblPr>
        <w:tblW w:w="5000" w:type="pct"/>
        <w:tblLayout w:type="fixed"/>
        <w:tblCellMar>
          <w:left w:w="70" w:type="dxa"/>
          <w:right w:w="70" w:type="dxa"/>
        </w:tblCellMar>
        <w:tblLook w:val="04A0" w:firstRow="1" w:lastRow="0" w:firstColumn="1" w:lastColumn="0" w:noHBand="0" w:noVBand="1"/>
      </w:tblPr>
      <w:tblGrid>
        <w:gridCol w:w="2121"/>
        <w:gridCol w:w="1843"/>
        <w:gridCol w:w="2410"/>
        <w:gridCol w:w="1559"/>
        <w:gridCol w:w="2127"/>
        <w:gridCol w:w="1984"/>
        <w:gridCol w:w="1948"/>
      </w:tblGrid>
      <w:tr w:rsidR="00FB0C35" w:rsidRPr="00FB0C35" w14:paraId="01E3F41F" w14:textId="77777777" w:rsidTr="003444A5">
        <w:tc>
          <w:tcPr>
            <w:tcW w:w="2121" w:type="dxa"/>
            <w:vMerge w:val="restart"/>
            <w:tcBorders>
              <w:top w:val="single" w:sz="4" w:space="0" w:color="auto"/>
              <w:left w:val="single" w:sz="4" w:space="0" w:color="auto"/>
              <w:right w:val="single" w:sz="4" w:space="0" w:color="auto"/>
            </w:tcBorders>
            <w:noWrap/>
            <w:vAlign w:val="center"/>
            <w:hideMark/>
          </w:tcPr>
          <w:p w14:paraId="0F7EB688"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b/>
                <w:bCs/>
                <w:color w:val="000000"/>
                <w:sz w:val="18"/>
                <w:szCs w:val="18"/>
                <w:lang w:eastAsia="pl-PL"/>
              </w:rPr>
              <w:t>Obszar</w:t>
            </w:r>
          </w:p>
        </w:tc>
        <w:tc>
          <w:tcPr>
            <w:tcW w:w="1843" w:type="dxa"/>
            <w:vMerge w:val="restart"/>
            <w:tcBorders>
              <w:top w:val="single" w:sz="4" w:space="0" w:color="auto"/>
              <w:left w:val="single" w:sz="4" w:space="0" w:color="auto"/>
              <w:right w:val="single" w:sz="4" w:space="0" w:color="auto"/>
            </w:tcBorders>
            <w:shd w:val="clear" w:color="auto" w:fill="D9D9D9"/>
            <w:vAlign w:val="center"/>
          </w:tcPr>
          <w:p w14:paraId="0B2D2AC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koncentracja negatywnych zjawisk społecznych</w:t>
            </w:r>
          </w:p>
        </w:tc>
        <w:tc>
          <w:tcPr>
            <w:tcW w:w="8080" w:type="dxa"/>
            <w:gridSpan w:val="4"/>
            <w:tcBorders>
              <w:top w:val="single" w:sz="4" w:space="0" w:color="auto"/>
              <w:left w:val="nil"/>
              <w:bottom w:val="single" w:sz="4" w:space="0" w:color="auto"/>
              <w:right w:val="single" w:sz="4" w:space="0" w:color="auto"/>
            </w:tcBorders>
            <w:shd w:val="clear" w:color="auto" w:fill="FFFFDB"/>
            <w:vAlign w:val="center"/>
            <w:hideMark/>
          </w:tcPr>
          <w:p w14:paraId="5ECF67BD"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zjawiska negatywne</w:t>
            </w:r>
          </w:p>
        </w:tc>
        <w:tc>
          <w:tcPr>
            <w:tcW w:w="1948" w:type="dxa"/>
            <w:vMerge w:val="restart"/>
            <w:tcBorders>
              <w:top w:val="single" w:sz="4" w:space="0" w:color="auto"/>
              <w:left w:val="single" w:sz="4" w:space="0" w:color="auto"/>
              <w:bottom w:val="single" w:sz="4" w:space="0" w:color="auto"/>
              <w:right w:val="single" w:sz="4" w:space="0" w:color="auto"/>
            </w:tcBorders>
            <w:noWrap/>
            <w:vAlign w:val="center"/>
            <w:hideMark/>
          </w:tcPr>
          <w:p w14:paraId="55CBAE20"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kern w:val="2"/>
                <w:sz w:val="18"/>
                <w:szCs w:val="18"/>
                <w:lang w:eastAsia="pl-PL"/>
                <w14:ligatures w14:val="standardContextual"/>
              </w:rPr>
              <w:t xml:space="preserve">liczba wskaźników o wartościach gorszych od wartości referencyjnej dla gminy dla danego zjawiska negatywnego poza sferą społeczną </w:t>
            </w:r>
            <w:r w:rsidRPr="00FB0C35">
              <w:rPr>
                <w:rFonts w:ascii="Arial" w:eastAsia="Times New Roman" w:hAnsi="Arial" w:cs="Arial"/>
                <w:color w:val="000000"/>
                <w:sz w:val="18"/>
                <w:szCs w:val="18"/>
                <w:lang w:eastAsia="pl-PL"/>
              </w:rPr>
              <w:t>(ogółem =18)</w:t>
            </w:r>
            <w:r w:rsidRPr="00FB0C35">
              <w:rPr>
                <w:rFonts w:ascii="Arial" w:eastAsia="Times New Roman" w:hAnsi="Arial" w:cs="Arial"/>
                <w:color w:val="000000"/>
                <w:kern w:val="2"/>
                <w:sz w:val="18"/>
                <w:szCs w:val="18"/>
                <w:lang w:eastAsia="pl-PL"/>
                <w14:ligatures w14:val="standardContextual"/>
              </w:rPr>
              <w:t xml:space="preserve"> </w:t>
            </w:r>
          </w:p>
        </w:tc>
      </w:tr>
      <w:tr w:rsidR="00FB0C35" w:rsidRPr="00FB0C35" w14:paraId="36E8C207" w14:textId="77777777" w:rsidTr="003444A5">
        <w:tc>
          <w:tcPr>
            <w:tcW w:w="2121" w:type="dxa"/>
            <w:vMerge/>
            <w:tcBorders>
              <w:left w:val="single" w:sz="4" w:space="0" w:color="auto"/>
              <w:right w:val="single" w:sz="4" w:space="0" w:color="auto"/>
            </w:tcBorders>
            <w:vAlign w:val="center"/>
            <w:hideMark/>
          </w:tcPr>
          <w:p w14:paraId="2118EB5B"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1843" w:type="dxa"/>
            <w:vMerge/>
            <w:tcBorders>
              <w:left w:val="single" w:sz="4" w:space="0" w:color="auto"/>
              <w:right w:val="single" w:sz="4" w:space="0" w:color="auto"/>
            </w:tcBorders>
            <w:shd w:val="clear" w:color="auto" w:fill="D9D9D9"/>
            <w:vAlign w:val="center"/>
          </w:tcPr>
          <w:p w14:paraId="5409CE5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2410" w:type="dxa"/>
            <w:tcBorders>
              <w:top w:val="nil"/>
              <w:left w:val="nil"/>
              <w:bottom w:val="single" w:sz="4" w:space="0" w:color="auto"/>
              <w:right w:val="single" w:sz="4" w:space="0" w:color="auto"/>
            </w:tcBorders>
            <w:shd w:val="clear" w:color="auto" w:fill="DEF4FC"/>
            <w:vAlign w:val="center"/>
            <w:hideMark/>
          </w:tcPr>
          <w:p w14:paraId="173DA6A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zmniejszanie aktywności gospodarczej mieszkańców</w:t>
            </w:r>
          </w:p>
        </w:tc>
        <w:tc>
          <w:tcPr>
            <w:tcW w:w="1559" w:type="dxa"/>
            <w:tcBorders>
              <w:top w:val="nil"/>
              <w:left w:val="nil"/>
              <w:bottom w:val="single" w:sz="4" w:space="0" w:color="auto"/>
              <w:right w:val="single" w:sz="4" w:space="0" w:color="auto"/>
            </w:tcBorders>
            <w:shd w:val="clear" w:color="auto" w:fill="DEF4FC"/>
            <w:vAlign w:val="center"/>
            <w:hideMark/>
          </w:tcPr>
          <w:p w14:paraId="332E9C8C"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zagrożenie niską emisją z gospodarstw domowych</w:t>
            </w:r>
          </w:p>
        </w:tc>
        <w:tc>
          <w:tcPr>
            <w:tcW w:w="2127" w:type="dxa"/>
            <w:tcBorders>
              <w:top w:val="nil"/>
              <w:left w:val="nil"/>
              <w:bottom w:val="single" w:sz="4" w:space="0" w:color="auto"/>
              <w:right w:val="single" w:sz="4" w:space="0" w:color="auto"/>
            </w:tcBorders>
            <w:shd w:val="clear" w:color="auto" w:fill="DEF4FC"/>
            <w:vAlign w:val="center"/>
            <w:hideMark/>
          </w:tcPr>
          <w:p w14:paraId="1E387ED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koncentracja problemów technicznych związana z występowaniem obiektów zabytkowych wpisanych do GEZ</w:t>
            </w:r>
          </w:p>
        </w:tc>
        <w:tc>
          <w:tcPr>
            <w:tcW w:w="1984" w:type="dxa"/>
            <w:tcBorders>
              <w:top w:val="nil"/>
              <w:left w:val="nil"/>
              <w:bottom w:val="single" w:sz="4" w:space="0" w:color="auto"/>
              <w:right w:val="single" w:sz="4" w:space="0" w:color="auto"/>
            </w:tcBorders>
            <w:shd w:val="clear" w:color="auto" w:fill="DEF4FC"/>
            <w:vAlign w:val="center"/>
            <w:hideMark/>
          </w:tcPr>
          <w:p w14:paraId="786647E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 xml:space="preserve">zagrożenie dla środowiska wynikające z niskiego wykorzystania energii z instalacji OZE </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06E26927"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26534C0E" w14:textId="77777777" w:rsidTr="003444A5">
        <w:tc>
          <w:tcPr>
            <w:tcW w:w="2121" w:type="dxa"/>
            <w:vMerge/>
            <w:tcBorders>
              <w:left w:val="single" w:sz="4" w:space="0" w:color="auto"/>
              <w:right w:val="single" w:sz="4" w:space="0" w:color="auto"/>
            </w:tcBorders>
            <w:vAlign w:val="center"/>
            <w:hideMark/>
          </w:tcPr>
          <w:p w14:paraId="1A685D9D"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1843" w:type="dxa"/>
            <w:vMerge/>
            <w:tcBorders>
              <w:left w:val="single" w:sz="4" w:space="0" w:color="auto"/>
              <w:right w:val="single" w:sz="4" w:space="0" w:color="auto"/>
            </w:tcBorders>
            <w:shd w:val="clear" w:color="auto" w:fill="D9D9D9"/>
            <w:vAlign w:val="center"/>
          </w:tcPr>
          <w:p w14:paraId="30DC060F"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8080" w:type="dxa"/>
            <w:gridSpan w:val="4"/>
            <w:tcBorders>
              <w:top w:val="single" w:sz="4" w:space="0" w:color="auto"/>
              <w:left w:val="nil"/>
              <w:bottom w:val="single" w:sz="4" w:space="0" w:color="auto"/>
              <w:right w:val="single" w:sz="4" w:space="0" w:color="auto"/>
            </w:tcBorders>
            <w:shd w:val="clear" w:color="auto" w:fill="FFFFDB"/>
            <w:vAlign w:val="center"/>
            <w:hideMark/>
          </w:tcPr>
          <w:p w14:paraId="03E145DE"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wskaźniki</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74421602"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38955C4A" w14:textId="77777777" w:rsidTr="003444A5">
        <w:tc>
          <w:tcPr>
            <w:tcW w:w="2121" w:type="dxa"/>
            <w:vMerge/>
            <w:tcBorders>
              <w:left w:val="single" w:sz="4" w:space="0" w:color="auto"/>
              <w:bottom w:val="single" w:sz="4" w:space="0" w:color="auto"/>
              <w:right w:val="single" w:sz="4" w:space="0" w:color="auto"/>
            </w:tcBorders>
            <w:vAlign w:val="center"/>
            <w:hideMark/>
          </w:tcPr>
          <w:p w14:paraId="64997C57"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843" w:type="dxa"/>
            <w:vMerge/>
            <w:tcBorders>
              <w:left w:val="single" w:sz="4" w:space="0" w:color="auto"/>
              <w:bottom w:val="single" w:sz="4" w:space="0" w:color="auto"/>
              <w:right w:val="single" w:sz="4" w:space="0" w:color="auto"/>
            </w:tcBorders>
            <w:shd w:val="clear" w:color="auto" w:fill="D9D9D9"/>
            <w:vAlign w:val="center"/>
            <w:hideMark/>
          </w:tcPr>
          <w:p w14:paraId="6F440BD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2410" w:type="dxa"/>
            <w:tcBorders>
              <w:top w:val="nil"/>
              <w:left w:val="nil"/>
              <w:bottom w:val="single" w:sz="4" w:space="0" w:color="auto"/>
              <w:right w:val="single" w:sz="4" w:space="0" w:color="auto"/>
            </w:tcBorders>
            <w:shd w:val="clear" w:color="auto" w:fill="DEF4FC"/>
            <w:vAlign w:val="center"/>
            <w:hideMark/>
          </w:tcPr>
          <w:p w14:paraId="20872913"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wyrejestrowanych podmiotów gospodarczych w stosunku do liczby mieszkańców w wieku produkcyjnym w 2022 r. [%]</w:t>
            </w:r>
          </w:p>
        </w:tc>
        <w:tc>
          <w:tcPr>
            <w:tcW w:w="1559" w:type="dxa"/>
            <w:tcBorders>
              <w:top w:val="nil"/>
              <w:left w:val="nil"/>
              <w:bottom w:val="single" w:sz="4" w:space="0" w:color="auto"/>
              <w:right w:val="single" w:sz="4" w:space="0" w:color="auto"/>
            </w:tcBorders>
            <w:shd w:val="clear" w:color="auto" w:fill="DEF4FC"/>
            <w:vAlign w:val="center"/>
            <w:hideMark/>
          </w:tcPr>
          <w:p w14:paraId="7C3F7C0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źródeł ciepła na paliwa stałe w stosunku do liczby gospodarstw domowych [szt.]</w:t>
            </w:r>
          </w:p>
        </w:tc>
        <w:tc>
          <w:tcPr>
            <w:tcW w:w="2127" w:type="dxa"/>
            <w:tcBorders>
              <w:top w:val="nil"/>
              <w:left w:val="nil"/>
              <w:bottom w:val="single" w:sz="4" w:space="0" w:color="auto"/>
              <w:right w:val="single" w:sz="4" w:space="0" w:color="auto"/>
            </w:tcBorders>
            <w:shd w:val="clear" w:color="auto" w:fill="DEF4FC"/>
            <w:vAlign w:val="center"/>
            <w:hideMark/>
          </w:tcPr>
          <w:p w14:paraId="2A85958C"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obiektów wpisanych do Gminnej Ewidencji Zabytków na danym obszarze w ogólnej liczbie tych obiektów w Gminie Zduny [%]</w:t>
            </w:r>
          </w:p>
        </w:tc>
        <w:tc>
          <w:tcPr>
            <w:tcW w:w="1984" w:type="dxa"/>
            <w:tcBorders>
              <w:top w:val="nil"/>
              <w:left w:val="nil"/>
              <w:bottom w:val="single" w:sz="4" w:space="0" w:color="auto"/>
              <w:right w:val="single" w:sz="4" w:space="0" w:color="auto"/>
            </w:tcBorders>
            <w:shd w:val="clear" w:color="auto" w:fill="DEF4FC"/>
            <w:vAlign w:val="center"/>
            <w:hideMark/>
          </w:tcPr>
          <w:p w14:paraId="61C6EB82"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instalacji OZE w stosunku do liczby gospodarstw domowych [szt.]</w:t>
            </w:r>
          </w:p>
        </w:tc>
        <w:tc>
          <w:tcPr>
            <w:tcW w:w="1948" w:type="dxa"/>
            <w:vMerge/>
            <w:tcBorders>
              <w:top w:val="single" w:sz="4" w:space="0" w:color="auto"/>
              <w:left w:val="single" w:sz="4" w:space="0" w:color="auto"/>
              <w:bottom w:val="single" w:sz="4" w:space="0" w:color="auto"/>
              <w:right w:val="single" w:sz="4" w:space="0" w:color="auto"/>
            </w:tcBorders>
            <w:vAlign w:val="center"/>
            <w:hideMark/>
          </w:tcPr>
          <w:p w14:paraId="2745B74A"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59C401B2" w14:textId="77777777" w:rsidTr="003444A5">
        <w:tc>
          <w:tcPr>
            <w:tcW w:w="2121" w:type="dxa"/>
            <w:tcBorders>
              <w:top w:val="nil"/>
              <w:left w:val="single" w:sz="4" w:space="0" w:color="auto"/>
              <w:bottom w:val="single" w:sz="4" w:space="0" w:color="auto"/>
              <w:right w:val="single" w:sz="4" w:space="0" w:color="auto"/>
            </w:tcBorders>
            <w:vAlign w:val="center"/>
            <w:hideMark/>
          </w:tcPr>
          <w:p w14:paraId="55024485" w14:textId="77777777" w:rsidR="00FB0C35" w:rsidRPr="00FB0C35" w:rsidRDefault="00FB0C35" w:rsidP="00FB0C35">
            <w:pPr>
              <w:spacing w:after="0" w:line="240" w:lineRule="auto"/>
              <w:rPr>
                <w:rFonts w:ascii="Arial" w:eastAsia="Times New Roman" w:hAnsi="Arial" w:cs="Arial"/>
                <w:b/>
                <w:bCs/>
                <w:sz w:val="18"/>
                <w:szCs w:val="18"/>
                <w:lang w:eastAsia="pl-PL"/>
              </w:rPr>
            </w:pPr>
            <w:r w:rsidRPr="00FB0C35">
              <w:rPr>
                <w:rFonts w:ascii="Arial" w:eastAsia="Times New Roman" w:hAnsi="Arial" w:cs="Arial"/>
                <w:b/>
                <w:bCs/>
                <w:sz w:val="18"/>
                <w:szCs w:val="18"/>
                <w:lang w:eastAsia="pl-PL"/>
              </w:rPr>
              <w:t>Gmina Zduny</w:t>
            </w:r>
            <w:r w:rsidRPr="00FB0C35">
              <w:rPr>
                <w:rFonts w:ascii="Arial" w:eastAsia="Times New Roman" w:hAnsi="Arial" w:cs="Arial"/>
                <w:b/>
                <w:bCs/>
                <w:sz w:val="18"/>
                <w:szCs w:val="18"/>
                <w:vertAlign w:val="superscript"/>
                <w:lang w:eastAsia="pl-PL"/>
              </w:rPr>
              <w:footnoteReference w:id="28"/>
            </w:r>
          </w:p>
        </w:tc>
        <w:tc>
          <w:tcPr>
            <w:tcW w:w="1843" w:type="dxa"/>
            <w:tcBorders>
              <w:top w:val="nil"/>
              <w:left w:val="nil"/>
              <w:bottom w:val="single" w:sz="4" w:space="0" w:color="auto"/>
              <w:right w:val="single" w:sz="4" w:space="0" w:color="auto"/>
            </w:tcBorders>
            <w:shd w:val="clear" w:color="auto" w:fill="D9D9D9"/>
            <w:vAlign w:val="center"/>
            <w:hideMark/>
          </w:tcPr>
          <w:p w14:paraId="530B80A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 xml:space="preserve">średnia z </w:t>
            </w:r>
            <w:r w:rsidRPr="00FB0C35">
              <w:rPr>
                <w:rFonts w:ascii="Arial" w:eastAsia="Times New Roman" w:hAnsi="Arial" w:cs="Arial"/>
                <w:color w:val="000000"/>
                <w:kern w:val="2"/>
                <w:sz w:val="18"/>
                <w:szCs w:val="18"/>
                <w:lang w:eastAsia="pl-PL"/>
                <w14:ligatures w14:val="standardContextual"/>
              </w:rPr>
              <w:t xml:space="preserve">liczby wskaźników o wartościach gorszych od wartości referencyjnej dla gminy dla danego zjawiska negatywnego </w:t>
            </w:r>
            <w:r w:rsidRPr="00FB0C35">
              <w:rPr>
                <w:rFonts w:ascii="Arial" w:eastAsia="Times New Roman" w:hAnsi="Arial" w:cs="Arial"/>
                <w:color w:val="000000"/>
                <w:sz w:val="18"/>
                <w:szCs w:val="18"/>
                <w:lang w:eastAsia="pl-PL"/>
              </w:rPr>
              <w:t>= 2,58</w:t>
            </w:r>
          </w:p>
        </w:tc>
        <w:tc>
          <w:tcPr>
            <w:tcW w:w="2410" w:type="dxa"/>
            <w:tcBorders>
              <w:top w:val="nil"/>
              <w:left w:val="nil"/>
              <w:bottom w:val="single" w:sz="4" w:space="0" w:color="auto"/>
              <w:right w:val="single" w:sz="4" w:space="0" w:color="auto"/>
            </w:tcBorders>
            <w:noWrap/>
            <w:vAlign w:val="center"/>
            <w:hideMark/>
          </w:tcPr>
          <w:p w14:paraId="7B535471"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0,36</w:t>
            </w:r>
          </w:p>
        </w:tc>
        <w:tc>
          <w:tcPr>
            <w:tcW w:w="1559" w:type="dxa"/>
            <w:tcBorders>
              <w:top w:val="nil"/>
              <w:left w:val="nil"/>
              <w:bottom w:val="single" w:sz="4" w:space="0" w:color="auto"/>
              <w:right w:val="single" w:sz="4" w:space="0" w:color="auto"/>
            </w:tcBorders>
            <w:noWrap/>
            <w:vAlign w:val="center"/>
            <w:hideMark/>
          </w:tcPr>
          <w:p w14:paraId="46DB61B8"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1,10</w:t>
            </w:r>
          </w:p>
        </w:tc>
        <w:tc>
          <w:tcPr>
            <w:tcW w:w="2127" w:type="dxa"/>
            <w:tcBorders>
              <w:top w:val="nil"/>
              <w:left w:val="nil"/>
              <w:bottom w:val="single" w:sz="4" w:space="0" w:color="auto"/>
              <w:right w:val="single" w:sz="4" w:space="0" w:color="auto"/>
            </w:tcBorders>
            <w:noWrap/>
            <w:vAlign w:val="center"/>
            <w:hideMark/>
          </w:tcPr>
          <w:p w14:paraId="6940B49F"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8,37</w:t>
            </w:r>
          </w:p>
        </w:tc>
        <w:tc>
          <w:tcPr>
            <w:tcW w:w="1984" w:type="dxa"/>
            <w:tcBorders>
              <w:top w:val="nil"/>
              <w:left w:val="nil"/>
              <w:bottom w:val="single" w:sz="4" w:space="0" w:color="auto"/>
              <w:right w:val="single" w:sz="4" w:space="0" w:color="auto"/>
            </w:tcBorders>
            <w:vAlign w:val="center"/>
            <w:hideMark/>
          </w:tcPr>
          <w:p w14:paraId="725E1D5D"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0,09</w:t>
            </w:r>
          </w:p>
        </w:tc>
        <w:tc>
          <w:tcPr>
            <w:tcW w:w="1948" w:type="dxa"/>
            <w:tcBorders>
              <w:top w:val="nil"/>
              <w:left w:val="nil"/>
              <w:bottom w:val="single" w:sz="4" w:space="0" w:color="auto"/>
              <w:right w:val="single" w:sz="4" w:space="0" w:color="auto"/>
            </w:tcBorders>
            <w:noWrap/>
            <w:vAlign w:val="center"/>
            <w:hideMark/>
          </w:tcPr>
          <w:p w14:paraId="1F995E51"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wartość referencyjna dla gminy = 2,25</w:t>
            </w:r>
          </w:p>
        </w:tc>
      </w:tr>
      <w:tr w:rsidR="00FB0C35" w:rsidRPr="00FB0C35" w14:paraId="3C382CC3" w14:textId="77777777" w:rsidTr="003444A5">
        <w:tc>
          <w:tcPr>
            <w:tcW w:w="2121" w:type="dxa"/>
            <w:tcBorders>
              <w:top w:val="nil"/>
              <w:left w:val="single" w:sz="4" w:space="0" w:color="auto"/>
              <w:bottom w:val="single" w:sz="4" w:space="0" w:color="auto"/>
              <w:right w:val="single" w:sz="4" w:space="0" w:color="auto"/>
            </w:tcBorders>
            <w:shd w:val="clear" w:color="auto" w:fill="DBF6B9"/>
            <w:noWrap/>
            <w:vAlign w:val="center"/>
            <w:hideMark/>
          </w:tcPr>
          <w:p w14:paraId="4F81F350"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1843" w:type="dxa"/>
            <w:tcBorders>
              <w:top w:val="nil"/>
              <w:left w:val="nil"/>
              <w:bottom w:val="single" w:sz="4" w:space="0" w:color="auto"/>
              <w:right w:val="single" w:sz="4" w:space="0" w:color="auto"/>
            </w:tcBorders>
            <w:shd w:val="clear" w:color="auto" w:fill="D9D9D9"/>
            <w:noWrap/>
            <w:vAlign w:val="center"/>
            <w:hideMark/>
          </w:tcPr>
          <w:p w14:paraId="4760223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w:t>
            </w:r>
          </w:p>
        </w:tc>
        <w:tc>
          <w:tcPr>
            <w:tcW w:w="2410" w:type="dxa"/>
            <w:tcBorders>
              <w:top w:val="nil"/>
              <w:left w:val="nil"/>
              <w:bottom w:val="single" w:sz="4" w:space="0" w:color="auto"/>
              <w:right w:val="single" w:sz="4" w:space="0" w:color="auto"/>
            </w:tcBorders>
            <w:shd w:val="clear" w:color="auto" w:fill="FFE5D2"/>
            <w:noWrap/>
            <w:vAlign w:val="center"/>
            <w:hideMark/>
          </w:tcPr>
          <w:p w14:paraId="4E0EB11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1,55</w:t>
            </w:r>
          </w:p>
        </w:tc>
        <w:tc>
          <w:tcPr>
            <w:tcW w:w="1559" w:type="dxa"/>
            <w:tcBorders>
              <w:top w:val="nil"/>
              <w:left w:val="nil"/>
              <w:bottom w:val="single" w:sz="4" w:space="0" w:color="auto"/>
              <w:right w:val="single" w:sz="4" w:space="0" w:color="auto"/>
            </w:tcBorders>
            <w:noWrap/>
            <w:vAlign w:val="center"/>
            <w:hideMark/>
          </w:tcPr>
          <w:p w14:paraId="24AC8FE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1,07</w:t>
            </w:r>
          </w:p>
        </w:tc>
        <w:tc>
          <w:tcPr>
            <w:tcW w:w="2127" w:type="dxa"/>
            <w:tcBorders>
              <w:top w:val="nil"/>
              <w:left w:val="nil"/>
              <w:bottom w:val="single" w:sz="4" w:space="0" w:color="auto"/>
              <w:right w:val="single" w:sz="4" w:space="0" w:color="auto"/>
            </w:tcBorders>
            <w:shd w:val="clear" w:color="auto" w:fill="FFE5D2"/>
            <w:noWrap/>
            <w:vAlign w:val="center"/>
            <w:hideMark/>
          </w:tcPr>
          <w:p w14:paraId="0B1974E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w:t>
            </w:r>
          </w:p>
        </w:tc>
        <w:tc>
          <w:tcPr>
            <w:tcW w:w="1984" w:type="dxa"/>
            <w:tcBorders>
              <w:top w:val="nil"/>
              <w:left w:val="nil"/>
              <w:bottom w:val="single" w:sz="4" w:space="0" w:color="auto"/>
              <w:right w:val="single" w:sz="4" w:space="0" w:color="auto"/>
            </w:tcBorders>
            <w:shd w:val="clear" w:color="auto" w:fill="FFE5D2"/>
            <w:vAlign w:val="center"/>
            <w:hideMark/>
          </w:tcPr>
          <w:p w14:paraId="6AA574B0"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0,08</w:t>
            </w:r>
          </w:p>
        </w:tc>
        <w:tc>
          <w:tcPr>
            <w:tcW w:w="1948" w:type="dxa"/>
            <w:tcBorders>
              <w:top w:val="nil"/>
              <w:left w:val="nil"/>
              <w:bottom w:val="single" w:sz="4" w:space="0" w:color="auto"/>
              <w:right w:val="single" w:sz="4" w:space="0" w:color="auto"/>
            </w:tcBorders>
            <w:shd w:val="clear" w:color="auto" w:fill="DBF6B9"/>
            <w:noWrap/>
            <w:vAlign w:val="center"/>
            <w:hideMark/>
          </w:tcPr>
          <w:p w14:paraId="687A706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r>
      <w:tr w:rsidR="00FB0C35" w:rsidRPr="00FB0C35" w14:paraId="66232938"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521A17E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Bogoria Górna</w:t>
            </w:r>
          </w:p>
        </w:tc>
        <w:tc>
          <w:tcPr>
            <w:tcW w:w="1843" w:type="dxa"/>
            <w:tcBorders>
              <w:top w:val="nil"/>
              <w:left w:val="nil"/>
              <w:bottom w:val="single" w:sz="4" w:space="0" w:color="auto"/>
              <w:right w:val="single" w:sz="4" w:space="0" w:color="auto"/>
            </w:tcBorders>
            <w:shd w:val="clear" w:color="auto" w:fill="D9D9D9"/>
            <w:noWrap/>
            <w:vAlign w:val="center"/>
            <w:hideMark/>
          </w:tcPr>
          <w:p w14:paraId="4E138AF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noWrap/>
            <w:vAlign w:val="center"/>
            <w:hideMark/>
          </w:tcPr>
          <w:p w14:paraId="5EC76A0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233BFDF1"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1,07</w:t>
            </w:r>
          </w:p>
        </w:tc>
        <w:tc>
          <w:tcPr>
            <w:tcW w:w="2127" w:type="dxa"/>
            <w:tcBorders>
              <w:top w:val="nil"/>
              <w:left w:val="nil"/>
              <w:bottom w:val="single" w:sz="4" w:space="0" w:color="auto"/>
              <w:right w:val="single" w:sz="4" w:space="0" w:color="auto"/>
            </w:tcBorders>
            <w:noWrap/>
            <w:vAlign w:val="center"/>
            <w:hideMark/>
          </w:tcPr>
          <w:p w14:paraId="4F89C72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w:t>
            </w:r>
          </w:p>
        </w:tc>
        <w:tc>
          <w:tcPr>
            <w:tcW w:w="1984" w:type="dxa"/>
            <w:tcBorders>
              <w:top w:val="nil"/>
              <w:left w:val="nil"/>
              <w:bottom w:val="single" w:sz="4" w:space="0" w:color="auto"/>
              <w:right w:val="single" w:sz="4" w:space="0" w:color="auto"/>
            </w:tcBorders>
            <w:vAlign w:val="center"/>
            <w:hideMark/>
          </w:tcPr>
          <w:p w14:paraId="73A9799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0,24</w:t>
            </w:r>
          </w:p>
        </w:tc>
        <w:tc>
          <w:tcPr>
            <w:tcW w:w="1948" w:type="dxa"/>
            <w:tcBorders>
              <w:top w:val="nil"/>
              <w:left w:val="nil"/>
              <w:bottom w:val="single" w:sz="4" w:space="0" w:color="auto"/>
              <w:right w:val="single" w:sz="4" w:space="0" w:color="auto"/>
            </w:tcBorders>
            <w:noWrap/>
            <w:vAlign w:val="center"/>
            <w:hideMark/>
          </w:tcPr>
          <w:p w14:paraId="47AA2A3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r>
      <w:tr w:rsidR="00FB0C35" w:rsidRPr="00FB0C35" w14:paraId="024B64CB"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6DF138FC"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Bogoria Pofolwarczna</w:t>
            </w:r>
          </w:p>
        </w:tc>
        <w:tc>
          <w:tcPr>
            <w:tcW w:w="1843" w:type="dxa"/>
            <w:tcBorders>
              <w:top w:val="nil"/>
              <w:left w:val="nil"/>
              <w:bottom w:val="single" w:sz="4" w:space="0" w:color="auto"/>
              <w:right w:val="single" w:sz="4" w:space="0" w:color="auto"/>
            </w:tcBorders>
            <w:shd w:val="clear" w:color="auto" w:fill="D9D9D9"/>
            <w:noWrap/>
            <w:vAlign w:val="center"/>
            <w:hideMark/>
          </w:tcPr>
          <w:p w14:paraId="5A240E1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w:t>
            </w:r>
          </w:p>
        </w:tc>
        <w:tc>
          <w:tcPr>
            <w:tcW w:w="2410" w:type="dxa"/>
            <w:tcBorders>
              <w:top w:val="nil"/>
              <w:left w:val="nil"/>
              <w:bottom w:val="single" w:sz="4" w:space="0" w:color="auto"/>
              <w:right w:val="single" w:sz="4" w:space="0" w:color="auto"/>
            </w:tcBorders>
            <w:noWrap/>
            <w:vAlign w:val="center"/>
            <w:hideMark/>
          </w:tcPr>
          <w:p w14:paraId="343E3E09"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52DEAE6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0,92</w:t>
            </w:r>
          </w:p>
        </w:tc>
        <w:tc>
          <w:tcPr>
            <w:tcW w:w="2127" w:type="dxa"/>
            <w:tcBorders>
              <w:top w:val="nil"/>
              <w:left w:val="nil"/>
              <w:bottom w:val="single" w:sz="4" w:space="0" w:color="auto"/>
              <w:right w:val="single" w:sz="4" w:space="0" w:color="auto"/>
            </w:tcBorders>
            <w:noWrap/>
            <w:vAlign w:val="center"/>
            <w:hideMark/>
          </w:tcPr>
          <w:p w14:paraId="43D52B5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c>
          <w:tcPr>
            <w:tcW w:w="1984" w:type="dxa"/>
            <w:tcBorders>
              <w:top w:val="nil"/>
              <w:left w:val="nil"/>
              <w:bottom w:val="single" w:sz="4" w:space="0" w:color="auto"/>
              <w:right w:val="single" w:sz="4" w:space="0" w:color="auto"/>
            </w:tcBorders>
            <w:shd w:val="clear" w:color="auto" w:fill="FFE5D2"/>
            <w:vAlign w:val="center"/>
            <w:hideMark/>
          </w:tcPr>
          <w:p w14:paraId="63EC697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948" w:type="dxa"/>
            <w:tcBorders>
              <w:top w:val="nil"/>
              <w:left w:val="nil"/>
              <w:bottom w:val="single" w:sz="4" w:space="0" w:color="auto"/>
              <w:right w:val="single" w:sz="4" w:space="0" w:color="auto"/>
            </w:tcBorders>
            <w:noWrap/>
            <w:vAlign w:val="center"/>
            <w:hideMark/>
          </w:tcPr>
          <w:p w14:paraId="7F97EC2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w:t>
            </w:r>
          </w:p>
        </w:tc>
      </w:tr>
      <w:tr w:rsidR="00FB0C35" w:rsidRPr="00FB0C35" w14:paraId="224AC708"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2166844F"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Jackowice</w:t>
            </w:r>
          </w:p>
        </w:tc>
        <w:tc>
          <w:tcPr>
            <w:tcW w:w="1843" w:type="dxa"/>
            <w:tcBorders>
              <w:top w:val="nil"/>
              <w:left w:val="nil"/>
              <w:bottom w:val="single" w:sz="4" w:space="0" w:color="auto"/>
              <w:right w:val="single" w:sz="4" w:space="0" w:color="auto"/>
            </w:tcBorders>
            <w:shd w:val="clear" w:color="auto" w:fill="D9D9D9"/>
            <w:noWrap/>
            <w:vAlign w:val="center"/>
            <w:hideMark/>
          </w:tcPr>
          <w:p w14:paraId="74EE85E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5</w:t>
            </w:r>
          </w:p>
        </w:tc>
        <w:tc>
          <w:tcPr>
            <w:tcW w:w="2410" w:type="dxa"/>
            <w:tcBorders>
              <w:top w:val="nil"/>
              <w:left w:val="nil"/>
              <w:bottom w:val="single" w:sz="4" w:space="0" w:color="auto"/>
              <w:right w:val="single" w:sz="4" w:space="0" w:color="auto"/>
            </w:tcBorders>
            <w:noWrap/>
            <w:vAlign w:val="center"/>
            <w:hideMark/>
          </w:tcPr>
          <w:p w14:paraId="7D937FB3"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1E96EA3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1,05</w:t>
            </w:r>
          </w:p>
        </w:tc>
        <w:tc>
          <w:tcPr>
            <w:tcW w:w="2127" w:type="dxa"/>
            <w:tcBorders>
              <w:top w:val="nil"/>
              <w:left w:val="nil"/>
              <w:bottom w:val="single" w:sz="4" w:space="0" w:color="auto"/>
              <w:right w:val="single" w:sz="4" w:space="0" w:color="auto"/>
            </w:tcBorders>
            <w:noWrap/>
            <w:vAlign w:val="center"/>
            <w:hideMark/>
          </w:tcPr>
          <w:p w14:paraId="1EA51BE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c>
          <w:tcPr>
            <w:tcW w:w="1984" w:type="dxa"/>
            <w:tcBorders>
              <w:top w:val="nil"/>
              <w:left w:val="nil"/>
              <w:bottom w:val="single" w:sz="4" w:space="0" w:color="auto"/>
              <w:right w:val="single" w:sz="4" w:space="0" w:color="auto"/>
            </w:tcBorders>
            <w:vAlign w:val="center"/>
            <w:hideMark/>
          </w:tcPr>
          <w:p w14:paraId="3F2B2190"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0,12</w:t>
            </w:r>
          </w:p>
        </w:tc>
        <w:tc>
          <w:tcPr>
            <w:tcW w:w="1948" w:type="dxa"/>
            <w:tcBorders>
              <w:top w:val="nil"/>
              <w:left w:val="nil"/>
              <w:bottom w:val="single" w:sz="4" w:space="0" w:color="auto"/>
              <w:right w:val="single" w:sz="4" w:space="0" w:color="auto"/>
            </w:tcBorders>
            <w:noWrap/>
            <w:vAlign w:val="center"/>
            <w:hideMark/>
          </w:tcPr>
          <w:p w14:paraId="74B36C3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r>
      <w:tr w:rsidR="00FB0C35" w:rsidRPr="00FB0C35" w14:paraId="4E4AFD60"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29C243F7"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Nowe Zduny</w:t>
            </w:r>
          </w:p>
        </w:tc>
        <w:tc>
          <w:tcPr>
            <w:tcW w:w="1843" w:type="dxa"/>
            <w:tcBorders>
              <w:top w:val="nil"/>
              <w:left w:val="nil"/>
              <w:bottom w:val="single" w:sz="4" w:space="0" w:color="auto"/>
              <w:right w:val="single" w:sz="4" w:space="0" w:color="auto"/>
            </w:tcBorders>
            <w:shd w:val="clear" w:color="auto" w:fill="D9D9D9"/>
            <w:noWrap/>
            <w:vAlign w:val="center"/>
            <w:hideMark/>
          </w:tcPr>
          <w:p w14:paraId="1CB62E3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noWrap/>
            <w:vAlign w:val="center"/>
            <w:hideMark/>
          </w:tcPr>
          <w:p w14:paraId="141741B5"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5B4074C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1,03</w:t>
            </w:r>
          </w:p>
        </w:tc>
        <w:tc>
          <w:tcPr>
            <w:tcW w:w="2127" w:type="dxa"/>
            <w:tcBorders>
              <w:top w:val="nil"/>
              <w:left w:val="nil"/>
              <w:bottom w:val="single" w:sz="4" w:space="0" w:color="auto"/>
              <w:right w:val="single" w:sz="4" w:space="0" w:color="auto"/>
            </w:tcBorders>
            <w:noWrap/>
            <w:vAlign w:val="center"/>
            <w:hideMark/>
          </w:tcPr>
          <w:p w14:paraId="52CDB137"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c>
          <w:tcPr>
            <w:tcW w:w="1984" w:type="dxa"/>
            <w:tcBorders>
              <w:top w:val="nil"/>
              <w:left w:val="nil"/>
              <w:bottom w:val="single" w:sz="4" w:space="0" w:color="auto"/>
              <w:right w:val="single" w:sz="4" w:space="0" w:color="auto"/>
            </w:tcBorders>
            <w:vAlign w:val="center"/>
            <w:hideMark/>
          </w:tcPr>
          <w:p w14:paraId="38147588"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0,18</w:t>
            </w:r>
          </w:p>
        </w:tc>
        <w:tc>
          <w:tcPr>
            <w:tcW w:w="1948" w:type="dxa"/>
            <w:tcBorders>
              <w:top w:val="nil"/>
              <w:left w:val="nil"/>
              <w:bottom w:val="single" w:sz="4" w:space="0" w:color="auto"/>
              <w:right w:val="single" w:sz="4" w:space="0" w:color="auto"/>
            </w:tcBorders>
            <w:noWrap/>
            <w:vAlign w:val="center"/>
            <w:hideMark/>
          </w:tcPr>
          <w:p w14:paraId="03EDA12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r>
      <w:tr w:rsidR="00FB0C35" w:rsidRPr="00FB0C35" w14:paraId="591E8356"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2DE720EC"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Nowy Złaków</w:t>
            </w:r>
          </w:p>
        </w:tc>
        <w:tc>
          <w:tcPr>
            <w:tcW w:w="1843" w:type="dxa"/>
            <w:tcBorders>
              <w:top w:val="nil"/>
              <w:left w:val="nil"/>
              <w:bottom w:val="single" w:sz="4" w:space="0" w:color="auto"/>
              <w:right w:val="single" w:sz="4" w:space="0" w:color="auto"/>
            </w:tcBorders>
            <w:shd w:val="clear" w:color="auto" w:fill="D9D9D9"/>
            <w:noWrap/>
            <w:vAlign w:val="center"/>
            <w:hideMark/>
          </w:tcPr>
          <w:p w14:paraId="16E6B76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noWrap/>
            <w:vAlign w:val="center"/>
            <w:hideMark/>
          </w:tcPr>
          <w:p w14:paraId="2C17CB8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shd w:val="clear" w:color="auto" w:fill="FFE5D2"/>
            <w:noWrap/>
            <w:vAlign w:val="center"/>
            <w:hideMark/>
          </w:tcPr>
          <w:p w14:paraId="27E8E33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1,21</w:t>
            </w:r>
          </w:p>
        </w:tc>
        <w:tc>
          <w:tcPr>
            <w:tcW w:w="2127" w:type="dxa"/>
            <w:tcBorders>
              <w:top w:val="nil"/>
              <w:left w:val="nil"/>
              <w:bottom w:val="single" w:sz="4" w:space="0" w:color="auto"/>
              <w:right w:val="single" w:sz="4" w:space="0" w:color="auto"/>
            </w:tcBorders>
            <w:noWrap/>
            <w:vAlign w:val="center"/>
            <w:hideMark/>
          </w:tcPr>
          <w:p w14:paraId="2C60E27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c>
          <w:tcPr>
            <w:tcW w:w="1984" w:type="dxa"/>
            <w:tcBorders>
              <w:top w:val="nil"/>
              <w:left w:val="nil"/>
              <w:bottom w:val="single" w:sz="4" w:space="0" w:color="auto"/>
              <w:right w:val="single" w:sz="4" w:space="0" w:color="auto"/>
            </w:tcBorders>
            <w:shd w:val="clear" w:color="auto" w:fill="FFE5D2"/>
            <w:vAlign w:val="center"/>
            <w:hideMark/>
          </w:tcPr>
          <w:p w14:paraId="1BDD896A"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0,05</w:t>
            </w:r>
          </w:p>
        </w:tc>
        <w:tc>
          <w:tcPr>
            <w:tcW w:w="1948" w:type="dxa"/>
            <w:tcBorders>
              <w:top w:val="nil"/>
              <w:left w:val="nil"/>
              <w:bottom w:val="single" w:sz="4" w:space="0" w:color="auto"/>
              <w:right w:val="single" w:sz="4" w:space="0" w:color="auto"/>
            </w:tcBorders>
            <w:noWrap/>
            <w:vAlign w:val="center"/>
            <w:hideMark/>
          </w:tcPr>
          <w:p w14:paraId="1CED5D3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r>
      <w:tr w:rsidR="00FB0C35" w:rsidRPr="00FB0C35" w14:paraId="0FE74D05"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02A1717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Strugienice</w:t>
            </w:r>
          </w:p>
        </w:tc>
        <w:tc>
          <w:tcPr>
            <w:tcW w:w="1843" w:type="dxa"/>
            <w:tcBorders>
              <w:top w:val="nil"/>
              <w:left w:val="nil"/>
              <w:bottom w:val="single" w:sz="4" w:space="0" w:color="auto"/>
              <w:right w:val="single" w:sz="4" w:space="0" w:color="auto"/>
            </w:tcBorders>
            <w:shd w:val="clear" w:color="auto" w:fill="D9D9D9"/>
            <w:noWrap/>
            <w:vAlign w:val="center"/>
            <w:hideMark/>
          </w:tcPr>
          <w:p w14:paraId="068A489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noWrap/>
            <w:vAlign w:val="center"/>
            <w:hideMark/>
          </w:tcPr>
          <w:p w14:paraId="02103782"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shd w:val="clear" w:color="auto" w:fill="FFE5D2"/>
            <w:noWrap/>
            <w:vAlign w:val="center"/>
            <w:hideMark/>
          </w:tcPr>
          <w:p w14:paraId="432E2E7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1,16</w:t>
            </w:r>
          </w:p>
        </w:tc>
        <w:tc>
          <w:tcPr>
            <w:tcW w:w="2127" w:type="dxa"/>
            <w:tcBorders>
              <w:top w:val="nil"/>
              <w:left w:val="nil"/>
              <w:bottom w:val="single" w:sz="4" w:space="0" w:color="auto"/>
              <w:right w:val="single" w:sz="4" w:space="0" w:color="auto"/>
            </w:tcBorders>
            <w:shd w:val="clear" w:color="auto" w:fill="FFE5D2"/>
            <w:noWrap/>
            <w:vAlign w:val="center"/>
            <w:hideMark/>
          </w:tcPr>
          <w:p w14:paraId="5DBA4BC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17</w:t>
            </w:r>
          </w:p>
        </w:tc>
        <w:tc>
          <w:tcPr>
            <w:tcW w:w="1984" w:type="dxa"/>
            <w:tcBorders>
              <w:top w:val="nil"/>
              <w:left w:val="nil"/>
              <w:bottom w:val="single" w:sz="4" w:space="0" w:color="auto"/>
              <w:right w:val="single" w:sz="4" w:space="0" w:color="auto"/>
            </w:tcBorders>
            <w:vAlign w:val="center"/>
            <w:hideMark/>
          </w:tcPr>
          <w:p w14:paraId="4EFAF1F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0,09</w:t>
            </w:r>
          </w:p>
        </w:tc>
        <w:tc>
          <w:tcPr>
            <w:tcW w:w="1948" w:type="dxa"/>
            <w:tcBorders>
              <w:top w:val="nil"/>
              <w:left w:val="nil"/>
              <w:bottom w:val="single" w:sz="4" w:space="0" w:color="auto"/>
              <w:right w:val="single" w:sz="4" w:space="0" w:color="auto"/>
            </w:tcBorders>
            <w:noWrap/>
            <w:vAlign w:val="center"/>
            <w:hideMark/>
          </w:tcPr>
          <w:p w14:paraId="0C22035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r>
      <w:tr w:rsidR="00FB0C35" w:rsidRPr="00FB0C35" w14:paraId="1125AB54"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37826A92"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Wiskienica Dolna</w:t>
            </w:r>
          </w:p>
        </w:tc>
        <w:tc>
          <w:tcPr>
            <w:tcW w:w="1843" w:type="dxa"/>
            <w:tcBorders>
              <w:top w:val="nil"/>
              <w:left w:val="nil"/>
              <w:bottom w:val="single" w:sz="4" w:space="0" w:color="auto"/>
              <w:right w:val="single" w:sz="4" w:space="0" w:color="auto"/>
            </w:tcBorders>
            <w:shd w:val="clear" w:color="auto" w:fill="D9D9D9"/>
            <w:noWrap/>
            <w:vAlign w:val="center"/>
            <w:hideMark/>
          </w:tcPr>
          <w:p w14:paraId="213F2DE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w:t>
            </w:r>
          </w:p>
        </w:tc>
        <w:tc>
          <w:tcPr>
            <w:tcW w:w="2410" w:type="dxa"/>
            <w:tcBorders>
              <w:top w:val="nil"/>
              <w:left w:val="nil"/>
              <w:bottom w:val="single" w:sz="4" w:space="0" w:color="auto"/>
              <w:right w:val="single" w:sz="4" w:space="0" w:color="auto"/>
            </w:tcBorders>
            <w:noWrap/>
            <w:vAlign w:val="center"/>
            <w:hideMark/>
          </w:tcPr>
          <w:p w14:paraId="0FD06F4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4A49BC67"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1,10</w:t>
            </w:r>
          </w:p>
        </w:tc>
        <w:tc>
          <w:tcPr>
            <w:tcW w:w="2127" w:type="dxa"/>
            <w:tcBorders>
              <w:top w:val="nil"/>
              <w:left w:val="nil"/>
              <w:bottom w:val="single" w:sz="4" w:space="0" w:color="auto"/>
              <w:right w:val="single" w:sz="4" w:space="0" w:color="auto"/>
            </w:tcBorders>
            <w:noWrap/>
            <w:vAlign w:val="center"/>
            <w:hideMark/>
          </w:tcPr>
          <w:p w14:paraId="09CD8B7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8</w:t>
            </w:r>
          </w:p>
        </w:tc>
        <w:tc>
          <w:tcPr>
            <w:tcW w:w="1984" w:type="dxa"/>
            <w:tcBorders>
              <w:top w:val="nil"/>
              <w:left w:val="nil"/>
              <w:bottom w:val="single" w:sz="4" w:space="0" w:color="auto"/>
              <w:right w:val="single" w:sz="4" w:space="0" w:color="auto"/>
            </w:tcBorders>
            <w:vAlign w:val="center"/>
            <w:hideMark/>
          </w:tcPr>
          <w:p w14:paraId="2D6B479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0,10</w:t>
            </w:r>
          </w:p>
        </w:tc>
        <w:tc>
          <w:tcPr>
            <w:tcW w:w="1948" w:type="dxa"/>
            <w:tcBorders>
              <w:top w:val="nil"/>
              <w:left w:val="nil"/>
              <w:bottom w:val="single" w:sz="4" w:space="0" w:color="auto"/>
              <w:right w:val="single" w:sz="4" w:space="0" w:color="auto"/>
            </w:tcBorders>
            <w:noWrap/>
            <w:vAlign w:val="center"/>
            <w:hideMark/>
          </w:tcPr>
          <w:p w14:paraId="07A6480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r>
      <w:tr w:rsidR="00FB0C35" w:rsidRPr="00FB0C35" w14:paraId="29DA123C"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6D2A823D"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Wiskienica Górna</w:t>
            </w:r>
          </w:p>
        </w:tc>
        <w:tc>
          <w:tcPr>
            <w:tcW w:w="1843" w:type="dxa"/>
            <w:tcBorders>
              <w:top w:val="nil"/>
              <w:left w:val="nil"/>
              <w:bottom w:val="single" w:sz="4" w:space="0" w:color="auto"/>
              <w:right w:val="single" w:sz="4" w:space="0" w:color="auto"/>
            </w:tcBorders>
            <w:shd w:val="clear" w:color="auto" w:fill="D9D9D9"/>
            <w:noWrap/>
            <w:vAlign w:val="center"/>
            <w:hideMark/>
          </w:tcPr>
          <w:p w14:paraId="12D35E5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w:t>
            </w:r>
          </w:p>
        </w:tc>
        <w:tc>
          <w:tcPr>
            <w:tcW w:w="2410" w:type="dxa"/>
            <w:tcBorders>
              <w:top w:val="nil"/>
              <w:left w:val="nil"/>
              <w:bottom w:val="single" w:sz="4" w:space="0" w:color="auto"/>
              <w:right w:val="single" w:sz="4" w:space="0" w:color="auto"/>
            </w:tcBorders>
            <w:noWrap/>
            <w:vAlign w:val="center"/>
            <w:hideMark/>
          </w:tcPr>
          <w:p w14:paraId="51D7E788"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noWrap/>
            <w:vAlign w:val="center"/>
            <w:hideMark/>
          </w:tcPr>
          <w:p w14:paraId="62DA2CC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1,00</w:t>
            </w:r>
          </w:p>
        </w:tc>
        <w:tc>
          <w:tcPr>
            <w:tcW w:w="2127" w:type="dxa"/>
            <w:tcBorders>
              <w:top w:val="nil"/>
              <w:left w:val="nil"/>
              <w:bottom w:val="single" w:sz="4" w:space="0" w:color="auto"/>
              <w:right w:val="single" w:sz="4" w:space="0" w:color="auto"/>
            </w:tcBorders>
            <w:noWrap/>
            <w:vAlign w:val="center"/>
            <w:hideMark/>
          </w:tcPr>
          <w:p w14:paraId="66F4254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brak</w:t>
            </w:r>
          </w:p>
        </w:tc>
        <w:tc>
          <w:tcPr>
            <w:tcW w:w="1984" w:type="dxa"/>
            <w:tcBorders>
              <w:top w:val="nil"/>
              <w:left w:val="nil"/>
              <w:bottom w:val="single" w:sz="4" w:space="0" w:color="auto"/>
              <w:right w:val="single" w:sz="4" w:space="0" w:color="auto"/>
            </w:tcBorders>
            <w:shd w:val="clear" w:color="auto" w:fill="FFE5D2"/>
            <w:vAlign w:val="center"/>
            <w:hideMark/>
          </w:tcPr>
          <w:p w14:paraId="3F4813D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0,06</w:t>
            </w:r>
          </w:p>
        </w:tc>
        <w:tc>
          <w:tcPr>
            <w:tcW w:w="1948" w:type="dxa"/>
            <w:tcBorders>
              <w:top w:val="nil"/>
              <w:left w:val="nil"/>
              <w:bottom w:val="single" w:sz="4" w:space="0" w:color="auto"/>
              <w:right w:val="single" w:sz="4" w:space="0" w:color="auto"/>
            </w:tcBorders>
            <w:noWrap/>
            <w:vAlign w:val="center"/>
            <w:hideMark/>
          </w:tcPr>
          <w:p w14:paraId="4B2D747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w:t>
            </w:r>
          </w:p>
        </w:tc>
      </w:tr>
      <w:tr w:rsidR="00FB0C35" w:rsidRPr="00FB0C35" w14:paraId="42008B08" w14:textId="77777777" w:rsidTr="003444A5">
        <w:tc>
          <w:tcPr>
            <w:tcW w:w="2121" w:type="dxa"/>
            <w:tcBorders>
              <w:top w:val="nil"/>
              <w:left w:val="single" w:sz="4" w:space="0" w:color="auto"/>
              <w:bottom w:val="single" w:sz="4" w:space="0" w:color="auto"/>
              <w:right w:val="single" w:sz="4" w:space="0" w:color="auto"/>
            </w:tcBorders>
            <w:noWrap/>
            <w:vAlign w:val="center"/>
            <w:hideMark/>
          </w:tcPr>
          <w:p w14:paraId="2DFA5E31"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Zduny</w:t>
            </w:r>
          </w:p>
        </w:tc>
        <w:tc>
          <w:tcPr>
            <w:tcW w:w="1843" w:type="dxa"/>
            <w:tcBorders>
              <w:top w:val="nil"/>
              <w:left w:val="nil"/>
              <w:bottom w:val="single" w:sz="4" w:space="0" w:color="auto"/>
              <w:right w:val="single" w:sz="4" w:space="0" w:color="auto"/>
            </w:tcBorders>
            <w:shd w:val="clear" w:color="auto" w:fill="D9D9D9"/>
            <w:noWrap/>
            <w:vAlign w:val="center"/>
            <w:hideMark/>
          </w:tcPr>
          <w:p w14:paraId="78FC41D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w:t>
            </w:r>
          </w:p>
        </w:tc>
        <w:tc>
          <w:tcPr>
            <w:tcW w:w="2410" w:type="dxa"/>
            <w:tcBorders>
              <w:top w:val="nil"/>
              <w:left w:val="nil"/>
              <w:bottom w:val="single" w:sz="4" w:space="0" w:color="auto"/>
              <w:right w:val="single" w:sz="4" w:space="0" w:color="auto"/>
            </w:tcBorders>
            <w:noWrap/>
            <w:vAlign w:val="center"/>
            <w:hideMark/>
          </w:tcPr>
          <w:p w14:paraId="007685E3"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559" w:type="dxa"/>
            <w:tcBorders>
              <w:top w:val="nil"/>
              <w:left w:val="nil"/>
              <w:bottom w:val="single" w:sz="4" w:space="0" w:color="auto"/>
              <w:right w:val="single" w:sz="4" w:space="0" w:color="auto"/>
            </w:tcBorders>
            <w:shd w:val="clear" w:color="auto" w:fill="FFE5D2"/>
            <w:noWrap/>
            <w:vAlign w:val="center"/>
            <w:hideMark/>
          </w:tcPr>
          <w:p w14:paraId="5DFB128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1,15</w:t>
            </w:r>
          </w:p>
        </w:tc>
        <w:tc>
          <w:tcPr>
            <w:tcW w:w="2127" w:type="dxa"/>
            <w:tcBorders>
              <w:top w:val="nil"/>
              <w:left w:val="nil"/>
              <w:bottom w:val="single" w:sz="4" w:space="0" w:color="auto"/>
              <w:right w:val="single" w:sz="4" w:space="0" w:color="auto"/>
            </w:tcBorders>
            <w:shd w:val="clear" w:color="auto" w:fill="FFE5D2"/>
            <w:noWrap/>
            <w:vAlign w:val="center"/>
            <w:hideMark/>
          </w:tcPr>
          <w:p w14:paraId="0402C6A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11</w:t>
            </w:r>
          </w:p>
        </w:tc>
        <w:tc>
          <w:tcPr>
            <w:tcW w:w="1984" w:type="dxa"/>
            <w:tcBorders>
              <w:top w:val="nil"/>
              <w:left w:val="nil"/>
              <w:bottom w:val="single" w:sz="4" w:space="0" w:color="auto"/>
              <w:right w:val="single" w:sz="4" w:space="0" w:color="auto"/>
            </w:tcBorders>
            <w:vAlign w:val="center"/>
            <w:hideMark/>
          </w:tcPr>
          <w:p w14:paraId="798C7C90"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0,12</w:t>
            </w:r>
          </w:p>
        </w:tc>
        <w:tc>
          <w:tcPr>
            <w:tcW w:w="1948" w:type="dxa"/>
            <w:tcBorders>
              <w:top w:val="nil"/>
              <w:left w:val="nil"/>
              <w:bottom w:val="single" w:sz="4" w:space="0" w:color="auto"/>
              <w:right w:val="single" w:sz="4" w:space="0" w:color="auto"/>
            </w:tcBorders>
            <w:noWrap/>
            <w:vAlign w:val="center"/>
            <w:hideMark/>
          </w:tcPr>
          <w:p w14:paraId="1D93967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r>
      <w:tr w:rsidR="00FB0C35" w:rsidRPr="00FB0C35" w14:paraId="53C281D4" w14:textId="77777777" w:rsidTr="003444A5">
        <w:tc>
          <w:tcPr>
            <w:tcW w:w="2121" w:type="dxa"/>
            <w:tcBorders>
              <w:top w:val="nil"/>
              <w:left w:val="single" w:sz="4" w:space="0" w:color="auto"/>
              <w:bottom w:val="single" w:sz="4" w:space="0" w:color="auto"/>
              <w:right w:val="single" w:sz="4" w:space="0" w:color="auto"/>
            </w:tcBorders>
            <w:shd w:val="clear" w:color="auto" w:fill="DBF6B9"/>
            <w:noWrap/>
            <w:vAlign w:val="center"/>
            <w:hideMark/>
          </w:tcPr>
          <w:p w14:paraId="29E27B0A"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1843" w:type="dxa"/>
            <w:tcBorders>
              <w:top w:val="nil"/>
              <w:left w:val="nil"/>
              <w:bottom w:val="single" w:sz="4" w:space="0" w:color="auto"/>
              <w:right w:val="single" w:sz="4" w:space="0" w:color="auto"/>
            </w:tcBorders>
            <w:shd w:val="clear" w:color="auto" w:fill="D9D9D9"/>
            <w:noWrap/>
            <w:vAlign w:val="center"/>
            <w:hideMark/>
          </w:tcPr>
          <w:p w14:paraId="7096ECE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shd w:val="clear" w:color="auto" w:fill="FFE5D2"/>
            <w:noWrap/>
            <w:vAlign w:val="center"/>
            <w:hideMark/>
          </w:tcPr>
          <w:p w14:paraId="690B0B38"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1,36</w:t>
            </w:r>
          </w:p>
        </w:tc>
        <w:tc>
          <w:tcPr>
            <w:tcW w:w="1559" w:type="dxa"/>
            <w:tcBorders>
              <w:top w:val="nil"/>
              <w:left w:val="nil"/>
              <w:bottom w:val="single" w:sz="4" w:space="0" w:color="auto"/>
              <w:right w:val="single" w:sz="4" w:space="0" w:color="auto"/>
            </w:tcBorders>
            <w:noWrap/>
            <w:vAlign w:val="center"/>
            <w:hideMark/>
          </w:tcPr>
          <w:p w14:paraId="67BA514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1,09</w:t>
            </w:r>
          </w:p>
        </w:tc>
        <w:tc>
          <w:tcPr>
            <w:tcW w:w="2127" w:type="dxa"/>
            <w:tcBorders>
              <w:top w:val="nil"/>
              <w:left w:val="nil"/>
              <w:bottom w:val="single" w:sz="4" w:space="0" w:color="auto"/>
              <w:right w:val="single" w:sz="4" w:space="0" w:color="auto"/>
            </w:tcBorders>
            <w:shd w:val="clear" w:color="auto" w:fill="FFE5D2"/>
            <w:noWrap/>
            <w:vAlign w:val="center"/>
            <w:hideMark/>
          </w:tcPr>
          <w:p w14:paraId="71CC631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14</w:t>
            </w:r>
          </w:p>
        </w:tc>
        <w:tc>
          <w:tcPr>
            <w:tcW w:w="1984" w:type="dxa"/>
            <w:tcBorders>
              <w:top w:val="nil"/>
              <w:left w:val="nil"/>
              <w:bottom w:val="single" w:sz="4" w:space="0" w:color="auto"/>
              <w:right w:val="single" w:sz="4" w:space="0" w:color="auto"/>
            </w:tcBorders>
            <w:shd w:val="clear" w:color="auto" w:fill="FFE5D2"/>
            <w:vAlign w:val="center"/>
            <w:hideMark/>
          </w:tcPr>
          <w:p w14:paraId="49022479"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0,04</w:t>
            </w:r>
          </w:p>
        </w:tc>
        <w:tc>
          <w:tcPr>
            <w:tcW w:w="1948" w:type="dxa"/>
            <w:tcBorders>
              <w:top w:val="nil"/>
              <w:left w:val="nil"/>
              <w:bottom w:val="single" w:sz="4" w:space="0" w:color="auto"/>
              <w:right w:val="single" w:sz="4" w:space="0" w:color="auto"/>
            </w:tcBorders>
            <w:shd w:val="clear" w:color="auto" w:fill="DBF6B9"/>
            <w:noWrap/>
            <w:vAlign w:val="center"/>
            <w:hideMark/>
          </w:tcPr>
          <w:p w14:paraId="723E1BE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r>
      <w:tr w:rsidR="00FB0C35" w:rsidRPr="00FB0C35" w14:paraId="73A89060" w14:textId="77777777" w:rsidTr="003444A5">
        <w:tc>
          <w:tcPr>
            <w:tcW w:w="2121" w:type="dxa"/>
            <w:tcBorders>
              <w:top w:val="nil"/>
              <w:left w:val="single" w:sz="4" w:space="0" w:color="auto"/>
              <w:bottom w:val="single" w:sz="4" w:space="0" w:color="auto"/>
              <w:right w:val="single" w:sz="4" w:space="0" w:color="auto"/>
            </w:tcBorders>
            <w:shd w:val="clear" w:color="auto" w:fill="DBF6B9"/>
            <w:noWrap/>
            <w:vAlign w:val="center"/>
            <w:hideMark/>
          </w:tcPr>
          <w:p w14:paraId="67FB925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1843" w:type="dxa"/>
            <w:tcBorders>
              <w:top w:val="nil"/>
              <w:left w:val="nil"/>
              <w:bottom w:val="single" w:sz="4" w:space="0" w:color="auto"/>
              <w:right w:val="single" w:sz="4" w:space="0" w:color="auto"/>
            </w:tcBorders>
            <w:shd w:val="clear" w:color="auto" w:fill="D9D9D9"/>
            <w:noWrap/>
            <w:vAlign w:val="center"/>
            <w:hideMark/>
          </w:tcPr>
          <w:p w14:paraId="3929AB6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tcBorders>
              <w:top w:val="nil"/>
              <w:left w:val="nil"/>
              <w:bottom w:val="single" w:sz="4" w:space="0" w:color="auto"/>
              <w:right w:val="single" w:sz="4" w:space="0" w:color="auto"/>
            </w:tcBorders>
            <w:shd w:val="clear" w:color="auto" w:fill="FFE5D2"/>
            <w:noWrap/>
            <w:vAlign w:val="center"/>
            <w:hideMark/>
          </w:tcPr>
          <w:p w14:paraId="0EA2920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0,51</w:t>
            </w:r>
          </w:p>
        </w:tc>
        <w:tc>
          <w:tcPr>
            <w:tcW w:w="1559" w:type="dxa"/>
            <w:tcBorders>
              <w:top w:val="nil"/>
              <w:left w:val="nil"/>
              <w:bottom w:val="single" w:sz="4" w:space="0" w:color="auto"/>
              <w:right w:val="single" w:sz="4" w:space="0" w:color="auto"/>
            </w:tcBorders>
            <w:shd w:val="clear" w:color="auto" w:fill="FFE5D2"/>
            <w:noWrap/>
            <w:vAlign w:val="center"/>
            <w:hideMark/>
          </w:tcPr>
          <w:p w14:paraId="0DC8BBB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1,28</w:t>
            </w:r>
          </w:p>
        </w:tc>
        <w:tc>
          <w:tcPr>
            <w:tcW w:w="2127" w:type="dxa"/>
            <w:tcBorders>
              <w:top w:val="nil"/>
              <w:left w:val="nil"/>
              <w:bottom w:val="single" w:sz="4" w:space="0" w:color="auto"/>
              <w:right w:val="single" w:sz="4" w:space="0" w:color="auto"/>
            </w:tcBorders>
            <w:shd w:val="clear" w:color="auto" w:fill="FFE5D2"/>
            <w:noWrap/>
            <w:vAlign w:val="center"/>
            <w:hideMark/>
          </w:tcPr>
          <w:p w14:paraId="68D5EC3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20</w:t>
            </w:r>
          </w:p>
        </w:tc>
        <w:tc>
          <w:tcPr>
            <w:tcW w:w="1984" w:type="dxa"/>
            <w:tcBorders>
              <w:top w:val="nil"/>
              <w:left w:val="nil"/>
              <w:bottom w:val="single" w:sz="4" w:space="0" w:color="auto"/>
              <w:right w:val="single" w:sz="4" w:space="0" w:color="auto"/>
            </w:tcBorders>
            <w:shd w:val="clear" w:color="auto" w:fill="FFE5D2"/>
            <w:vAlign w:val="center"/>
            <w:hideMark/>
          </w:tcPr>
          <w:p w14:paraId="71D2DAA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0,03</w:t>
            </w:r>
          </w:p>
        </w:tc>
        <w:tc>
          <w:tcPr>
            <w:tcW w:w="1948" w:type="dxa"/>
            <w:tcBorders>
              <w:top w:val="nil"/>
              <w:left w:val="nil"/>
              <w:bottom w:val="single" w:sz="4" w:space="0" w:color="auto"/>
              <w:right w:val="single" w:sz="4" w:space="0" w:color="auto"/>
            </w:tcBorders>
            <w:shd w:val="clear" w:color="auto" w:fill="DBF6B9"/>
            <w:noWrap/>
            <w:vAlign w:val="center"/>
            <w:hideMark/>
          </w:tcPr>
          <w:p w14:paraId="411C3EF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w:t>
            </w:r>
          </w:p>
        </w:tc>
      </w:tr>
    </w:tbl>
    <w:p w14:paraId="24B79C60" w14:textId="77777777" w:rsidR="00FB0C35" w:rsidRPr="00FB0C35" w:rsidRDefault="00FB0C35" w:rsidP="00FB0C35">
      <w:pPr>
        <w:spacing w:after="0" w:line="240" w:lineRule="auto"/>
        <w:jc w:val="both"/>
        <w:rPr>
          <w:rFonts w:ascii="Arial" w:hAnsi="Arial" w:cs="Arial"/>
          <w:sz w:val="20"/>
          <w:szCs w:val="20"/>
        </w:rPr>
      </w:pPr>
      <w:r w:rsidRPr="00FB0C35">
        <w:rPr>
          <w:rFonts w:ascii="Arial" w:hAnsi="Arial" w:cs="Arial"/>
          <w:sz w:val="20"/>
          <w:szCs w:val="20"/>
        </w:rPr>
        <w:t>Źródło: Opracowanie własne</w:t>
      </w:r>
    </w:p>
    <w:bookmarkEnd w:id="169"/>
    <w:p w14:paraId="32F6DF20" w14:textId="77777777" w:rsidR="00FB0C35" w:rsidRPr="00FB0C35" w:rsidRDefault="00FB0C35" w:rsidP="00FB0C35">
      <w:pPr>
        <w:spacing w:after="0" w:line="240" w:lineRule="auto"/>
        <w:jc w:val="both"/>
        <w:rPr>
          <w:rFonts w:ascii="Arial" w:hAnsi="Arial" w:cs="Arial"/>
          <w:color w:val="FF0000"/>
          <w:sz w:val="20"/>
          <w:szCs w:val="20"/>
        </w:rPr>
        <w:sectPr w:rsidR="00FB0C35" w:rsidRPr="00FB0C35" w:rsidSect="00FB0C35">
          <w:pgSz w:w="16838" w:h="11906" w:orient="landscape"/>
          <w:pgMar w:top="1418" w:right="1418" w:bottom="1418" w:left="1418" w:header="709" w:footer="709" w:gutter="0"/>
          <w:cols w:space="708"/>
          <w:docGrid w:linePitch="360"/>
        </w:sectPr>
      </w:pPr>
    </w:p>
    <w:p w14:paraId="43DA96B5" w14:textId="77777777" w:rsidR="00FB0C35" w:rsidRPr="00FB0C35" w:rsidRDefault="00FB0C35" w:rsidP="00FB0C35">
      <w:pPr>
        <w:spacing w:before="120" w:after="120" w:line="276" w:lineRule="auto"/>
        <w:rPr>
          <w:rFonts w:ascii="Arial" w:hAnsi="Arial" w:cs="Arial"/>
          <w:b/>
          <w:bCs/>
          <w:color w:val="C2260C" w:themeColor="accent6" w:themeShade="BF"/>
          <w:sz w:val="20"/>
          <w:szCs w:val="20"/>
        </w:rPr>
      </w:pPr>
      <w:r w:rsidRPr="00FB0C35">
        <w:rPr>
          <w:rFonts w:ascii="Arial" w:hAnsi="Arial" w:cs="Arial"/>
          <w:b/>
          <w:bCs/>
          <w:color w:val="C2260C" w:themeColor="accent6" w:themeShade="BF"/>
          <w:sz w:val="20"/>
          <w:szCs w:val="20"/>
        </w:rPr>
        <w:lastRenderedPageBreak/>
        <w:t>OBSZAR ZDEGRADOWANY</w:t>
      </w:r>
    </w:p>
    <w:p w14:paraId="33D46D8E" w14:textId="77777777" w:rsidR="00FB0C35" w:rsidRPr="00FB0C35" w:rsidRDefault="00FB0C35" w:rsidP="00FB0C35">
      <w:pPr>
        <w:spacing w:before="120" w:after="120" w:line="276" w:lineRule="auto"/>
        <w:ind w:firstLine="708"/>
        <w:jc w:val="both"/>
        <w:rPr>
          <w:rFonts w:ascii="Arial" w:hAnsi="Arial" w:cs="Arial"/>
          <w:sz w:val="20"/>
          <w:szCs w:val="20"/>
        </w:rPr>
      </w:pPr>
      <w:r w:rsidRPr="00FB0C35">
        <w:rPr>
          <w:rFonts w:ascii="Arial" w:hAnsi="Arial" w:cs="Arial"/>
          <w:sz w:val="20"/>
          <w:szCs w:val="20"/>
        </w:rPr>
        <w:t>Poniższa tabela obrazuje koncentrację występowania zjawisk negatywnych na obszarze zdegradowanym</w:t>
      </w:r>
      <w:r w:rsidRPr="00FB0C35">
        <w:rPr>
          <w:rFonts w:ascii="Arial" w:eastAsia="Times New Roman" w:hAnsi="Arial" w:cs="Arial"/>
          <w:sz w:val="20"/>
          <w:szCs w:val="20"/>
          <w:lang w:eastAsia="pl-PL"/>
        </w:rPr>
        <w:t xml:space="preserve">. </w:t>
      </w:r>
      <w:r w:rsidRPr="00FB0C35">
        <w:rPr>
          <w:rFonts w:ascii="Arial" w:hAnsi="Arial" w:cs="Arial"/>
          <w:sz w:val="20"/>
          <w:szCs w:val="20"/>
        </w:rPr>
        <w:t>Koncentracja zjawisk negatywnych poza sferą społeczną -</w:t>
      </w:r>
      <w:r w:rsidRPr="00FB0C35">
        <w:rPr>
          <w:rFonts w:ascii="Arial" w:hAnsi="Arial" w:cs="Arial"/>
          <w:b/>
          <w:bCs/>
          <w:sz w:val="20"/>
          <w:szCs w:val="20"/>
        </w:rPr>
        <w:t xml:space="preserve"> </w:t>
      </w:r>
      <w:r w:rsidRPr="00FB0C35">
        <w:rPr>
          <w:rFonts w:ascii="Arial" w:hAnsi="Arial" w:cs="Arial"/>
          <w:sz w:val="20"/>
          <w:szCs w:val="20"/>
        </w:rPr>
        <w:t xml:space="preserve">powyżej wartości referencyjnej dla gminy (2,25) – występuje tylko w sołectwach: </w:t>
      </w:r>
      <w:r w:rsidRPr="00FB0C35">
        <w:rPr>
          <w:rFonts w:ascii="Arial" w:eastAsia="Times New Roman" w:hAnsi="Arial" w:cs="Arial"/>
          <w:sz w:val="20"/>
          <w:szCs w:val="20"/>
          <w:lang w:eastAsia="pl-PL"/>
        </w:rPr>
        <w:t>Bąków Górny, Złaków Borowy oraz Złaków Kościelny</w:t>
      </w:r>
      <w:r w:rsidRPr="00FB0C35">
        <w:rPr>
          <w:rFonts w:ascii="Arial" w:hAnsi="Arial" w:cs="Arial"/>
          <w:sz w:val="20"/>
          <w:szCs w:val="20"/>
        </w:rPr>
        <w:t xml:space="preserve">, gdzie odnotowano wyższą liczbę negatywnych zjawisk poza sferą społeczną - odpowiednio 3, 3 i 4. We wskazanych sołectwach kumulują się problemy: społeczne, gospodarcze, środowiskowe oraz funkcjonalno-przestrzenne. Przyjęto oznaczenia kolorem jak w tabeli wyżej. </w:t>
      </w:r>
    </w:p>
    <w:p w14:paraId="777BA538" w14:textId="77777777" w:rsidR="00FB0C35" w:rsidRPr="00FB0C35" w:rsidRDefault="00FB0C35" w:rsidP="00FB0C35">
      <w:pPr>
        <w:spacing w:before="240" w:after="0" w:line="240" w:lineRule="auto"/>
        <w:jc w:val="both"/>
        <w:rPr>
          <w:rFonts w:ascii="Arial" w:hAnsi="Arial" w:cs="Arial"/>
          <w:sz w:val="20"/>
          <w:szCs w:val="20"/>
        </w:rPr>
      </w:pPr>
    </w:p>
    <w:p w14:paraId="5D7E3DDE" w14:textId="77777777" w:rsidR="00FB0C35" w:rsidRPr="00FB0C35" w:rsidRDefault="00FB0C35" w:rsidP="00FB0C35">
      <w:pPr>
        <w:spacing w:before="240" w:after="0" w:line="240" w:lineRule="auto"/>
        <w:jc w:val="both"/>
        <w:rPr>
          <w:rFonts w:ascii="Arial" w:hAnsi="Arial" w:cs="Arial"/>
          <w:sz w:val="20"/>
          <w:szCs w:val="20"/>
        </w:rPr>
        <w:sectPr w:rsidR="00FB0C35" w:rsidRPr="00FB0C35" w:rsidSect="00FB0C35">
          <w:pgSz w:w="11906" w:h="16838"/>
          <w:pgMar w:top="1417" w:right="1417" w:bottom="1417" w:left="1417" w:header="708" w:footer="708" w:gutter="0"/>
          <w:cols w:space="708"/>
          <w:docGrid w:linePitch="360"/>
        </w:sectPr>
      </w:pPr>
    </w:p>
    <w:p w14:paraId="4F185679" w14:textId="797CB965" w:rsidR="00FB0C35" w:rsidRPr="00FB0C35" w:rsidRDefault="00FB0C35" w:rsidP="00FB0C35">
      <w:pPr>
        <w:spacing w:before="240" w:after="0" w:line="240" w:lineRule="auto"/>
        <w:rPr>
          <w:rFonts w:ascii="Arial" w:eastAsia="Times New Roman" w:hAnsi="Arial" w:cs="Arial"/>
          <w:sz w:val="20"/>
          <w:szCs w:val="20"/>
          <w:lang w:eastAsia="ja-JP"/>
        </w:rPr>
      </w:pPr>
      <w:bookmarkStart w:id="172" w:name="_Toc208388535"/>
      <w:bookmarkStart w:id="173" w:name="_Toc223008262"/>
      <w:r w:rsidRPr="00FB0C35">
        <w:rPr>
          <w:rFonts w:ascii="Arial" w:eastAsia="Times New Roman" w:hAnsi="Arial" w:cs="Arial"/>
          <w:sz w:val="20"/>
          <w:szCs w:val="20"/>
          <w:lang w:eastAsia="ja-JP"/>
        </w:rPr>
        <w:lastRenderedPageBreak/>
        <w:t xml:space="preserve">Tabela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Tabela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28</w:t>
      </w:r>
      <w:r w:rsidRPr="00FB0C35">
        <w:rPr>
          <w:rFonts w:ascii="Arial" w:eastAsia="Times New Roman" w:hAnsi="Arial" w:cs="Arial"/>
          <w:sz w:val="20"/>
          <w:szCs w:val="20"/>
          <w:lang w:eastAsia="ja-JP"/>
        </w:rPr>
        <w:fldChar w:fldCharType="end"/>
      </w:r>
      <w:r w:rsidRPr="00FB0C35">
        <w:rPr>
          <w:rFonts w:ascii="Arial" w:eastAsia="Times New Roman" w:hAnsi="Arial" w:cs="Arial"/>
          <w:sz w:val="20"/>
          <w:szCs w:val="20"/>
          <w:lang w:eastAsia="ja-JP"/>
        </w:rPr>
        <w:t xml:space="preserve"> Obszar zdegradowany w Gminie Zduny - podsumowanie diagnozy</w:t>
      </w:r>
      <w:bookmarkEnd w:id="172"/>
      <w:bookmarkEnd w:id="173"/>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1"/>
        <w:gridCol w:w="1843"/>
        <w:gridCol w:w="2410"/>
        <w:gridCol w:w="1559"/>
        <w:gridCol w:w="2127"/>
        <w:gridCol w:w="2127"/>
        <w:gridCol w:w="1948"/>
      </w:tblGrid>
      <w:tr w:rsidR="00FB0C35" w:rsidRPr="00FB0C35" w14:paraId="3D769EE8" w14:textId="77777777" w:rsidTr="003444A5">
        <w:tc>
          <w:tcPr>
            <w:tcW w:w="2121" w:type="dxa"/>
            <w:vMerge w:val="restart"/>
            <w:noWrap/>
            <w:vAlign w:val="center"/>
            <w:hideMark/>
          </w:tcPr>
          <w:p w14:paraId="73BA3E37"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b/>
                <w:bCs/>
                <w:color w:val="000000"/>
                <w:sz w:val="18"/>
                <w:szCs w:val="18"/>
                <w:lang w:eastAsia="pl-PL"/>
              </w:rPr>
              <w:t>Obszar</w:t>
            </w:r>
          </w:p>
        </w:tc>
        <w:tc>
          <w:tcPr>
            <w:tcW w:w="1843" w:type="dxa"/>
            <w:vMerge w:val="restart"/>
            <w:shd w:val="clear" w:color="auto" w:fill="D9D9D9"/>
            <w:vAlign w:val="center"/>
          </w:tcPr>
          <w:p w14:paraId="4AF1B12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koncentracja negatywnych zjawisk społecznych</w:t>
            </w:r>
          </w:p>
        </w:tc>
        <w:tc>
          <w:tcPr>
            <w:tcW w:w="8223" w:type="dxa"/>
            <w:gridSpan w:val="4"/>
            <w:shd w:val="clear" w:color="auto" w:fill="FFFFDB"/>
            <w:vAlign w:val="center"/>
            <w:hideMark/>
          </w:tcPr>
          <w:p w14:paraId="3525F1AC"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zjawiska negatywne</w:t>
            </w:r>
          </w:p>
        </w:tc>
        <w:tc>
          <w:tcPr>
            <w:tcW w:w="1948" w:type="dxa"/>
            <w:vMerge w:val="restart"/>
            <w:noWrap/>
            <w:vAlign w:val="center"/>
            <w:hideMark/>
          </w:tcPr>
          <w:p w14:paraId="0BB5186C"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kern w:val="2"/>
                <w:sz w:val="18"/>
                <w:szCs w:val="18"/>
                <w:lang w:eastAsia="pl-PL"/>
                <w14:ligatures w14:val="standardContextual"/>
              </w:rPr>
              <w:t xml:space="preserve">liczba wskaźników o wartościach gorszych od wartości referencyjnej dla gminy dla danego zjawiska negatywnego poza sferą społeczną </w:t>
            </w:r>
            <w:r w:rsidRPr="00FB0C35">
              <w:rPr>
                <w:rFonts w:ascii="Arial" w:eastAsia="Times New Roman" w:hAnsi="Arial" w:cs="Arial"/>
                <w:color w:val="000000"/>
                <w:sz w:val="18"/>
                <w:szCs w:val="18"/>
                <w:lang w:eastAsia="pl-PL"/>
              </w:rPr>
              <w:t>(ogółem =18)</w:t>
            </w:r>
          </w:p>
        </w:tc>
      </w:tr>
      <w:tr w:rsidR="00FB0C35" w:rsidRPr="00FB0C35" w14:paraId="531035C4" w14:textId="77777777" w:rsidTr="003444A5">
        <w:tc>
          <w:tcPr>
            <w:tcW w:w="2121" w:type="dxa"/>
            <w:vMerge/>
            <w:vAlign w:val="center"/>
            <w:hideMark/>
          </w:tcPr>
          <w:p w14:paraId="0ABB028D"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1843" w:type="dxa"/>
            <w:vMerge/>
            <w:shd w:val="clear" w:color="auto" w:fill="D9D9D9"/>
            <w:vAlign w:val="center"/>
          </w:tcPr>
          <w:p w14:paraId="435D8DA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2410" w:type="dxa"/>
            <w:shd w:val="clear" w:color="auto" w:fill="DEF4FC"/>
            <w:vAlign w:val="center"/>
            <w:hideMark/>
          </w:tcPr>
          <w:p w14:paraId="770FFC82"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zmniejszanie aktywności gospodarczej mieszkańców</w:t>
            </w:r>
          </w:p>
        </w:tc>
        <w:tc>
          <w:tcPr>
            <w:tcW w:w="1559" w:type="dxa"/>
            <w:shd w:val="clear" w:color="auto" w:fill="DEF4FC"/>
            <w:vAlign w:val="center"/>
            <w:hideMark/>
          </w:tcPr>
          <w:p w14:paraId="3B56F3F3"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zagrożenie niską emisją z gospodarstw domowych</w:t>
            </w:r>
          </w:p>
        </w:tc>
        <w:tc>
          <w:tcPr>
            <w:tcW w:w="2127" w:type="dxa"/>
            <w:shd w:val="clear" w:color="auto" w:fill="DEF4FC"/>
            <w:vAlign w:val="center"/>
          </w:tcPr>
          <w:p w14:paraId="11D97A5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zagrożenie dla środowiska wynikające z niskiego wykorzystania energii z instalacji OZE</w:t>
            </w:r>
          </w:p>
        </w:tc>
        <w:tc>
          <w:tcPr>
            <w:tcW w:w="2127" w:type="dxa"/>
            <w:shd w:val="clear" w:color="auto" w:fill="DEF4FC"/>
            <w:vAlign w:val="center"/>
            <w:hideMark/>
          </w:tcPr>
          <w:p w14:paraId="5F36EC8A"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koncentracja problemów technicznych związana z występowaniem obiektów zabytkowych wpisanych do GEZ</w:t>
            </w:r>
          </w:p>
        </w:tc>
        <w:tc>
          <w:tcPr>
            <w:tcW w:w="1948" w:type="dxa"/>
            <w:vMerge/>
            <w:vAlign w:val="center"/>
            <w:hideMark/>
          </w:tcPr>
          <w:p w14:paraId="591D45EB"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63645F72" w14:textId="77777777" w:rsidTr="003444A5">
        <w:tc>
          <w:tcPr>
            <w:tcW w:w="2121" w:type="dxa"/>
            <w:vMerge/>
            <w:vAlign w:val="center"/>
            <w:hideMark/>
          </w:tcPr>
          <w:p w14:paraId="2FEB8189"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1843" w:type="dxa"/>
            <w:vMerge/>
            <w:shd w:val="clear" w:color="auto" w:fill="D9D9D9"/>
            <w:vAlign w:val="center"/>
          </w:tcPr>
          <w:p w14:paraId="78D53CB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8223" w:type="dxa"/>
            <w:gridSpan w:val="4"/>
            <w:shd w:val="clear" w:color="auto" w:fill="FFFFDB"/>
            <w:vAlign w:val="center"/>
            <w:hideMark/>
          </w:tcPr>
          <w:p w14:paraId="2787DB94"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wskaźniki</w:t>
            </w:r>
          </w:p>
        </w:tc>
        <w:tc>
          <w:tcPr>
            <w:tcW w:w="1948" w:type="dxa"/>
            <w:vMerge/>
            <w:vAlign w:val="center"/>
            <w:hideMark/>
          </w:tcPr>
          <w:p w14:paraId="21FF8A2B"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3F5A26D0" w14:textId="77777777" w:rsidTr="003444A5">
        <w:tc>
          <w:tcPr>
            <w:tcW w:w="2121" w:type="dxa"/>
            <w:vMerge/>
            <w:vAlign w:val="center"/>
            <w:hideMark/>
          </w:tcPr>
          <w:p w14:paraId="1CAE91BA"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843" w:type="dxa"/>
            <w:vMerge/>
            <w:shd w:val="clear" w:color="auto" w:fill="D9D9D9"/>
            <w:vAlign w:val="center"/>
            <w:hideMark/>
          </w:tcPr>
          <w:p w14:paraId="701942F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p>
        </w:tc>
        <w:tc>
          <w:tcPr>
            <w:tcW w:w="2410" w:type="dxa"/>
            <w:shd w:val="clear" w:color="auto" w:fill="DEF4FC"/>
            <w:vAlign w:val="center"/>
            <w:hideMark/>
          </w:tcPr>
          <w:p w14:paraId="142AF8F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wyrejestrowanych podmiotów gospodarczych w stosunku do liczby mieszkańców w wieku produkcyjnym w 2022 r. [%]</w:t>
            </w:r>
          </w:p>
        </w:tc>
        <w:tc>
          <w:tcPr>
            <w:tcW w:w="1559" w:type="dxa"/>
            <w:shd w:val="clear" w:color="auto" w:fill="DEF4FC"/>
            <w:vAlign w:val="center"/>
            <w:hideMark/>
          </w:tcPr>
          <w:p w14:paraId="4F9ED41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źródeł ciepła na paliwa stałe w stosunku do liczby gospodarstw domowych [szt.]</w:t>
            </w:r>
          </w:p>
        </w:tc>
        <w:tc>
          <w:tcPr>
            <w:tcW w:w="2127" w:type="dxa"/>
            <w:shd w:val="clear" w:color="auto" w:fill="DEF4FC"/>
            <w:vAlign w:val="center"/>
          </w:tcPr>
          <w:p w14:paraId="1B3BF39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instalacji OZE w stosunku do liczby gospodarstw domowych [szt.]</w:t>
            </w:r>
          </w:p>
        </w:tc>
        <w:tc>
          <w:tcPr>
            <w:tcW w:w="2127" w:type="dxa"/>
            <w:shd w:val="clear" w:color="auto" w:fill="DEF4FC"/>
            <w:vAlign w:val="center"/>
            <w:hideMark/>
          </w:tcPr>
          <w:p w14:paraId="65FDA5C6"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obiektów wpisanych do Gminnej Ewidencji Zabytków na danym obszarze w ogólnej liczbie tych obiektów w Gminie Zduny [%]</w:t>
            </w:r>
          </w:p>
        </w:tc>
        <w:tc>
          <w:tcPr>
            <w:tcW w:w="1948" w:type="dxa"/>
            <w:vMerge/>
            <w:vAlign w:val="center"/>
            <w:hideMark/>
          </w:tcPr>
          <w:p w14:paraId="4ECD91AB"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r>
      <w:tr w:rsidR="00FB0C35" w:rsidRPr="00FB0C35" w14:paraId="2BFD61A1" w14:textId="77777777" w:rsidTr="003444A5">
        <w:tc>
          <w:tcPr>
            <w:tcW w:w="2121" w:type="dxa"/>
            <w:vAlign w:val="center"/>
            <w:hideMark/>
          </w:tcPr>
          <w:p w14:paraId="008FBD4D" w14:textId="77777777" w:rsidR="00FB0C35" w:rsidRPr="00FB0C35" w:rsidRDefault="00FB0C35" w:rsidP="00FB0C35">
            <w:pPr>
              <w:spacing w:after="0" w:line="240" w:lineRule="auto"/>
              <w:rPr>
                <w:rFonts w:ascii="Arial" w:eastAsia="Times New Roman" w:hAnsi="Arial" w:cs="Arial"/>
                <w:b/>
                <w:bCs/>
                <w:sz w:val="18"/>
                <w:szCs w:val="18"/>
                <w:lang w:eastAsia="pl-PL"/>
              </w:rPr>
            </w:pPr>
            <w:r w:rsidRPr="00FB0C35">
              <w:rPr>
                <w:rFonts w:ascii="Arial" w:eastAsia="Times New Roman" w:hAnsi="Arial" w:cs="Arial"/>
                <w:b/>
                <w:bCs/>
                <w:sz w:val="18"/>
                <w:szCs w:val="18"/>
                <w:lang w:eastAsia="pl-PL"/>
              </w:rPr>
              <w:t>Gmina Zduny</w:t>
            </w:r>
            <w:r w:rsidRPr="00FB0C35">
              <w:rPr>
                <w:rFonts w:ascii="Arial" w:eastAsia="Times New Roman" w:hAnsi="Arial" w:cs="Arial"/>
                <w:b/>
                <w:bCs/>
                <w:sz w:val="18"/>
                <w:szCs w:val="18"/>
                <w:vertAlign w:val="superscript"/>
                <w:lang w:eastAsia="pl-PL"/>
              </w:rPr>
              <w:footnoteReference w:id="29"/>
            </w:r>
          </w:p>
        </w:tc>
        <w:tc>
          <w:tcPr>
            <w:tcW w:w="1843" w:type="dxa"/>
            <w:shd w:val="clear" w:color="auto" w:fill="D9D9D9"/>
            <w:vAlign w:val="center"/>
            <w:hideMark/>
          </w:tcPr>
          <w:p w14:paraId="255DEE3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 xml:space="preserve">średnia z </w:t>
            </w:r>
            <w:r w:rsidRPr="00FB0C35">
              <w:rPr>
                <w:rFonts w:ascii="Arial" w:eastAsia="Times New Roman" w:hAnsi="Arial" w:cs="Arial"/>
                <w:color w:val="000000"/>
                <w:kern w:val="2"/>
                <w:sz w:val="18"/>
                <w:szCs w:val="18"/>
                <w:lang w:eastAsia="pl-PL"/>
                <w14:ligatures w14:val="standardContextual"/>
              </w:rPr>
              <w:t xml:space="preserve">liczby wskaźników o wartościach gorszych od wartości referencyjnej dla gminy dla danego zjawiska negatywnego </w:t>
            </w:r>
            <w:r w:rsidRPr="00FB0C35">
              <w:rPr>
                <w:rFonts w:ascii="Arial" w:eastAsia="Times New Roman" w:hAnsi="Arial" w:cs="Arial"/>
                <w:color w:val="000000"/>
                <w:sz w:val="18"/>
                <w:szCs w:val="18"/>
                <w:lang w:eastAsia="pl-PL"/>
              </w:rPr>
              <w:t>= 2,58</w:t>
            </w:r>
          </w:p>
        </w:tc>
        <w:tc>
          <w:tcPr>
            <w:tcW w:w="2410" w:type="dxa"/>
            <w:noWrap/>
            <w:vAlign w:val="center"/>
            <w:hideMark/>
          </w:tcPr>
          <w:p w14:paraId="1F898E01"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0,36</w:t>
            </w:r>
          </w:p>
        </w:tc>
        <w:tc>
          <w:tcPr>
            <w:tcW w:w="1559" w:type="dxa"/>
            <w:noWrap/>
            <w:vAlign w:val="center"/>
            <w:hideMark/>
          </w:tcPr>
          <w:p w14:paraId="7B19744B"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1,10</w:t>
            </w:r>
          </w:p>
        </w:tc>
        <w:tc>
          <w:tcPr>
            <w:tcW w:w="2127" w:type="dxa"/>
            <w:vAlign w:val="center"/>
          </w:tcPr>
          <w:p w14:paraId="1A8F6516"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0,09</w:t>
            </w:r>
          </w:p>
        </w:tc>
        <w:tc>
          <w:tcPr>
            <w:tcW w:w="2127" w:type="dxa"/>
            <w:noWrap/>
            <w:vAlign w:val="center"/>
            <w:hideMark/>
          </w:tcPr>
          <w:p w14:paraId="0A25B438"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8,37</w:t>
            </w:r>
          </w:p>
        </w:tc>
        <w:tc>
          <w:tcPr>
            <w:tcW w:w="1948" w:type="dxa"/>
            <w:noWrap/>
            <w:vAlign w:val="center"/>
            <w:hideMark/>
          </w:tcPr>
          <w:p w14:paraId="637F76CC"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wartość referencyjna dla gminy = 2,25</w:t>
            </w:r>
          </w:p>
        </w:tc>
      </w:tr>
      <w:tr w:rsidR="00FB0C35" w:rsidRPr="00FB0C35" w14:paraId="0734064F" w14:textId="77777777" w:rsidTr="003444A5">
        <w:tc>
          <w:tcPr>
            <w:tcW w:w="2121" w:type="dxa"/>
            <w:shd w:val="clear" w:color="auto" w:fill="DBF6B9"/>
            <w:noWrap/>
            <w:vAlign w:val="center"/>
            <w:hideMark/>
          </w:tcPr>
          <w:p w14:paraId="3297181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1843" w:type="dxa"/>
            <w:shd w:val="clear" w:color="auto" w:fill="D9D9D9"/>
            <w:noWrap/>
            <w:vAlign w:val="center"/>
            <w:hideMark/>
          </w:tcPr>
          <w:p w14:paraId="6983B91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w:t>
            </w:r>
          </w:p>
        </w:tc>
        <w:tc>
          <w:tcPr>
            <w:tcW w:w="2410" w:type="dxa"/>
            <w:shd w:val="clear" w:color="auto" w:fill="FFE5D2"/>
            <w:noWrap/>
            <w:vAlign w:val="center"/>
            <w:hideMark/>
          </w:tcPr>
          <w:p w14:paraId="7D61856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1,55</w:t>
            </w:r>
          </w:p>
        </w:tc>
        <w:tc>
          <w:tcPr>
            <w:tcW w:w="1559" w:type="dxa"/>
            <w:noWrap/>
            <w:vAlign w:val="center"/>
            <w:hideMark/>
          </w:tcPr>
          <w:p w14:paraId="21484BB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1,07</w:t>
            </w:r>
          </w:p>
        </w:tc>
        <w:tc>
          <w:tcPr>
            <w:tcW w:w="2127" w:type="dxa"/>
            <w:shd w:val="clear" w:color="auto" w:fill="FFE5D2" w:themeFill="accent5" w:themeFillTint="33"/>
            <w:vAlign w:val="center"/>
          </w:tcPr>
          <w:p w14:paraId="6D8C757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0,08</w:t>
            </w:r>
          </w:p>
        </w:tc>
        <w:tc>
          <w:tcPr>
            <w:tcW w:w="2127" w:type="dxa"/>
            <w:shd w:val="clear" w:color="auto" w:fill="FFE5D2"/>
            <w:noWrap/>
            <w:vAlign w:val="center"/>
            <w:hideMark/>
          </w:tcPr>
          <w:p w14:paraId="4083C1A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w:t>
            </w:r>
          </w:p>
        </w:tc>
        <w:tc>
          <w:tcPr>
            <w:tcW w:w="1948" w:type="dxa"/>
            <w:shd w:val="clear" w:color="auto" w:fill="DBF6B9"/>
            <w:noWrap/>
            <w:vAlign w:val="center"/>
            <w:hideMark/>
          </w:tcPr>
          <w:p w14:paraId="19A9191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r>
      <w:tr w:rsidR="00FB0C35" w:rsidRPr="00FB0C35" w14:paraId="10333C1B" w14:textId="77777777" w:rsidTr="003444A5">
        <w:tc>
          <w:tcPr>
            <w:tcW w:w="2121" w:type="dxa"/>
            <w:shd w:val="clear" w:color="auto" w:fill="DBF6B9"/>
            <w:noWrap/>
            <w:vAlign w:val="center"/>
            <w:hideMark/>
          </w:tcPr>
          <w:p w14:paraId="71E2C9B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1843" w:type="dxa"/>
            <w:shd w:val="clear" w:color="auto" w:fill="D9D9D9"/>
            <w:noWrap/>
            <w:vAlign w:val="center"/>
            <w:hideMark/>
          </w:tcPr>
          <w:p w14:paraId="246109C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shd w:val="clear" w:color="auto" w:fill="FFE5D2"/>
            <w:noWrap/>
            <w:vAlign w:val="center"/>
            <w:hideMark/>
          </w:tcPr>
          <w:p w14:paraId="39C02B9F"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1,36</w:t>
            </w:r>
          </w:p>
        </w:tc>
        <w:tc>
          <w:tcPr>
            <w:tcW w:w="1559" w:type="dxa"/>
            <w:noWrap/>
            <w:vAlign w:val="center"/>
            <w:hideMark/>
          </w:tcPr>
          <w:p w14:paraId="1C564BE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1,09</w:t>
            </w:r>
          </w:p>
        </w:tc>
        <w:tc>
          <w:tcPr>
            <w:tcW w:w="2127" w:type="dxa"/>
            <w:shd w:val="clear" w:color="auto" w:fill="FFE5D2" w:themeFill="accent5" w:themeFillTint="33"/>
            <w:vAlign w:val="center"/>
          </w:tcPr>
          <w:p w14:paraId="35ABA2C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0,04</w:t>
            </w:r>
          </w:p>
        </w:tc>
        <w:tc>
          <w:tcPr>
            <w:tcW w:w="2127" w:type="dxa"/>
            <w:shd w:val="clear" w:color="auto" w:fill="FFE5D2"/>
            <w:noWrap/>
            <w:vAlign w:val="center"/>
            <w:hideMark/>
          </w:tcPr>
          <w:p w14:paraId="1490AAC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14</w:t>
            </w:r>
          </w:p>
        </w:tc>
        <w:tc>
          <w:tcPr>
            <w:tcW w:w="1948" w:type="dxa"/>
            <w:shd w:val="clear" w:color="auto" w:fill="DBF6B9"/>
            <w:noWrap/>
            <w:vAlign w:val="center"/>
            <w:hideMark/>
          </w:tcPr>
          <w:p w14:paraId="0CF438C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r>
      <w:tr w:rsidR="00FB0C35" w:rsidRPr="00FB0C35" w14:paraId="3CC802AD" w14:textId="77777777" w:rsidTr="003444A5">
        <w:tc>
          <w:tcPr>
            <w:tcW w:w="2121" w:type="dxa"/>
            <w:shd w:val="clear" w:color="auto" w:fill="DBF6B9"/>
            <w:noWrap/>
            <w:vAlign w:val="center"/>
            <w:hideMark/>
          </w:tcPr>
          <w:p w14:paraId="18959D6B"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1843" w:type="dxa"/>
            <w:shd w:val="clear" w:color="auto" w:fill="D9D9D9"/>
            <w:noWrap/>
            <w:vAlign w:val="center"/>
            <w:hideMark/>
          </w:tcPr>
          <w:p w14:paraId="3EC4E1E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w:t>
            </w:r>
          </w:p>
        </w:tc>
        <w:tc>
          <w:tcPr>
            <w:tcW w:w="2410" w:type="dxa"/>
            <w:shd w:val="clear" w:color="auto" w:fill="FFE5D2"/>
            <w:noWrap/>
            <w:vAlign w:val="center"/>
            <w:hideMark/>
          </w:tcPr>
          <w:p w14:paraId="221AE7BC"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0,51</w:t>
            </w:r>
          </w:p>
        </w:tc>
        <w:tc>
          <w:tcPr>
            <w:tcW w:w="1559" w:type="dxa"/>
            <w:shd w:val="clear" w:color="auto" w:fill="FFE5D2"/>
            <w:noWrap/>
            <w:vAlign w:val="center"/>
            <w:hideMark/>
          </w:tcPr>
          <w:p w14:paraId="7D38CD1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1,28</w:t>
            </w:r>
          </w:p>
        </w:tc>
        <w:tc>
          <w:tcPr>
            <w:tcW w:w="2127" w:type="dxa"/>
            <w:shd w:val="clear" w:color="auto" w:fill="FFE5D2"/>
            <w:vAlign w:val="center"/>
          </w:tcPr>
          <w:p w14:paraId="0720FB9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0,03</w:t>
            </w:r>
          </w:p>
        </w:tc>
        <w:tc>
          <w:tcPr>
            <w:tcW w:w="2127" w:type="dxa"/>
            <w:shd w:val="clear" w:color="auto" w:fill="FFE5D2"/>
            <w:noWrap/>
            <w:vAlign w:val="center"/>
            <w:hideMark/>
          </w:tcPr>
          <w:p w14:paraId="1760C30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20</w:t>
            </w:r>
          </w:p>
        </w:tc>
        <w:tc>
          <w:tcPr>
            <w:tcW w:w="1948" w:type="dxa"/>
            <w:shd w:val="clear" w:color="auto" w:fill="DBF6B9"/>
            <w:noWrap/>
            <w:vAlign w:val="center"/>
            <w:hideMark/>
          </w:tcPr>
          <w:p w14:paraId="7626779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w:t>
            </w:r>
          </w:p>
        </w:tc>
      </w:tr>
    </w:tbl>
    <w:p w14:paraId="601B80AF" w14:textId="77777777" w:rsidR="00FB0C35" w:rsidRPr="00FB0C35" w:rsidRDefault="00FB0C35" w:rsidP="00FB0C35">
      <w:pPr>
        <w:spacing w:after="240" w:line="240" w:lineRule="auto"/>
        <w:rPr>
          <w:rFonts w:ascii="Arial" w:eastAsia="Times New Roman" w:hAnsi="Arial" w:cs="Arial"/>
          <w:sz w:val="20"/>
          <w:szCs w:val="20"/>
          <w:lang w:eastAsia="ja-JP"/>
        </w:rPr>
        <w:sectPr w:rsidR="00FB0C35" w:rsidRPr="00FB0C35" w:rsidSect="00FB0C35">
          <w:pgSz w:w="16838" w:h="11906" w:orient="landscape"/>
          <w:pgMar w:top="1418" w:right="1418" w:bottom="1418" w:left="1418" w:header="709" w:footer="709" w:gutter="0"/>
          <w:cols w:space="708"/>
          <w:docGrid w:linePitch="360"/>
        </w:sectPr>
      </w:pPr>
      <w:r w:rsidRPr="00FB0C35">
        <w:rPr>
          <w:rFonts w:ascii="Arial" w:eastAsia="Times New Roman" w:hAnsi="Arial" w:cs="Arial"/>
          <w:sz w:val="20"/>
          <w:szCs w:val="20"/>
          <w:lang w:eastAsia="ja-JP"/>
        </w:rPr>
        <w:t>Źródło: Opracowanie własne</w:t>
      </w:r>
    </w:p>
    <w:p w14:paraId="1A24B19D"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b/>
          <w:bCs/>
          <w:sz w:val="20"/>
          <w:szCs w:val="20"/>
        </w:rPr>
        <w:lastRenderedPageBreak/>
        <w:t>Obszar zdegradowany obejmuje zatem 3 podobszary</w:t>
      </w:r>
      <w:r w:rsidRPr="00FB0C35">
        <w:rPr>
          <w:rFonts w:ascii="Arial" w:hAnsi="Arial" w:cs="Arial"/>
          <w:sz w:val="20"/>
          <w:szCs w:val="20"/>
        </w:rPr>
        <w:t>, które przedstawiono na rysunkach poniżej. Granice wytyczonych 3 podobszarów zdegradowanych obejmują tereny zamieszkałe we wskazanych sołectwach. Zgodnie z tabelą poniżej:</w:t>
      </w:r>
    </w:p>
    <w:p w14:paraId="0CBE8711" w14:textId="77777777" w:rsidR="00FB0C35" w:rsidRPr="00FB0C35" w:rsidRDefault="00FB0C35" w:rsidP="00510F1F">
      <w:pPr>
        <w:numPr>
          <w:ilvl w:val="0"/>
          <w:numId w:val="41"/>
        </w:numPr>
        <w:spacing w:before="240" w:after="0" w:line="240" w:lineRule="auto"/>
        <w:jc w:val="both"/>
        <w:rPr>
          <w:rFonts w:ascii="Arial" w:hAnsi="Arial" w:cs="Arial"/>
          <w:i/>
          <w:iCs/>
          <w:sz w:val="20"/>
          <w:szCs w:val="20"/>
        </w:rPr>
      </w:pPr>
      <w:r w:rsidRPr="00FB0C35">
        <w:rPr>
          <w:rFonts w:ascii="Arial" w:hAnsi="Arial" w:cs="Arial"/>
          <w:i/>
          <w:iCs/>
          <w:sz w:val="20"/>
          <w:szCs w:val="20"/>
        </w:rPr>
        <w:t xml:space="preserve">łączna powierzchnia obszaru zdegradowanego, czyli podobszarów: Bąków Górny, Złaków Borowy i Złaków Kościelny, wynosi 530,92 ha i stanowi </w:t>
      </w:r>
      <w:r w:rsidRPr="00FB0C35">
        <w:rPr>
          <w:rFonts w:ascii="Arial" w:hAnsi="Arial" w:cs="Arial"/>
          <w:b/>
          <w:bCs/>
          <w:i/>
          <w:iCs/>
          <w:sz w:val="20"/>
          <w:szCs w:val="20"/>
        </w:rPr>
        <w:t xml:space="preserve">4,13% </w:t>
      </w:r>
      <w:r w:rsidRPr="00FB0C35">
        <w:rPr>
          <w:rFonts w:ascii="Arial" w:hAnsi="Arial" w:cs="Arial"/>
          <w:i/>
          <w:iCs/>
          <w:sz w:val="20"/>
          <w:szCs w:val="20"/>
        </w:rPr>
        <w:t>powierzchni Gminy Zduny,</w:t>
      </w:r>
    </w:p>
    <w:p w14:paraId="04503F0B" w14:textId="77777777" w:rsidR="00FB0C35" w:rsidRPr="00FB0C35" w:rsidRDefault="00FB0C35" w:rsidP="00510F1F">
      <w:pPr>
        <w:numPr>
          <w:ilvl w:val="0"/>
          <w:numId w:val="10"/>
        </w:numPr>
        <w:spacing w:before="120" w:after="120" w:line="276" w:lineRule="auto"/>
        <w:jc w:val="both"/>
        <w:rPr>
          <w:rFonts w:ascii="Arial" w:hAnsi="Arial" w:cs="Arial"/>
          <w:i/>
          <w:iCs/>
          <w:sz w:val="20"/>
          <w:szCs w:val="20"/>
        </w:rPr>
      </w:pPr>
      <w:r w:rsidRPr="00FB0C35">
        <w:rPr>
          <w:rFonts w:ascii="Arial" w:hAnsi="Arial" w:cs="Arial"/>
          <w:i/>
          <w:iCs/>
          <w:sz w:val="20"/>
          <w:szCs w:val="20"/>
        </w:rPr>
        <w:t xml:space="preserve">łączna liczba mieszkańców obszaru zdegradowanego, czyli podobszarów: Bąków Górny, Złaków Borowy i Złaków Kościelny, wynosi 1 178 osób i stanowi </w:t>
      </w:r>
      <w:r w:rsidRPr="00FB0C35">
        <w:rPr>
          <w:rFonts w:ascii="Arial" w:hAnsi="Arial" w:cs="Arial"/>
          <w:b/>
          <w:bCs/>
          <w:i/>
          <w:iCs/>
          <w:sz w:val="20"/>
          <w:szCs w:val="20"/>
        </w:rPr>
        <w:t>21,82%</w:t>
      </w:r>
      <w:r w:rsidRPr="00FB0C35">
        <w:rPr>
          <w:rFonts w:ascii="Arial" w:hAnsi="Arial" w:cs="Arial"/>
          <w:i/>
          <w:iCs/>
          <w:sz w:val="20"/>
          <w:szCs w:val="20"/>
        </w:rPr>
        <w:t xml:space="preserve"> liczby mieszkańców Gminy Zduny.</w:t>
      </w:r>
    </w:p>
    <w:p w14:paraId="158F2E63" w14:textId="725B9BF2" w:rsidR="00FB0C35" w:rsidRPr="00FB0C35" w:rsidRDefault="00FB0C35" w:rsidP="00FB0C35">
      <w:pPr>
        <w:spacing w:before="240" w:after="0" w:line="240" w:lineRule="auto"/>
        <w:rPr>
          <w:rFonts w:ascii="Arial" w:hAnsi="Arial" w:cs="Arial"/>
          <w:sz w:val="20"/>
          <w:szCs w:val="20"/>
        </w:rPr>
      </w:pPr>
      <w:bookmarkStart w:id="174" w:name="_Toc148902954"/>
      <w:bookmarkStart w:id="175" w:name="_Toc160483038"/>
      <w:bookmarkStart w:id="176" w:name="_Toc208388536"/>
      <w:bookmarkStart w:id="177" w:name="_Toc223008263"/>
      <w:r w:rsidRPr="00FB0C35">
        <w:rPr>
          <w:rFonts w:ascii="Arial" w:hAnsi="Arial" w:cs="Arial"/>
          <w:sz w:val="20"/>
          <w:szCs w:val="20"/>
        </w:rPr>
        <w:t xml:space="preserve">Tabela </w:t>
      </w:r>
      <w:r w:rsidRPr="00FB0C35">
        <w:rPr>
          <w:rFonts w:ascii="Arial" w:hAnsi="Arial" w:cs="Arial"/>
          <w:sz w:val="20"/>
          <w:szCs w:val="20"/>
        </w:rPr>
        <w:fldChar w:fldCharType="begin"/>
      </w:r>
      <w:r w:rsidRPr="00FB0C35">
        <w:rPr>
          <w:rFonts w:ascii="Arial" w:hAnsi="Arial" w:cs="Arial"/>
          <w:sz w:val="20"/>
          <w:szCs w:val="20"/>
        </w:rPr>
        <w:instrText xml:space="preserve"> SEQ Tabela \* ARABIC </w:instrText>
      </w:r>
      <w:r w:rsidRPr="00FB0C35">
        <w:rPr>
          <w:rFonts w:ascii="Arial" w:hAnsi="Arial" w:cs="Arial"/>
          <w:sz w:val="20"/>
          <w:szCs w:val="20"/>
        </w:rPr>
        <w:fldChar w:fldCharType="separate"/>
      </w:r>
      <w:r w:rsidR="008913BF">
        <w:rPr>
          <w:rFonts w:ascii="Arial" w:hAnsi="Arial" w:cs="Arial"/>
          <w:noProof/>
          <w:sz w:val="20"/>
          <w:szCs w:val="20"/>
        </w:rPr>
        <w:t>29</w:t>
      </w:r>
      <w:r w:rsidRPr="00FB0C35">
        <w:rPr>
          <w:rFonts w:ascii="Arial" w:hAnsi="Arial" w:cs="Arial"/>
          <w:sz w:val="20"/>
          <w:szCs w:val="20"/>
        </w:rPr>
        <w:fldChar w:fldCharType="end"/>
      </w:r>
      <w:r w:rsidRPr="00FB0C35">
        <w:rPr>
          <w:rFonts w:ascii="Arial" w:hAnsi="Arial" w:cs="Arial"/>
          <w:sz w:val="20"/>
          <w:szCs w:val="20"/>
        </w:rPr>
        <w:t xml:space="preserve"> </w:t>
      </w:r>
      <w:bookmarkEnd w:id="174"/>
      <w:r w:rsidRPr="00FB0C35">
        <w:rPr>
          <w:rFonts w:ascii="Arial" w:hAnsi="Arial" w:cs="Arial"/>
          <w:sz w:val="20"/>
          <w:szCs w:val="20"/>
        </w:rPr>
        <w:t xml:space="preserve">Powierzchnia oraz liczba ludności w Gminie Zduny oraz na obszarze zdegradowanym, czyli w </w:t>
      </w:r>
      <w:bookmarkEnd w:id="175"/>
      <w:r w:rsidRPr="00FB0C35">
        <w:rPr>
          <w:rFonts w:ascii="Arial" w:hAnsi="Arial" w:cs="Arial"/>
          <w:sz w:val="20"/>
          <w:szCs w:val="20"/>
        </w:rPr>
        <w:t>podobszarach: Bąków Górny, Złaków Borowy i Złaków Kościelny</w:t>
      </w:r>
      <w:bookmarkEnd w:id="176"/>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6"/>
        <w:gridCol w:w="3326"/>
        <w:gridCol w:w="2024"/>
        <w:gridCol w:w="1696"/>
      </w:tblGrid>
      <w:tr w:rsidR="00FB0C35" w:rsidRPr="00FB0C35" w14:paraId="211B331E" w14:textId="77777777" w:rsidTr="003444A5">
        <w:tc>
          <w:tcPr>
            <w:tcW w:w="2947" w:type="pct"/>
            <w:gridSpan w:val="2"/>
            <w:shd w:val="clear" w:color="auto" w:fill="FFFFDB"/>
            <w:vAlign w:val="center"/>
            <w:hideMark/>
          </w:tcPr>
          <w:p w14:paraId="30F357F2" w14:textId="77777777" w:rsidR="00FB0C35" w:rsidRPr="00FB0C35" w:rsidRDefault="00FB0C35" w:rsidP="00FB0C35">
            <w:pPr>
              <w:spacing w:after="0" w:line="240" w:lineRule="auto"/>
              <w:rPr>
                <w:rFonts w:ascii="Arial" w:eastAsia="Times New Roman" w:hAnsi="Arial" w:cs="Arial"/>
                <w:sz w:val="20"/>
                <w:szCs w:val="20"/>
                <w:lang w:eastAsia="pl-PL"/>
              </w:rPr>
            </w:pPr>
            <w:r w:rsidRPr="00FB0C35">
              <w:rPr>
                <w:rFonts w:ascii="Arial" w:eastAsia="Times New Roman" w:hAnsi="Arial" w:cs="Arial"/>
                <w:sz w:val="20"/>
                <w:szCs w:val="20"/>
                <w:lang w:eastAsia="pl-PL"/>
              </w:rPr>
              <w:t> </w:t>
            </w:r>
          </w:p>
        </w:tc>
        <w:tc>
          <w:tcPr>
            <w:tcW w:w="1117" w:type="pct"/>
            <w:shd w:val="clear" w:color="auto" w:fill="FFFFDB"/>
          </w:tcPr>
          <w:p w14:paraId="02819970" w14:textId="77777777" w:rsidR="00FB0C35" w:rsidRPr="00FB0C35" w:rsidRDefault="00FB0C35" w:rsidP="00FB0C35">
            <w:pPr>
              <w:spacing w:after="0" w:line="240" w:lineRule="auto"/>
              <w:jc w:val="center"/>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powierzchnia [ha]</w:t>
            </w:r>
          </w:p>
        </w:tc>
        <w:tc>
          <w:tcPr>
            <w:tcW w:w="936" w:type="pct"/>
            <w:shd w:val="clear" w:color="auto" w:fill="FFFFDB"/>
            <w:vAlign w:val="center"/>
            <w:hideMark/>
          </w:tcPr>
          <w:p w14:paraId="40E80BD8" w14:textId="77777777" w:rsidR="00FB0C35" w:rsidRPr="00FB0C35" w:rsidRDefault="00FB0C35" w:rsidP="00FB0C35">
            <w:pPr>
              <w:spacing w:after="0" w:line="240" w:lineRule="auto"/>
              <w:jc w:val="center"/>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liczba ludności</w:t>
            </w:r>
          </w:p>
        </w:tc>
      </w:tr>
      <w:tr w:rsidR="00FB0C35" w:rsidRPr="00FB0C35" w14:paraId="4361D0AA" w14:textId="77777777" w:rsidTr="003444A5">
        <w:tc>
          <w:tcPr>
            <w:tcW w:w="1112" w:type="pct"/>
            <w:vMerge w:val="restart"/>
            <w:vAlign w:val="center"/>
            <w:hideMark/>
          </w:tcPr>
          <w:p w14:paraId="2B84C19E" w14:textId="77777777" w:rsidR="00FB0C35" w:rsidRPr="00FB0C35" w:rsidRDefault="00FB0C35" w:rsidP="00FB0C35">
            <w:pPr>
              <w:spacing w:after="0" w:line="240" w:lineRule="auto"/>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obszar zdegradowany</w:t>
            </w:r>
          </w:p>
        </w:tc>
        <w:tc>
          <w:tcPr>
            <w:tcW w:w="1835" w:type="pct"/>
            <w:noWrap/>
            <w:vAlign w:val="center"/>
            <w:hideMark/>
          </w:tcPr>
          <w:p w14:paraId="1F049B53" w14:textId="77777777" w:rsidR="00FB0C35" w:rsidRPr="00FB0C35" w:rsidRDefault="00FB0C35" w:rsidP="00FB0C35">
            <w:pPr>
              <w:spacing w:after="0" w:line="240" w:lineRule="auto"/>
              <w:rPr>
                <w:rFonts w:ascii="Arial" w:eastAsia="Times New Roman" w:hAnsi="Arial" w:cs="Arial"/>
                <w:sz w:val="20"/>
                <w:szCs w:val="20"/>
                <w:lang w:eastAsia="pl-PL"/>
              </w:rPr>
            </w:pPr>
            <w:r w:rsidRPr="00FB0C35">
              <w:rPr>
                <w:rFonts w:ascii="Arial" w:eastAsia="Times New Roman" w:hAnsi="Arial" w:cs="Arial"/>
                <w:sz w:val="20"/>
                <w:szCs w:val="20"/>
                <w:lang w:eastAsia="pl-PL"/>
              </w:rPr>
              <w:t xml:space="preserve">Podobszar Bąków Górny </w:t>
            </w:r>
          </w:p>
        </w:tc>
        <w:tc>
          <w:tcPr>
            <w:tcW w:w="1117" w:type="pct"/>
            <w:vAlign w:val="center"/>
          </w:tcPr>
          <w:p w14:paraId="0EC7793A"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hAnsi="Arial" w:cs="Arial"/>
                <w:color w:val="000000"/>
                <w:sz w:val="20"/>
                <w:szCs w:val="20"/>
              </w:rPr>
              <w:t>161,18</w:t>
            </w:r>
          </w:p>
        </w:tc>
        <w:tc>
          <w:tcPr>
            <w:tcW w:w="936" w:type="pct"/>
            <w:noWrap/>
            <w:vAlign w:val="center"/>
            <w:hideMark/>
          </w:tcPr>
          <w:p w14:paraId="158250C8"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eastAsia="Times New Roman" w:hAnsi="Arial" w:cs="Arial"/>
                <w:sz w:val="20"/>
                <w:szCs w:val="20"/>
                <w:lang w:eastAsia="pl-PL"/>
              </w:rPr>
              <w:t>351</w:t>
            </w:r>
          </w:p>
        </w:tc>
      </w:tr>
      <w:tr w:rsidR="00FB0C35" w:rsidRPr="00FB0C35" w14:paraId="03957497" w14:textId="77777777" w:rsidTr="003444A5">
        <w:tc>
          <w:tcPr>
            <w:tcW w:w="1112" w:type="pct"/>
            <w:vMerge/>
            <w:vAlign w:val="center"/>
            <w:hideMark/>
          </w:tcPr>
          <w:p w14:paraId="1A8ED297" w14:textId="77777777" w:rsidR="00FB0C35" w:rsidRPr="00FB0C35" w:rsidRDefault="00FB0C35" w:rsidP="00FB0C35">
            <w:pPr>
              <w:spacing w:after="0" w:line="240" w:lineRule="auto"/>
              <w:rPr>
                <w:rFonts w:ascii="Arial" w:eastAsia="Times New Roman" w:hAnsi="Arial" w:cs="Arial"/>
                <w:b/>
                <w:bCs/>
                <w:sz w:val="20"/>
                <w:szCs w:val="20"/>
                <w:lang w:eastAsia="pl-PL"/>
              </w:rPr>
            </w:pPr>
          </w:p>
        </w:tc>
        <w:tc>
          <w:tcPr>
            <w:tcW w:w="1835" w:type="pct"/>
            <w:noWrap/>
            <w:vAlign w:val="center"/>
            <w:hideMark/>
          </w:tcPr>
          <w:p w14:paraId="7431B39C" w14:textId="77777777" w:rsidR="00FB0C35" w:rsidRPr="00FB0C35" w:rsidRDefault="00FB0C35" w:rsidP="00FB0C35">
            <w:pPr>
              <w:spacing w:after="0" w:line="240" w:lineRule="auto"/>
              <w:rPr>
                <w:rFonts w:ascii="Arial" w:eastAsia="Times New Roman" w:hAnsi="Arial" w:cs="Arial"/>
                <w:sz w:val="20"/>
                <w:szCs w:val="20"/>
                <w:lang w:eastAsia="pl-PL"/>
              </w:rPr>
            </w:pPr>
            <w:r w:rsidRPr="00FB0C35">
              <w:rPr>
                <w:rFonts w:ascii="Arial" w:eastAsia="Times New Roman" w:hAnsi="Arial" w:cs="Arial"/>
                <w:sz w:val="20"/>
                <w:szCs w:val="20"/>
                <w:lang w:eastAsia="pl-PL"/>
              </w:rPr>
              <w:t>Podobszar Złaków Borowy</w:t>
            </w:r>
          </w:p>
        </w:tc>
        <w:tc>
          <w:tcPr>
            <w:tcW w:w="1117" w:type="pct"/>
            <w:vAlign w:val="center"/>
          </w:tcPr>
          <w:p w14:paraId="31C44FD3"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hAnsi="Arial" w:cs="Arial"/>
                <w:color w:val="000000"/>
                <w:sz w:val="20"/>
                <w:szCs w:val="20"/>
              </w:rPr>
              <w:t>237,58</w:t>
            </w:r>
          </w:p>
        </w:tc>
        <w:tc>
          <w:tcPr>
            <w:tcW w:w="936" w:type="pct"/>
            <w:noWrap/>
            <w:vAlign w:val="center"/>
            <w:hideMark/>
          </w:tcPr>
          <w:p w14:paraId="533717B6"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eastAsia="Times New Roman" w:hAnsi="Arial" w:cs="Arial"/>
                <w:sz w:val="20"/>
                <w:szCs w:val="20"/>
                <w:lang w:eastAsia="pl-PL"/>
              </w:rPr>
              <w:t>486</w:t>
            </w:r>
          </w:p>
        </w:tc>
      </w:tr>
      <w:tr w:rsidR="00FB0C35" w:rsidRPr="00FB0C35" w14:paraId="329C7EED" w14:textId="77777777" w:rsidTr="003444A5">
        <w:tc>
          <w:tcPr>
            <w:tcW w:w="1112" w:type="pct"/>
            <w:vMerge/>
            <w:vAlign w:val="center"/>
            <w:hideMark/>
          </w:tcPr>
          <w:p w14:paraId="17A685AC" w14:textId="77777777" w:rsidR="00FB0C35" w:rsidRPr="00FB0C35" w:rsidRDefault="00FB0C35" w:rsidP="00FB0C35">
            <w:pPr>
              <w:spacing w:after="0" w:line="240" w:lineRule="auto"/>
              <w:rPr>
                <w:rFonts w:ascii="Arial" w:eastAsia="Times New Roman" w:hAnsi="Arial" w:cs="Arial"/>
                <w:b/>
                <w:bCs/>
                <w:sz w:val="20"/>
                <w:szCs w:val="20"/>
                <w:lang w:eastAsia="pl-PL"/>
              </w:rPr>
            </w:pPr>
          </w:p>
        </w:tc>
        <w:tc>
          <w:tcPr>
            <w:tcW w:w="1835" w:type="pct"/>
            <w:noWrap/>
            <w:vAlign w:val="center"/>
            <w:hideMark/>
          </w:tcPr>
          <w:p w14:paraId="6A62CF87" w14:textId="77777777" w:rsidR="00FB0C35" w:rsidRPr="00FB0C35" w:rsidRDefault="00FB0C35" w:rsidP="00FB0C35">
            <w:pPr>
              <w:spacing w:after="0" w:line="240" w:lineRule="auto"/>
              <w:rPr>
                <w:rFonts w:ascii="Arial" w:eastAsia="Times New Roman" w:hAnsi="Arial" w:cs="Arial"/>
                <w:sz w:val="20"/>
                <w:szCs w:val="20"/>
                <w:lang w:eastAsia="pl-PL"/>
              </w:rPr>
            </w:pPr>
            <w:r w:rsidRPr="00FB0C35">
              <w:rPr>
                <w:rFonts w:ascii="Arial" w:eastAsia="Times New Roman" w:hAnsi="Arial" w:cs="Arial"/>
                <w:sz w:val="20"/>
                <w:szCs w:val="20"/>
                <w:lang w:eastAsia="pl-PL"/>
              </w:rPr>
              <w:t>Podobszar Złaków Kościelny</w:t>
            </w:r>
          </w:p>
        </w:tc>
        <w:tc>
          <w:tcPr>
            <w:tcW w:w="1117" w:type="pct"/>
            <w:vAlign w:val="center"/>
          </w:tcPr>
          <w:p w14:paraId="6BC06926"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hAnsi="Arial" w:cs="Arial"/>
                <w:color w:val="000000"/>
                <w:sz w:val="20"/>
                <w:szCs w:val="20"/>
              </w:rPr>
              <w:t>132,16</w:t>
            </w:r>
          </w:p>
        </w:tc>
        <w:tc>
          <w:tcPr>
            <w:tcW w:w="936" w:type="pct"/>
            <w:noWrap/>
            <w:vAlign w:val="center"/>
            <w:hideMark/>
          </w:tcPr>
          <w:p w14:paraId="4F8EC15A" w14:textId="77777777" w:rsidR="00FB0C35" w:rsidRPr="00FB0C35" w:rsidRDefault="00FB0C35" w:rsidP="00FB0C35">
            <w:pPr>
              <w:spacing w:after="0" w:line="240" w:lineRule="auto"/>
              <w:jc w:val="right"/>
              <w:rPr>
                <w:rFonts w:ascii="Arial" w:eastAsia="Times New Roman" w:hAnsi="Arial" w:cs="Arial"/>
                <w:sz w:val="20"/>
                <w:szCs w:val="20"/>
                <w:lang w:eastAsia="pl-PL"/>
              </w:rPr>
            </w:pPr>
            <w:r w:rsidRPr="00FB0C35">
              <w:rPr>
                <w:rFonts w:ascii="Arial" w:eastAsia="Times New Roman" w:hAnsi="Arial" w:cs="Arial"/>
                <w:sz w:val="20"/>
                <w:szCs w:val="20"/>
                <w:lang w:eastAsia="pl-PL"/>
              </w:rPr>
              <w:t>341</w:t>
            </w:r>
          </w:p>
        </w:tc>
      </w:tr>
      <w:tr w:rsidR="00FB0C35" w:rsidRPr="00FB0C35" w14:paraId="61AAA0A2" w14:textId="77777777" w:rsidTr="003444A5">
        <w:tc>
          <w:tcPr>
            <w:tcW w:w="2947" w:type="pct"/>
            <w:gridSpan w:val="2"/>
            <w:shd w:val="clear" w:color="auto" w:fill="FFE5D2" w:themeFill="accent5" w:themeFillTint="33"/>
            <w:vAlign w:val="center"/>
            <w:hideMark/>
          </w:tcPr>
          <w:p w14:paraId="38BE0CC9" w14:textId="77777777" w:rsidR="00FB0C35" w:rsidRPr="00FB0C35" w:rsidRDefault="00FB0C35" w:rsidP="00FB0C35">
            <w:pPr>
              <w:spacing w:after="0" w:line="240" w:lineRule="auto"/>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Razem obszar zdegradowany</w:t>
            </w:r>
          </w:p>
        </w:tc>
        <w:tc>
          <w:tcPr>
            <w:tcW w:w="1117" w:type="pct"/>
            <w:shd w:val="clear" w:color="auto" w:fill="FFE5D2" w:themeFill="accent5" w:themeFillTint="33"/>
            <w:vAlign w:val="center"/>
          </w:tcPr>
          <w:p w14:paraId="6DFD47D2" w14:textId="77777777" w:rsidR="00FB0C35" w:rsidRPr="00FB0C35" w:rsidRDefault="00FB0C35" w:rsidP="00FB0C35">
            <w:pPr>
              <w:spacing w:after="0" w:line="240" w:lineRule="auto"/>
              <w:jc w:val="right"/>
              <w:rPr>
                <w:rFonts w:ascii="Arial" w:hAnsi="Arial" w:cs="Arial"/>
                <w:b/>
                <w:bCs/>
                <w:color w:val="000000"/>
                <w:sz w:val="20"/>
                <w:szCs w:val="20"/>
              </w:rPr>
            </w:pPr>
            <w:r w:rsidRPr="00FB0C35">
              <w:rPr>
                <w:rFonts w:ascii="Arial" w:hAnsi="Arial" w:cs="Arial"/>
                <w:b/>
                <w:bCs/>
                <w:color w:val="000000"/>
                <w:sz w:val="20"/>
                <w:szCs w:val="20"/>
              </w:rPr>
              <w:t>530,92</w:t>
            </w:r>
          </w:p>
        </w:tc>
        <w:tc>
          <w:tcPr>
            <w:tcW w:w="936" w:type="pct"/>
            <w:shd w:val="clear" w:color="auto" w:fill="FFE5D2" w:themeFill="accent5" w:themeFillTint="33"/>
            <w:noWrap/>
            <w:vAlign w:val="center"/>
            <w:hideMark/>
          </w:tcPr>
          <w:p w14:paraId="28B92419" w14:textId="77777777" w:rsidR="00FB0C35" w:rsidRPr="00FB0C35" w:rsidRDefault="00FB0C35" w:rsidP="00FB0C35">
            <w:pPr>
              <w:spacing w:after="0" w:line="240" w:lineRule="auto"/>
              <w:jc w:val="right"/>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1178</w:t>
            </w:r>
          </w:p>
        </w:tc>
      </w:tr>
      <w:tr w:rsidR="00FB0C35" w:rsidRPr="00FB0C35" w14:paraId="7CB476DA" w14:textId="77777777" w:rsidTr="003444A5">
        <w:tc>
          <w:tcPr>
            <w:tcW w:w="2947" w:type="pct"/>
            <w:gridSpan w:val="2"/>
            <w:vAlign w:val="center"/>
            <w:hideMark/>
          </w:tcPr>
          <w:p w14:paraId="69E1409D" w14:textId="77777777" w:rsidR="00FB0C35" w:rsidRPr="00FB0C35" w:rsidRDefault="00FB0C35" w:rsidP="00FB0C35">
            <w:pPr>
              <w:spacing w:after="0" w:line="240" w:lineRule="auto"/>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Gmina Zduny</w:t>
            </w:r>
          </w:p>
        </w:tc>
        <w:tc>
          <w:tcPr>
            <w:tcW w:w="1117" w:type="pct"/>
            <w:vAlign w:val="center"/>
          </w:tcPr>
          <w:p w14:paraId="0178B81B" w14:textId="77777777" w:rsidR="00FB0C35" w:rsidRPr="00FB0C35" w:rsidRDefault="00FB0C35" w:rsidP="00FB0C35">
            <w:pPr>
              <w:spacing w:after="0" w:line="240" w:lineRule="auto"/>
              <w:jc w:val="right"/>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12860,71</w:t>
            </w:r>
          </w:p>
        </w:tc>
        <w:tc>
          <w:tcPr>
            <w:tcW w:w="936" w:type="pct"/>
            <w:noWrap/>
            <w:vAlign w:val="center"/>
            <w:hideMark/>
          </w:tcPr>
          <w:p w14:paraId="0F3B9AF6" w14:textId="77777777" w:rsidR="00FB0C35" w:rsidRPr="00FB0C35" w:rsidRDefault="00FB0C35" w:rsidP="00FB0C35">
            <w:pPr>
              <w:spacing w:after="0" w:line="240" w:lineRule="auto"/>
              <w:jc w:val="right"/>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5398</w:t>
            </w:r>
          </w:p>
        </w:tc>
      </w:tr>
      <w:tr w:rsidR="00FB0C35" w:rsidRPr="00FB0C35" w14:paraId="6436BA12" w14:textId="77777777" w:rsidTr="003444A5">
        <w:tc>
          <w:tcPr>
            <w:tcW w:w="2947" w:type="pct"/>
            <w:gridSpan w:val="2"/>
            <w:shd w:val="clear" w:color="auto" w:fill="FFE5D2" w:themeFill="accent5" w:themeFillTint="33"/>
            <w:vAlign w:val="center"/>
            <w:hideMark/>
          </w:tcPr>
          <w:p w14:paraId="32408A56" w14:textId="77777777" w:rsidR="00FB0C35" w:rsidRPr="00FB0C35" w:rsidRDefault="00FB0C35" w:rsidP="00FB0C35">
            <w:pPr>
              <w:spacing w:after="0" w:line="240" w:lineRule="auto"/>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udział % obszaru zdegradowanego w stosunku do gminy ogółem</w:t>
            </w:r>
          </w:p>
        </w:tc>
        <w:tc>
          <w:tcPr>
            <w:tcW w:w="1117" w:type="pct"/>
            <w:shd w:val="clear" w:color="auto" w:fill="FFE5D2" w:themeFill="accent5" w:themeFillTint="33"/>
            <w:vAlign w:val="center"/>
          </w:tcPr>
          <w:p w14:paraId="7107CE25" w14:textId="77777777" w:rsidR="00FB0C35" w:rsidRPr="00FB0C35" w:rsidRDefault="00FB0C35" w:rsidP="00FB0C35">
            <w:pPr>
              <w:spacing w:after="0" w:line="240" w:lineRule="auto"/>
              <w:jc w:val="right"/>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4,13%</w:t>
            </w:r>
          </w:p>
        </w:tc>
        <w:tc>
          <w:tcPr>
            <w:tcW w:w="936" w:type="pct"/>
            <w:shd w:val="clear" w:color="auto" w:fill="FFE5D2" w:themeFill="accent5" w:themeFillTint="33"/>
            <w:noWrap/>
            <w:vAlign w:val="center"/>
            <w:hideMark/>
          </w:tcPr>
          <w:p w14:paraId="537C5787" w14:textId="77777777" w:rsidR="00FB0C35" w:rsidRPr="00FB0C35" w:rsidRDefault="00FB0C35" w:rsidP="00FB0C35">
            <w:pPr>
              <w:spacing w:after="0" w:line="240" w:lineRule="auto"/>
              <w:jc w:val="right"/>
              <w:rPr>
                <w:rFonts w:ascii="Arial" w:eastAsia="Times New Roman" w:hAnsi="Arial" w:cs="Arial"/>
                <w:b/>
                <w:bCs/>
                <w:sz w:val="20"/>
                <w:szCs w:val="20"/>
                <w:lang w:eastAsia="pl-PL"/>
              </w:rPr>
            </w:pPr>
            <w:r w:rsidRPr="00FB0C35">
              <w:rPr>
                <w:rFonts w:ascii="Arial" w:eastAsia="Times New Roman" w:hAnsi="Arial" w:cs="Arial"/>
                <w:b/>
                <w:bCs/>
                <w:sz w:val="20"/>
                <w:szCs w:val="20"/>
                <w:lang w:eastAsia="pl-PL"/>
              </w:rPr>
              <w:t>21,82%</w:t>
            </w:r>
          </w:p>
        </w:tc>
      </w:tr>
    </w:tbl>
    <w:p w14:paraId="228D3130" w14:textId="77777777" w:rsidR="00FB0C35" w:rsidRPr="00FB0C35" w:rsidRDefault="00FB0C35" w:rsidP="00FB0C35">
      <w:pPr>
        <w:spacing w:after="240" w:line="240" w:lineRule="auto"/>
        <w:jc w:val="both"/>
        <w:rPr>
          <w:rFonts w:ascii="Arial" w:hAnsi="Arial" w:cs="Arial"/>
          <w:sz w:val="20"/>
          <w:szCs w:val="20"/>
        </w:rPr>
      </w:pPr>
      <w:r w:rsidRPr="00FB0C35">
        <w:rPr>
          <w:rFonts w:ascii="Arial" w:hAnsi="Arial" w:cs="Arial"/>
          <w:sz w:val="20"/>
          <w:szCs w:val="20"/>
        </w:rPr>
        <w:t>Źródło: Diagnoza w poprzednich rozdziałach</w:t>
      </w:r>
    </w:p>
    <w:p w14:paraId="1DA4C074" w14:textId="2568B78C" w:rsidR="00FB0C35" w:rsidRPr="00FB0C35" w:rsidRDefault="00FB0C35" w:rsidP="00FB0C35">
      <w:pPr>
        <w:spacing w:before="240" w:after="0" w:line="240" w:lineRule="auto"/>
        <w:rPr>
          <w:rFonts w:ascii="Arial" w:hAnsi="Arial" w:cs="Arial"/>
          <w:i/>
          <w:iCs/>
          <w:color w:val="212745" w:themeColor="text2"/>
          <w:sz w:val="20"/>
          <w:szCs w:val="20"/>
        </w:rPr>
      </w:pPr>
      <w:bookmarkStart w:id="178" w:name="_Toc208388476"/>
      <w:bookmarkStart w:id="179" w:name="_Toc223008228"/>
      <w:r w:rsidRPr="00FB0C35">
        <w:rPr>
          <w:rFonts w:ascii="Arial" w:hAnsi="Arial" w:cs="Arial"/>
          <w:sz w:val="20"/>
          <w:szCs w:val="20"/>
        </w:rPr>
        <w:t xml:space="preserve">Rysunek </w:t>
      </w:r>
      <w:r w:rsidRPr="00FB0C35">
        <w:rPr>
          <w:rFonts w:ascii="Arial" w:hAnsi="Arial" w:cs="Arial"/>
          <w:sz w:val="20"/>
          <w:szCs w:val="20"/>
        </w:rPr>
        <w:fldChar w:fldCharType="begin"/>
      </w:r>
      <w:r w:rsidRPr="00FB0C35">
        <w:rPr>
          <w:rFonts w:ascii="Arial" w:hAnsi="Arial" w:cs="Arial"/>
          <w:sz w:val="20"/>
          <w:szCs w:val="20"/>
        </w:rPr>
        <w:instrText xml:space="preserve"> SEQ Rysunek \* ARABIC </w:instrText>
      </w:r>
      <w:r w:rsidRPr="00FB0C35">
        <w:rPr>
          <w:rFonts w:ascii="Arial" w:hAnsi="Arial" w:cs="Arial"/>
          <w:sz w:val="20"/>
          <w:szCs w:val="20"/>
        </w:rPr>
        <w:fldChar w:fldCharType="separate"/>
      </w:r>
      <w:r w:rsidR="008913BF">
        <w:rPr>
          <w:rFonts w:ascii="Arial" w:hAnsi="Arial" w:cs="Arial"/>
          <w:noProof/>
          <w:sz w:val="20"/>
          <w:szCs w:val="20"/>
        </w:rPr>
        <w:t>3</w:t>
      </w:r>
      <w:r w:rsidRPr="00FB0C35">
        <w:rPr>
          <w:rFonts w:ascii="Arial" w:hAnsi="Arial" w:cs="Arial"/>
          <w:sz w:val="20"/>
          <w:szCs w:val="20"/>
        </w:rPr>
        <w:fldChar w:fldCharType="end"/>
      </w:r>
      <w:r w:rsidRPr="00FB0C35">
        <w:rPr>
          <w:rFonts w:ascii="Arial" w:hAnsi="Arial" w:cs="Arial"/>
          <w:sz w:val="20"/>
          <w:szCs w:val="20"/>
        </w:rPr>
        <w:t xml:space="preserve"> Granica podobszaru zdegradowanego Bąków Górny</w:t>
      </w:r>
      <w:bookmarkEnd w:id="178"/>
      <w:bookmarkEnd w:id="179"/>
    </w:p>
    <w:p w14:paraId="5477D697" w14:textId="77777777" w:rsidR="00FB0C35" w:rsidRPr="00FB0C35" w:rsidRDefault="00FB0C35" w:rsidP="00FB0C35">
      <w:pPr>
        <w:spacing w:after="0" w:line="240" w:lineRule="auto"/>
        <w:jc w:val="both"/>
        <w:rPr>
          <w:rFonts w:ascii="Arial" w:hAnsi="Arial" w:cs="Arial"/>
          <w:sz w:val="20"/>
          <w:szCs w:val="20"/>
        </w:rPr>
      </w:pPr>
      <w:r w:rsidRPr="00FB0C35">
        <w:rPr>
          <w:rFonts w:ascii="Arial" w:hAnsi="Arial" w:cs="Arial"/>
          <w:noProof/>
          <w:sz w:val="20"/>
          <w:szCs w:val="20"/>
        </w:rPr>
        <w:drawing>
          <wp:inline distT="0" distB="0" distL="0" distR="0" wp14:anchorId="5FA79BB3" wp14:editId="3C0CFA71">
            <wp:extent cx="5067300" cy="4431094"/>
            <wp:effectExtent l="0" t="0" r="0" b="7620"/>
            <wp:docPr id="343934644" name="Obraz 1" descr="Obraz zawierający diagram, mapa, tekst, li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34644" name="Obraz 1" descr="Obraz zawierający diagram, mapa, tekst, linia&#10;&#10;Zawartość wygenerowana przez sztuczną inteligencję może być niepoprawna."/>
                    <pic:cNvPicPr/>
                  </pic:nvPicPr>
                  <pic:blipFill>
                    <a:blip r:embed="rId42"/>
                    <a:stretch>
                      <a:fillRect/>
                    </a:stretch>
                  </pic:blipFill>
                  <pic:spPr>
                    <a:xfrm>
                      <a:off x="0" y="0"/>
                      <a:ext cx="5076227" cy="4438900"/>
                    </a:xfrm>
                    <a:prstGeom prst="rect">
                      <a:avLst/>
                    </a:prstGeom>
                  </pic:spPr>
                </pic:pic>
              </a:graphicData>
            </a:graphic>
          </wp:inline>
        </w:drawing>
      </w:r>
    </w:p>
    <w:p w14:paraId="14703E6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noProof/>
          <w:sz w:val="20"/>
          <w:szCs w:val="20"/>
        </w:rPr>
        <w:drawing>
          <wp:inline distT="0" distB="0" distL="0" distR="0" wp14:anchorId="58F0A7C7" wp14:editId="23615842">
            <wp:extent cx="1668780" cy="635726"/>
            <wp:effectExtent l="0" t="0" r="7620" b="0"/>
            <wp:docPr id="1671938608" name="Obraz 1" descr="Obraz zawierający tekst, Czcionka, zrzut ekranu,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38608" name="Obraz 1" descr="Obraz zawierający tekst, Czcionka, zrzut ekranu, design&#10;&#10;Zawartość wygenerowana przez sztuczną inteligencję może być niepoprawna."/>
                    <pic:cNvPicPr/>
                  </pic:nvPicPr>
                  <pic:blipFill>
                    <a:blip r:embed="rId43"/>
                    <a:stretch>
                      <a:fillRect/>
                    </a:stretch>
                  </pic:blipFill>
                  <pic:spPr>
                    <a:xfrm>
                      <a:off x="0" y="0"/>
                      <a:ext cx="1690263" cy="643910"/>
                    </a:xfrm>
                    <a:prstGeom prst="rect">
                      <a:avLst/>
                    </a:prstGeom>
                  </pic:spPr>
                </pic:pic>
              </a:graphicData>
            </a:graphic>
          </wp:inline>
        </w:drawing>
      </w:r>
    </w:p>
    <w:p w14:paraId="31164C82" w14:textId="246DBABB" w:rsidR="00FB0C35" w:rsidRPr="00FB0C35" w:rsidRDefault="00FB0C35" w:rsidP="00FB0C35">
      <w:pPr>
        <w:spacing w:before="240" w:after="0" w:line="240" w:lineRule="auto"/>
        <w:rPr>
          <w:rFonts w:ascii="Arial" w:hAnsi="Arial" w:cs="Arial"/>
          <w:i/>
          <w:iCs/>
          <w:color w:val="212745" w:themeColor="text2"/>
          <w:sz w:val="20"/>
          <w:szCs w:val="20"/>
        </w:rPr>
      </w:pPr>
      <w:bookmarkStart w:id="180" w:name="_Toc208388477"/>
      <w:bookmarkStart w:id="181" w:name="_Toc223008229"/>
      <w:r w:rsidRPr="00FB0C35">
        <w:rPr>
          <w:rFonts w:ascii="Arial" w:hAnsi="Arial" w:cs="Arial"/>
          <w:sz w:val="20"/>
          <w:szCs w:val="20"/>
        </w:rPr>
        <w:lastRenderedPageBreak/>
        <w:t xml:space="preserve">Rysunek </w:t>
      </w:r>
      <w:r w:rsidRPr="00FB0C35">
        <w:rPr>
          <w:rFonts w:ascii="Arial" w:hAnsi="Arial" w:cs="Arial"/>
          <w:sz w:val="20"/>
          <w:szCs w:val="20"/>
        </w:rPr>
        <w:fldChar w:fldCharType="begin"/>
      </w:r>
      <w:r w:rsidRPr="00FB0C35">
        <w:rPr>
          <w:rFonts w:ascii="Arial" w:hAnsi="Arial" w:cs="Arial"/>
          <w:sz w:val="20"/>
          <w:szCs w:val="20"/>
        </w:rPr>
        <w:instrText xml:space="preserve"> SEQ Rysunek \* ARABIC </w:instrText>
      </w:r>
      <w:r w:rsidRPr="00FB0C35">
        <w:rPr>
          <w:rFonts w:ascii="Arial" w:hAnsi="Arial" w:cs="Arial"/>
          <w:sz w:val="20"/>
          <w:szCs w:val="20"/>
        </w:rPr>
        <w:fldChar w:fldCharType="separate"/>
      </w:r>
      <w:r w:rsidR="008913BF">
        <w:rPr>
          <w:rFonts w:ascii="Arial" w:hAnsi="Arial" w:cs="Arial"/>
          <w:noProof/>
          <w:sz w:val="20"/>
          <w:szCs w:val="20"/>
        </w:rPr>
        <w:t>4</w:t>
      </w:r>
      <w:r w:rsidRPr="00FB0C35">
        <w:rPr>
          <w:rFonts w:ascii="Arial" w:hAnsi="Arial" w:cs="Arial"/>
          <w:sz w:val="20"/>
          <w:szCs w:val="20"/>
        </w:rPr>
        <w:fldChar w:fldCharType="end"/>
      </w:r>
      <w:r w:rsidRPr="00FB0C35">
        <w:rPr>
          <w:rFonts w:ascii="Arial" w:hAnsi="Arial" w:cs="Arial"/>
          <w:sz w:val="20"/>
          <w:szCs w:val="20"/>
        </w:rPr>
        <w:t xml:space="preserve"> Granice podobszarów zdegradowanych Złaków Borowy i Złaków Kościelny</w:t>
      </w:r>
      <w:bookmarkEnd w:id="180"/>
      <w:bookmarkEnd w:id="181"/>
    </w:p>
    <w:p w14:paraId="3F81EA53" w14:textId="77777777" w:rsidR="00FB0C35" w:rsidRPr="00FB0C35" w:rsidRDefault="00FB0C35" w:rsidP="00FB0C35">
      <w:pPr>
        <w:spacing w:after="0" w:line="240" w:lineRule="auto"/>
        <w:jc w:val="center"/>
        <w:rPr>
          <w:rFonts w:ascii="Arial" w:hAnsi="Arial" w:cs="Arial"/>
          <w:sz w:val="20"/>
          <w:szCs w:val="20"/>
        </w:rPr>
      </w:pPr>
      <w:r w:rsidRPr="00FB0C35">
        <w:rPr>
          <w:rFonts w:ascii="Arial" w:hAnsi="Arial" w:cs="Arial"/>
          <w:noProof/>
          <w:sz w:val="20"/>
          <w:szCs w:val="20"/>
        </w:rPr>
        <w:drawing>
          <wp:inline distT="0" distB="0" distL="0" distR="0" wp14:anchorId="6883A315" wp14:editId="1D1444EE">
            <wp:extent cx="5760720" cy="7972425"/>
            <wp:effectExtent l="0" t="0" r="0" b="9525"/>
            <wp:docPr id="892699895" name="Obraz 1" descr="Obraz zawierający mapa, diagram,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99895" name="Obraz 1" descr="Obraz zawierający mapa, diagram, tekst&#10;&#10;Zawartość wygenerowana przez sztuczną inteligencję może być niepoprawna."/>
                    <pic:cNvPicPr/>
                  </pic:nvPicPr>
                  <pic:blipFill>
                    <a:blip r:embed="rId44"/>
                    <a:stretch>
                      <a:fillRect/>
                    </a:stretch>
                  </pic:blipFill>
                  <pic:spPr>
                    <a:xfrm>
                      <a:off x="0" y="0"/>
                      <a:ext cx="5760720" cy="7972425"/>
                    </a:xfrm>
                    <a:prstGeom prst="rect">
                      <a:avLst/>
                    </a:prstGeom>
                  </pic:spPr>
                </pic:pic>
              </a:graphicData>
            </a:graphic>
          </wp:inline>
        </w:drawing>
      </w:r>
    </w:p>
    <w:p w14:paraId="7607367C"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noProof/>
          <w:sz w:val="20"/>
          <w:szCs w:val="20"/>
        </w:rPr>
        <w:drawing>
          <wp:inline distT="0" distB="0" distL="0" distR="0" wp14:anchorId="2DA5324F" wp14:editId="3587BDFE">
            <wp:extent cx="1668780" cy="635726"/>
            <wp:effectExtent l="0" t="0" r="7620" b="0"/>
            <wp:docPr id="1537990166" name="Obraz 1" descr="Obraz zawierający tekst, Czcionka, zrzut ekranu,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38608" name="Obraz 1" descr="Obraz zawierający tekst, Czcionka, zrzut ekranu, design&#10;&#10;Zawartość wygenerowana przez sztuczną inteligencję może być niepoprawna."/>
                    <pic:cNvPicPr/>
                  </pic:nvPicPr>
                  <pic:blipFill>
                    <a:blip r:embed="rId43"/>
                    <a:stretch>
                      <a:fillRect/>
                    </a:stretch>
                  </pic:blipFill>
                  <pic:spPr>
                    <a:xfrm>
                      <a:off x="0" y="0"/>
                      <a:ext cx="1697499" cy="646667"/>
                    </a:xfrm>
                    <a:prstGeom prst="rect">
                      <a:avLst/>
                    </a:prstGeom>
                  </pic:spPr>
                </pic:pic>
              </a:graphicData>
            </a:graphic>
          </wp:inline>
        </w:drawing>
      </w:r>
    </w:p>
    <w:p w14:paraId="0DC22611" w14:textId="77777777" w:rsidR="00FB0C35" w:rsidRPr="00FB0C35" w:rsidRDefault="00FB0C35" w:rsidP="00FB0C35">
      <w:pPr>
        <w:spacing w:before="120" w:after="120" w:line="276" w:lineRule="auto"/>
        <w:jc w:val="both"/>
        <w:rPr>
          <w:rFonts w:ascii="Arial" w:hAnsi="Arial" w:cs="Arial"/>
          <w:b/>
          <w:bCs/>
          <w:color w:val="C2260C" w:themeColor="accent6" w:themeShade="BF"/>
          <w:sz w:val="20"/>
          <w:szCs w:val="20"/>
        </w:rPr>
      </w:pPr>
      <w:r w:rsidRPr="00FB0C35">
        <w:rPr>
          <w:rFonts w:ascii="Arial" w:hAnsi="Arial" w:cs="Arial"/>
          <w:b/>
          <w:bCs/>
          <w:color w:val="C2260C" w:themeColor="accent6" w:themeShade="BF"/>
          <w:sz w:val="20"/>
          <w:szCs w:val="20"/>
        </w:rPr>
        <w:lastRenderedPageBreak/>
        <w:t>OBSZAR REWITALIZACJI</w:t>
      </w:r>
    </w:p>
    <w:p w14:paraId="6C3B06C1" w14:textId="77777777" w:rsidR="00FB0C35" w:rsidRPr="00FB0C35" w:rsidRDefault="00FB0C35" w:rsidP="00FB0C35">
      <w:pPr>
        <w:spacing w:before="120" w:after="120" w:line="276" w:lineRule="auto"/>
        <w:ind w:firstLine="709"/>
        <w:jc w:val="both"/>
        <w:rPr>
          <w:rFonts w:ascii="Arial" w:hAnsi="Arial" w:cs="Arial"/>
          <w:i/>
          <w:iCs/>
          <w:sz w:val="20"/>
          <w:szCs w:val="20"/>
        </w:rPr>
      </w:pPr>
      <w:r w:rsidRPr="00FB0C35">
        <w:rPr>
          <w:rFonts w:ascii="Arial" w:hAnsi="Arial" w:cs="Arial"/>
          <w:sz w:val="20"/>
          <w:szCs w:val="20"/>
        </w:rPr>
        <w:t xml:space="preserve">Na terenie zdegradowanym wyznaczono </w:t>
      </w:r>
      <w:r w:rsidRPr="00FB0C35">
        <w:rPr>
          <w:rFonts w:ascii="Arial" w:hAnsi="Arial" w:cs="Arial"/>
          <w:b/>
          <w:bCs/>
          <w:sz w:val="20"/>
          <w:szCs w:val="20"/>
        </w:rPr>
        <w:t>obszar rewitalizacji</w:t>
      </w:r>
      <w:r w:rsidRPr="00FB0C35">
        <w:rPr>
          <w:rFonts w:ascii="Arial" w:hAnsi="Arial" w:cs="Arial"/>
          <w:sz w:val="20"/>
          <w:szCs w:val="20"/>
        </w:rPr>
        <w:t xml:space="preserve">. Zgodnie z Art. 10 pkt 1. </w:t>
      </w:r>
      <w:r w:rsidRPr="00FB0C35">
        <w:rPr>
          <w:rFonts w:ascii="Arial" w:hAnsi="Arial" w:cs="Arial"/>
          <w:i/>
          <w:iCs/>
          <w:sz w:val="20"/>
          <w:szCs w:val="20"/>
        </w:rPr>
        <w:t>„Obszar obejmujący całość lub część obszaru zdegradowanego, cechujący się szczególną koncentracją negatywnych zjawisk, o których mowa w art. 9 ust. 1, na którym z uwagi na istotne znaczenie dla rozwoju lokalnego gmina zamierza prowadzić rewitalizację, wyznacza się jako obszar rewitalizacji.”</w:t>
      </w:r>
    </w:p>
    <w:p w14:paraId="2F7F1D3D"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Zgodnie zaś z Art. 10 pkt 2 ustawy o rewitalizacji „</w:t>
      </w:r>
      <w:r w:rsidRPr="00FB0C35">
        <w:rPr>
          <w:rFonts w:ascii="Arial" w:hAnsi="Arial" w:cs="Arial"/>
          <w:i/>
          <w:iCs/>
          <w:sz w:val="20"/>
          <w:szCs w:val="20"/>
        </w:rPr>
        <w:t>obszar rewitalizacji nie może być większy niż 20% powierzchni gminy oraz zamieszkały przez więcej niż 30% liczby mieszkańców gminy. Obszar rewitalizacji może być podzielony na podobszary, w tym podobszary nieposiadające ze sobą wspólnych granic”</w:t>
      </w:r>
      <w:r w:rsidRPr="00FB0C35">
        <w:rPr>
          <w:rFonts w:ascii="Arial" w:hAnsi="Arial" w:cs="Arial"/>
          <w:sz w:val="20"/>
          <w:szCs w:val="20"/>
        </w:rPr>
        <w:t xml:space="preserve">. </w:t>
      </w:r>
    </w:p>
    <w:p w14:paraId="3A918234" w14:textId="77777777" w:rsidR="00FB0C35" w:rsidRPr="00FB0C35" w:rsidRDefault="00FB0C35" w:rsidP="00FB0C35">
      <w:pPr>
        <w:spacing w:before="120" w:after="120" w:line="276" w:lineRule="auto"/>
        <w:ind w:firstLine="360"/>
        <w:jc w:val="both"/>
        <w:rPr>
          <w:rFonts w:ascii="Arial" w:hAnsi="Arial" w:cs="Arial"/>
          <w:sz w:val="20"/>
          <w:szCs w:val="20"/>
        </w:rPr>
      </w:pPr>
      <w:r w:rsidRPr="00FB0C35">
        <w:rPr>
          <w:rFonts w:ascii="Arial" w:hAnsi="Arial" w:cs="Arial"/>
          <w:sz w:val="20"/>
          <w:szCs w:val="20"/>
        </w:rPr>
        <w:t>Zgodnie z powyższym cały obszar zdegradowany to obszar rewitalizacji – spełnione zostały przesłanki zawarte w ustawie. Wyłoniono zatem 3 podobszary rewitalizacji: Bąków Górny, Złaków Borowy i Złaków Kościelny. Poniżej na mapie przedstawiono ich granice</w:t>
      </w:r>
    </w:p>
    <w:p w14:paraId="7B3CE4F2" w14:textId="0C0206FB" w:rsidR="00FB0C35" w:rsidRPr="001C7A02" w:rsidRDefault="001C7A02" w:rsidP="001C7A02">
      <w:pPr>
        <w:pStyle w:val="Legenda"/>
        <w:spacing w:before="240" w:after="0"/>
        <w:rPr>
          <w:rFonts w:ascii="Arial" w:hAnsi="Arial" w:cs="Arial"/>
          <w:b w:val="0"/>
          <w:bCs w:val="0"/>
          <w:color w:val="auto"/>
          <w:sz w:val="20"/>
          <w:szCs w:val="20"/>
        </w:rPr>
      </w:pPr>
      <w:bookmarkStart w:id="182" w:name="_Toc208388507"/>
      <w:bookmarkStart w:id="183" w:name="_Toc223008230"/>
      <w:r w:rsidRPr="001C7A02">
        <w:rPr>
          <w:rFonts w:ascii="Arial" w:hAnsi="Arial" w:cs="Arial"/>
          <w:b w:val="0"/>
          <w:bCs w:val="0"/>
          <w:color w:val="auto"/>
          <w:sz w:val="20"/>
          <w:szCs w:val="20"/>
        </w:rPr>
        <w:t xml:space="preserve">Rysunek </w:t>
      </w:r>
      <w:r w:rsidRPr="001C7A02">
        <w:rPr>
          <w:rFonts w:ascii="Arial" w:hAnsi="Arial" w:cs="Arial"/>
          <w:b w:val="0"/>
          <w:bCs w:val="0"/>
          <w:color w:val="auto"/>
          <w:sz w:val="20"/>
          <w:szCs w:val="20"/>
        </w:rPr>
        <w:fldChar w:fldCharType="begin"/>
      </w:r>
      <w:r w:rsidRPr="001C7A02">
        <w:rPr>
          <w:rFonts w:ascii="Arial" w:hAnsi="Arial" w:cs="Arial"/>
          <w:b w:val="0"/>
          <w:bCs w:val="0"/>
          <w:color w:val="auto"/>
          <w:sz w:val="20"/>
          <w:szCs w:val="20"/>
        </w:rPr>
        <w:instrText xml:space="preserve"> SEQ Rysunek \* ARABIC </w:instrText>
      </w:r>
      <w:r w:rsidRPr="001C7A02">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5</w:t>
      </w:r>
      <w:r w:rsidRPr="001C7A02">
        <w:rPr>
          <w:rFonts w:ascii="Arial" w:hAnsi="Arial" w:cs="Arial"/>
          <w:b w:val="0"/>
          <w:bCs w:val="0"/>
          <w:color w:val="auto"/>
          <w:sz w:val="20"/>
          <w:szCs w:val="20"/>
        </w:rPr>
        <w:fldChar w:fldCharType="end"/>
      </w:r>
      <w:r w:rsidRPr="001C7A02">
        <w:rPr>
          <w:rFonts w:ascii="Arial" w:hAnsi="Arial" w:cs="Arial"/>
          <w:b w:val="0"/>
          <w:bCs w:val="0"/>
          <w:color w:val="auto"/>
          <w:sz w:val="20"/>
          <w:szCs w:val="20"/>
        </w:rPr>
        <w:t xml:space="preserve"> </w:t>
      </w:r>
      <w:r w:rsidR="00FB0C35" w:rsidRPr="001C7A02">
        <w:rPr>
          <w:rFonts w:ascii="Arial" w:hAnsi="Arial" w:cs="Arial"/>
          <w:b w:val="0"/>
          <w:bCs w:val="0"/>
          <w:color w:val="auto"/>
          <w:sz w:val="20"/>
          <w:szCs w:val="20"/>
        </w:rPr>
        <w:t>Granice trzech podobszarów rewitalizacji w Gminie Zduny</w:t>
      </w:r>
      <w:bookmarkEnd w:id="182"/>
      <w:bookmarkEnd w:id="183"/>
    </w:p>
    <w:p w14:paraId="6A2812DF" w14:textId="038F268F" w:rsidR="00FB0C35" w:rsidRPr="00FB0C35" w:rsidRDefault="001C7A02" w:rsidP="001C7A02">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14:anchorId="41612190" wp14:editId="2690295A">
            <wp:extent cx="5753100" cy="5958840"/>
            <wp:effectExtent l="0" t="0" r="0" b="3810"/>
            <wp:docPr id="13588159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5958840"/>
                    </a:xfrm>
                    <a:prstGeom prst="rect">
                      <a:avLst/>
                    </a:prstGeom>
                    <a:noFill/>
                    <a:ln>
                      <a:noFill/>
                    </a:ln>
                  </pic:spPr>
                </pic:pic>
              </a:graphicData>
            </a:graphic>
          </wp:inline>
        </w:drawing>
      </w:r>
    </w:p>
    <w:p w14:paraId="1E68D1B3"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lastRenderedPageBreak/>
        <w:t>Obszarem, na którym zdiagnozowano występowanie zjawisk kryzysowych, jest obszar sołectw: Bąków Górny, Złaków Kościelny i Złaków Borowy. Większość jednostek organizacyjnych Gminy Zduny znajduje się poza zdiagnozowanym obszarem zdegradowanym. Jedynie w Bąkowie Górnym zlokalizowana jest Szko</w:t>
      </w:r>
      <w:r w:rsidRPr="00FB0C35">
        <w:rPr>
          <w:rFonts w:ascii="Arial" w:hAnsi="Arial" w:cs="Arial" w:hint="eastAsia"/>
          <w:sz w:val="20"/>
          <w:szCs w:val="20"/>
        </w:rPr>
        <w:t>ł</w:t>
      </w:r>
      <w:r w:rsidRPr="00FB0C35">
        <w:rPr>
          <w:rFonts w:ascii="Arial" w:hAnsi="Arial" w:cs="Arial"/>
          <w:sz w:val="20"/>
          <w:szCs w:val="20"/>
        </w:rPr>
        <w:t xml:space="preserve">a Podstawowa im. Janusza Korczaka, w której realizowany jest również proces wychowania przedszkolnego. W każdym z podobszarów funkcjonuje jednostka Ochotniczej Straży Pożarnej. W Złakowie Borowym działa Ludowy Klub Sportowy </w:t>
      </w:r>
      <w:r w:rsidRPr="00FB0C35">
        <w:rPr>
          <w:rFonts w:ascii="Arial" w:hAnsi="Arial" w:cs="Arial" w:hint="eastAsia"/>
          <w:sz w:val="20"/>
          <w:szCs w:val="20"/>
        </w:rPr>
        <w:t>„</w:t>
      </w:r>
      <w:r w:rsidRPr="00FB0C35">
        <w:rPr>
          <w:rFonts w:ascii="Arial" w:hAnsi="Arial" w:cs="Arial"/>
          <w:sz w:val="20"/>
          <w:szCs w:val="20"/>
        </w:rPr>
        <w:t>START” Z</w:t>
      </w:r>
      <w:r w:rsidRPr="00FB0C35">
        <w:rPr>
          <w:rFonts w:ascii="Arial" w:hAnsi="Arial" w:cs="Arial" w:hint="eastAsia"/>
          <w:sz w:val="20"/>
          <w:szCs w:val="20"/>
        </w:rPr>
        <w:t>ł</w:t>
      </w:r>
      <w:r w:rsidRPr="00FB0C35">
        <w:rPr>
          <w:rFonts w:ascii="Arial" w:hAnsi="Arial" w:cs="Arial"/>
          <w:sz w:val="20"/>
          <w:szCs w:val="20"/>
        </w:rPr>
        <w:t>ak</w:t>
      </w:r>
      <w:r w:rsidRPr="00FB0C35">
        <w:rPr>
          <w:rFonts w:ascii="Arial" w:hAnsi="Arial" w:cs="Arial" w:hint="eastAsia"/>
          <w:sz w:val="20"/>
          <w:szCs w:val="20"/>
        </w:rPr>
        <w:t>ó</w:t>
      </w:r>
      <w:r w:rsidRPr="00FB0C35">
        <w:rPr>
          <w:rFonts w:ascii="Arial" w:hAnsi="Arial" w:cs="Arial"/>
          <w:sz w:val="20"/>
          <w:szCs w:val="20"/>
        </w:rPr>
        <w:t>w Borowy. Tak przedstawiają się zasoby obszaru zdegradowanego w kontekście realizacji zadań społecznych.</w:t>
      </w:r>
    </w:p>
    <w:p w14:paraId="36418DF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Poniżej przedstawiono rysunek Gminy Zduny, na którym oznaczono granice sołectw. Okręgami zaznaczono nazwy sołectw, których wcześniej wyznaczone części to podobszary zdegradowane i podobszary rewitalizacji w gminie. Rysunek służy wskazaniu lokalizacji sołectw na terenie Gminy Zduny. Jednym z niekorzystnych aspektów jest położenie sołectw, a tym samym podobszarów zdegradowanych i podobszarów rewitalizacji w oddaleniu od ośrodka gminnego – sołectwa Zduny. Ta peryferyzacja stanowi dla mieszkańców niedogodność w przemieszczaniu się do głównego ośrodka gminnego – centrum usług gminnych. </w:t>
      </w:r>
    </w:p>
    <w:p w14:paraId="0BEF9FE3" w14:textId="736E2EB6" w:rsidR="00FB0C35" w:rsidRPr="00FB0C35" w:rsidRDefault="00FB0C35" w:rsidP="00FB0C35">
      <w:pPr>
        <w:spacing w:before="240" w:after="0" w:line="240" w:lineRule="auto"/>
        <w:rPr>
          <w:rFonts w:ascii="Arial" w:hAnsi="Arial" w:cs="Arial"/>
          <w:sz w:val="20"/>
          <w:szCs w:val="20"/>
        </w:rPr>
      </w:pPr>
      <w:bookmarkStart w:id="184" w:name="_Toc208388478"/>
      <w:bookmarkStart w:id="185" w:name="_Toc223008231"/>
      <w:r w:rsidRPr="00FB0C35">
        <w:rPr>
          <w:rFonts w:ascii="Arial" w:hAnsi="Arial" w:cs="Arial"/>
          <w:sz w:val="20"/>
          <w:szCs w:val="20"/>
        </w:rPr>
        <w:t xml:space="preserve">Rysunek </w:t>
      </w:r>
      <w:r w:rsidRPr="00FB0C35">
        <w:rPr>
          <w:rFonts w:ascii="Arial" w:hAnsi="Arial" w:cs="Arial"/>
          <w:sz w:val="20"/>
          <w:szCs w:val="20"/>
        </w:rPr>
        <w:fldChar w:fldCharType="begin"/>
      </w:r>
      <w:r w:rsidRPr="00FB0C35">
        <w:rPr>
          <w:rFonts w:ascii="Arial" w:hAnsi="Arial" w:cs="Arial"/>
          <w:sz w:val="20"/>
          <w:szCs w:val="20"/>
        </w:rPr>
        <w:instrText xml:space="preserve"> SEQ Rysunek \* ARABIC </w:instrText>
      </w:r>
      <w:r w:rsidRPr="00FB0C35">
        <w:rPr>
          <w:rFonts w:ascii="Arial" w:hAnsi="Arial" w:cs="Arial"/>
          <w:sz w:val="20"/>
          <w:szCs w:val="20"/>
        </w:rPr>
        <w:fldChar w:fldCharType="separate"/>
      </w:r>
      <w:r w:rsidR="008913BF">
        <w:rPr>
          <w:rFonts w:ascii="Arial" w:hAnsi="Arial" w:cs="Arial"/>
          <w:noProof/>
          <w:sz w:val="20"/>
          <w:szCs w:val="20"/>
        </w:rPr>
        <w:t>6</w:t>
      </w:r>
      <w:r w:rsidRPr="00FB0C35">
        <w:rPr>
          <w:rFonts w:ascii="Arial" w:hAnsi="Arial" w:cs="Arial"/>
          <w:sz w:val="20"/>
          <w:szCs w:val="20"/>
        </w:rPr>
        <w:fldChar w:fldCharType="end"/>
      </w:r>
      <w:r w:rsidRPr="00FB0C35">
        <w:rPr>
          <w:rFonts w:ascii="Arial" w:hAnsi="Arial" w:cs="Arial"/>
          <w:sz w:val="20"/>
          <w:szCs w:val="20"/>
        </w:rPr>
        <w:t xml:space="preserve"> Mapa Gminy Zduny ze wskazanymi granicami sołectw</w:t>
      </w:r>
      <w:bookmarkEnd w:id="184"/>
      <w:bookmarkEnd w:id="185"/>
    </w:p>
    <w:tbl>
      <w:tblPr>
        <w:tblStyle w:val="Tabela-Siatka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1"/>
        <w:gridCol w:w="3871"/>
      </w:tblGrid>
      <w:tr w:rsidR="00FB0C35" w:rsidRPr="00FB0C35" w14:paraId="6E8B73E4" w14:textId="77777777" w:rsidTr="003444A5">
        <w:tc>
          <w:tcPr>
            <w:tcW w:w="4531" w:type="dxa"/>
          </w:tcPr>
          <w:p w14:paraId="02D57D91" w14:textId="77777777" w:rsidR="00FB0C35" w:rsidRPr="00FB0C35" w:rsidRDefault="00FB0C35" w:rsidP="00FB0C35">
            <w:r w:rsidRPr="00FB0C35">
              <w:rPr>
                <w:noProof/>
                <w:sz w:val="20"/>
                <w:szCs w:val="20"/>
              </w:rPr>
              <w:drawing>
                <wp:inline distT="0" distB="0" distL="0" distR="0" wp14:anchorId="33BAF30B" wp14:editId="375B2113">
                  <wp:extent cx="3166095" cy="3916680"/>
                  <wp:effectExtent l="0" t="0" r="0" b="7620"/>
                  <wp:docPr id="398997364" name="Obraz 4" descr="Obraz zawierający tekst, diagram, mapa, Czcion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97364" name="Obraz 4" descr="Obraz zawierający tekst, diagram, mapa, Czcionka&#10;&#10;Zawartość wygenerowana przez AI może być niepoprawn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83492" cy="3938202"/>
                          </a:xfrm>
                          <a:prstGeom prst="rect">
                            <a:avLst/>
                          </a:prstGeom>
                          <a:noFill/>
                          <a:ln>
                            <a:noFill/>
                          </a:ln>
                        </pic:spPr>
                      </pic:pic>
                    </a:graphicData>
                  </a:graphic>
                </wp:inline>
              </w:drawing>
            </w:r>
          </w:p>
        </w:tc>
        <w:tc>
          <w:tcPr>
            <w:tcW w:w="4531" w:type="dxa"/>
          </w:tcPr>
          <w:tbl>
            <w:tblPr>
              <w:tblStyle w:val="Tabela-Siatka32"/>
              <w:tblpPr w:leftFromText="141" w:rightFromText="141" w:vertAnchor="page" w:horzAnchor="margin" w:tblpY="150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6"/>
              <w:gridCol w:w="1601"/>
            </w:tblGrid>
            <w:tr w:rsidR="00FB0C35" w:rsidRPr="00FB0C35" w14:paraId="2DA57B46" w14:textId="77777777" w:rsidTr="003444A5">
              <w:tc>
                <w:tcPr>
                  <w:tcW w:w="2927" w:type="dxa"/>
                  <w:gridSpan w:val="2"/>
                  <w:vAlign w:val="center"/>
                </w:tcPr>
                <w:p w14:paraId="533EDCB2" w14:textId="77777777" w:rsidR="00FB0C35" w:rsidRPr="00FB0C35" w:rsidRDefault="00FB0C35" w:rsidP="00FB0C35">
                  <w:pPr>
                    <w:spacing w:before="120" w:after="120"/>
                    <w:rPr>
                      <w:sz w:val="20"/>
                      <w:szCs w:val="20"/>
                    </w:rPr>
                  </w:pPr>
                  <w:r w:rsidRPr="00FB0C35">
                    <w:rPr>
                      <w:b/>
                      <w:bCs/>
                      <w:sz w:val="20"/>
                      <w:szCs w:val="20"/>
                    </w:rPr>
                    <w:t>Legenda</w:t>
                  </w:r>
                </w:p>
              </w:tc>
            </w:tr>
            <w:tr w:rsidR="00FB0C35" w:rsidRPr="00FB0C35" w14:paraId="2881E447" w14:textId="77777777" w:rsidTr="003444A5">
              <w:tc>
                <w:tcPr>
                  <w:tcW w:w="1326" w:type="dxa"/>
                  <w:vAlign w:val="center"/>
                </w:tcPr>
                <w:p w14:paraId="4076F868" w14:textId="77777777" w:rsidR="00FB0C35" w:rsidRPr="00FB0C35" w:rsidRDefault="00FB0C35" w:rsidP="00FB0C35">
                  <w:pPr>
                    <w:spacing w:before="120" w:after="120"/>
                    <w:rPr>
                      <w:sz w:val="20"/>
                      <w:szCs w:val="20"/>
                    </w:rPr>
                  </w:pPr>
                  <w:r w:rsidRPr="00FB0C35">
                    <w:rPr>
                      <w:noProof/>
                      <w:sz w:val="20"/>
                      <w:szCs w:val="20"/>
                    </w:rPr>
                    <w:drawing>
                      <wp:inline distT="0" distB="0" distL="0" distR="0" wp14:anchorId="04390B6A" wp14:editId="1B7784E0">
                        <wp:extent cx="525780" cy="281940"/>
                        <wp:effectExtent l="0" t="0" r="7620" b="3810"/>
                        <wp:docPr id="105958675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780" cy="281940"/>
                                </a:xfrm>
                                <a:prstGeom prst="rect">
                                  <a:avLst/>
                                </a:prstGeom>
                                <a:noFill/>
                                <a:ln>
                                  <a:noFill/>
                                </a:ln>
                              </pic:spPr>
                            </pic:pic>
                          </a:graphicData>
                        </a:graphic>
                      </wp:inline>
                    </w:drawing>
                  </w:r>
                </w:p>
              </w:tc>
              <w:tc>
                <w:tcPr>
                  <w:tcW w:w="1601" w:type="dxa"/>
                  <w:vAlign w:val="center"/>
                </w:tcPr>
                <w:p w14:paraId="2F248EAA" w14:textId="77777777" w:rsidR="00FB0C35" w:rsidRPr="00FB0C35" w:rsidRDefault="00FB0C35" w:rsidP="00FB0C35">
                  <w:pPr>
                    <w:spacing w:before="120" w:after="120"/>
                    <w:rPr>
                      <w:sz w:val="20"/>
                      <w:szCs w:val="20"/>
                    </w:rPr>
                  </w:pPr>
                  <w:r w:rsidRPr="00FB0C35">
                    <w:rPr>
                      <w:sz w:val="20"/>
                      <w:szCs w:val="20"/>
                    </w:rPr>
                    <w:t>Granica Gminy Zduny</w:t>
                  </w:r>
                </w:p>
              </w:tc>
            </w:tr>
            <w:tr w:rsidR="00FB0C35" w:rsidRPr="00FB0C35" w14:paraId="6A271531" w14:textId="77777777" w:rsidTr="003444A5">
              <w:tc>
                <w:tcPr>
                  <w:tcW w:w="1326" w:type="dxa"/>
                  <w:vAlign w:val="center"/>
                </w:tcPr>
                <w:p w14:paraId="1A1F4D70" w14:textId="77777777" w:rsidR="00FB0C35" w:rsidRPr="00FB0C35" w:rsidRDefault="00FB0C35" w:rsidP="00FB0C35">
                  <w:pPr>
                    <w:spacing w:before="120" w:after="120"/>
                    <w:rPr>
                      <w:sz w:val="20"/>
                      <w:szCs w:val="20"/>
                    </w:rPr>
                  </w:pPr>
                  <w:r w:rsidRPr="00FB0C35">
                    <w:rPr>
                      <w:noProof/>
                      <w:sz w:val="20"/>
                      <w:szCs w:val="20"/>
                    </w:rPr>
                    <w:drawing>
                      <wp:inline distT="0" distB="0" distL="0" distR="0" wp14:anchorId="53315506" wp14:editId="2697A43E">
                        <wp:extent cx="525780" cy="175260"/>
                        <wp:effectExtent l="0" t="0" r="7620" b="0"/>
                        <wp:docPr id="98872311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780" cy="175260"/>
                                </a:xfrm>
                                <a:prstGeom prst="rect">
                                  <a:avLst/>
                                </a:prstGeom>
                                <a:noFill/>
                                <a:ln>
                                  <a:noFill/>
                                </a:ln>
                              </pic:spPr>
                            </pic:pic>
                          </a:graphicData>
                        </a:graphic>
                      </wp:inline>
                    </w:drawing>
                  </w:r>
                </w:p>
              </w:tc>
              <w:tc>
                <w:tcPr>
                  <w:tcW w:w="1601" w:type="dxa"/>
                  <w:vAlign w:val="center"/>
                </w:tcPr>
                <w:p w14:paraId="3DEA8CC4" w14:textId="77777777" w:rsidR="00FB0C35" w:rsidRPr="00FB0C35" w:rsidRDefault="00FB0C35" w:rsidP="00FB0C35">
                  <w:pPr>
                    <w:spacing w:before="120" w:after="120"/>
                    <w:rPr>
                      <w:sz w:val="20"/>
                      <w:szCs w:val="20"/>
                    </w:rPr>
                  </w:pPr>
                  <w:r w:rsidRPr="00FB0C35">
                    <w:rPr>
                      <w:sz w:val="20"/>
                      <w:szCs w:val="20"/>
                    </w:rPr>
                    <w:t>Granice sołectw</w:t>
                  </w:r>
                </w:p>
              </w:tc>
            </w:tr>
            <w:tr w:rsidR="00FB0C35" w:rsidRPr="00FB0C35" w14:paraId="540ADD4B" w14:textId="77777777" w:rsidTr="003444A5">
              <w:tc>
                <w:tcPr>
                  <w:tcW w:w="1326" w:type="dxa"/>
                  <w:vAlign w:val="center"/>
                </w:tcPr>
                <w:p w14:paraId="7864D868" w14:textId="77777777" w:rsidR="00FB0C35" w:rsidRPr="00FB0C35" w:rsidRDefault="00FB0C35" w:rsidP="00FB0C35">
                  <w:pPr>
                    <w:spacing w:before="120" w:after="120"/>
                    <w:rPr>
                      <w:sz w:val="20"/>
                      <w:szCs w:val="20"/>
                    </w:rPr>
                  </w:pPr>
                  <w:r w:rsidRPr="00FB0C35">
                    <w:rPr>
                      <w:noProof/>
                      <w:sz w:val="20"/>
                      <w:szCs w:val="20"/>
                    </w:rPr>
                    <w:drawing>
                      <wp:inline distT="0" distB="0" distL="0" distR="0" wp14:anchorId="2284A8EE" wp14:editId="3E10AADF">
                        <wp:extent cx="704948" cy="543001"/>
                        <wp:effectExtent l="0" t="0" r="0" b="0"/>
                        <wp:docPr id="2138180278" name="Obraz 1" descr="Obraz zawierający krąg, Wielobarwność&#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80278" name="Obraz 1" descr="Obraz zawierający krąg, Wielobarwność&#10;&#10;Zawartość wygenerowana przez AI może być niepoprawna."/>
                                <pic:cNvPicPr/>
                              </pic:nvPicPr>
                              <pic:blipFill>
                                <a:blip r:embed="rId49"/>
                                <a:stretch>
                                  <a:fillRect/>
                                </a:stretch>
                              </pic:blipFill>
                              <pic:spPr>
                                <a:xfrm>
                                  <a:off x="0" y="0"/>
                                  <a:ext cx="704948" cy="543001"/>
                                </a:xfrm>
                                <a:prstGeom prst="rect">
                                  <a:avLst/>
                                </a:prstGeom>
                              </pic:spPr>
                            </pic:pic>
                          </a:graphicData>
                        </a:graphic>
                      </wp:inline>
                    </w:drawing>
                  </w:r>
                </w:p>
              </w:tc>
              <w:tc>
                <w:tcPr>
                  <w:tcW w:w="1601" w:type="dxa"/>
                  <w:vAlign w:val="center"/>
                </w:tcPr>
                <w:p w14:paraId="4FCF054B" w14:textId="77777777" w:rsidR="00FB0C35" w:rsidRPr="00FB0C35" w:rsidRDefault="00FB0C35" w:rsidP="00FB0C35">
                  <w:pPr>
                    <w:spacing w:before="120" w:after="120"/>
                    <w:rPr>
                      <w:sz w:val="20"/>
                      <w:szCs w:val="20"/>
                    </w:rPr>
                  </w:pPr>
                  <w:r w:rsidRPr="00FB0C35">
                    <w:rPr>
                      <w:sz w:val="20"/>
                      <w:szCs w:val="20"/>
                    </w:rPr>
                    <w:t>Oznaczenie nazw sołectw, których części stanowią podobszary rewitalizacji</w:t>
                  </w:r>
                </w:p>
              </w:tc>
            </w:tr>
          </w:tbl>
          <w:p w14:paraId="3FD8784A" w14:textId="77777777" w:rsidR="00FB0C35" w:rsidRPr="00FB0C35" w:rsidRDefault="00FB0C35" w:rsidP="00FB0C35"/>
        </w:tc>
      </w:tr>
    </w:tbl>
    <w:p w14:paraId="76E9D6D4" w14:textId="77777777" w:rsidR="00FB0C35" w:rsidRPr="00FB0C35" w:rsidRDefault="00FB0C35" w:rsidP="00FB0C35">
      <w:pPr>
        <w:spacing w:after="240" w:line="240" w:lineRule="auto"/>
        <w:jc w:val="both"/>
        <w:rPr>
          <w:rFonts w:ascii="Arial" w:hAnsi="Arial" w:cs="Arial"/>
          <w:sz w:val="20"/>
          <w:szCs w:val="20"/>
        </w:rPr>
      </w:pPr>
      <w:r w:rsidRPr="00FB0C35">
        <w:rPr>
          <w:rFonts w:ascii="Arial" w:hAnsi="Arial" w:cs="Arial"/>
          <w:sz w:val="20"/>
          <w:szCs w:val="20"/>
        </w:rPr>
        <w:t>Źródło: Opracowanie własne na podstawie https://zdunylowickie.e-mapa.net/</w:t>
      </w:r>
    </w:p>
    <w:p w14:paraId="03E37D87"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 xml:space="preserve">Poniżej przedstawiono zjawiska negatywne wraz z opisującymi je wskaźnikami w zakresie  sfery społecznej dla podobszarów rewitalizacji. Wartości wskaźników porównano z wartościami referencyjnymi dla Gminy Zduny, kolorem pomarańczowym oznaczono wartości wskaźników gorsze od wartości referencyjnych dla gminy. </w:t>
      </w:r>
    </w:p>
    <w:p w14:paraId="495356EB" w14:textId="77777777" w:rsidR="00FB0C35" w:rsidRPr="00FB0C35" w:rsidRDefault="00FB0C35" w:rsidP="00FB0C35">
      <w:pPr>
        <w:spacing w:before="120" w:after="120" w:line="276" w:lineRule="auto"/>
        <w:jc w:val="both"/>
        <w:rPr>
          <w:rFonts w:ascii="Arial" w:hAnsi="Arial" w:cs="Arial"/>
          <w:sz w:val="20"/>
          <w:szCs w:val="20"/>
        </w:rPr>
      </w:pPr>
    </w:p>
    <w:p w14:paraId="1D3A5C06" w14:textId="77777777" w:rsidR="00FB0C35" w:rsidRPr="00FB0C35" w:rsidRDefault="00FB0C35" w:rsidP="00FB0C35">
      <w:pPr>
        <w:spacing w:before="120" w:after="120" w:line="276" w:lineRule="auto"/>
        <w:jc w:val="both"/>
        <w:rPr>
          <w:rFonts w:ascii="Arial" w:hAnsi="Arial" w:cs="Arial"/>
          <w:sz w:val="20"/>
          <w:szCs w:val="20"/>
        </w:rPr>
      </w:pPr>
    </w:p>
    <w:p w14:paraId="62E9262C" w14:textId="77777777" w:rsidR="00FB0C35" w:rsidRPr="00FB0C35" w:rsidRDefault="00FB0C35" w:rsidP="00FB0C35">
      <w:pPr>
        <w:spacing w:before="120" w:after="120" w:line="276" w:lineRule="auto"/>
        <w:jc w:val="both"/>
        <w:rPr>
          <w:rFonts w:ascii="Arial" w:hAnsi="Arial" w:cs="Arial"/>
          <w:sz w:val="20"/>
          <w:szCs w:val="20"/>
        </w:rPr>
        <w:sectPr w:rsidR="00FB0C35" w:rsidRPr="00FB0C35" w:rsidSect="00FB0C35">
          <w:pgSz w:w="11906" w:h="16838"/>
          <w:pgMar w:top="1417" w:right="1417" w:bottom="1417" w:left="1417" w:header="708" w:footer="708" w:gutter="0"/>
          <w:cols w:space="708"/>
          <w:docGrid w:linePitch="360"/>
        </w:sectPr>
      </w:pPr>
    </w:p>
    <w:p w14:paraId="256A5794" w14:textId="1BD7B8E7" w:rsidR="00FB0C35" w:rsidRPr="00FB0C35" w:rsidRDefault="00FB0C35" w:rsidP="00FB0C35">
      <w:pPr>
        <w:spacing w:before="240" w:after="0" w:line="240" w:lineRule="auto"/>
        <w:rPr>
          <w:rFonts w:ascii="Arial" w:hAnsi="Arial" w:cs="Arial"/>
          <w:sz w:val="20"/>
          <w:szCs w:val="20"/>
        </w:rPr>
      </w:pPr>
      <w:bookmarkStart w:id="186" w:name="_Toc208388537"/>
      <w:bookmarkStart w:id="187" w:name="_Toc223008264"/>
      <w:r w:rsidRPr="00FB0C35">
        <w:rPr>
          <w:rFonts w:ascii="Arial" w:hAnsi="Arial" w:cs="Arial"/>
          <w:sz w:val="20"/>
          <w:szCs w:val="20"/>
        </w:rPr>
        <w:lastRenderedPageBreak/>
        <w:t xml:space="preserve">Tabela </w:t>
      </w:r>
      <w:r w:rsidRPr="00FB0C35">
        <w:rPr>
          <w:rFonts w:ascii="Arial" w:hAnsi="Arial" w:cs="Arial"/>
          <w:sz w:val="20"/>
          <w:szCs w:val="20"/>
        </w:rPr>
        <w:fldChar w:fldCharType="begin"/>
      </w:r>
      <w:r w:rsidRPr="00FB0C35">
        <w:rPr>
          <w:rFonts w:ascii="Arial" w:hAnsi="Arial" w:cs="Arial"/>
          <w:sz w:val="20"/>
          <w:szCs w:val="20"/>
        </w:rPr>
        <w:instrText xml:space="preserve"> SEQ Tabela \* ARABIC </w:instrText>
      </w:r>
      <w:r w:rsidRPr="00FB0C35">
        <w:rPr>
          <w:rFonts w:ascii="Arial" w:hAnsi="Arial" w:cs="Arial"/>
          <w:sz w:val="20"/>
          <w:szCs w:val="20"/>
        </w:rPr>
        <w:fldChar w:fldCharType="separate"/>
      </w:r>
      <w:r w:rsidR="008913BF">
        <w:rPr>
          <w:rFonts w:ascii="Arial" w:hAnsi="Arial" w:cs="Arial"/>
          <w:noProof/>
          <w:sz w:val="20"/>
          <w:szCs w:val="20"/>
        </w:rPr>
        <w:t>30</w:t>
      </w:r>
      <w:r w:rsidRPr="00FB0C35">
        <w:rPr>
          <w:rFonts w:ascii="Arial" w:hAnsi="Arial" w:cs="Arial"/>
          <w:sz w:val="20"/>
          <w:szCs w:val="20"/>
        </w:rPr>
        <w:fldChar w:fldCharType="end"/>
      </w:r>
      <w:r w:rsidRPr="00FB0C35">
        <w:rPr>
          <w:rFonts w:ascii="Arial" w:hAnsi="Arial" w:cs="Arial"/>
          <w:sz w:val="20"/>
          <w:szCs w:val="20"/>
        </w:rPr>
        <w:t xml:space="preserve"> Wskaźniki dla podobszarów rewitalizacji w sferze społecznej w odniesieniu do wskaźników referencyjnych dla Gminy Zduny</w:t>
      </w:r>
      <w:bookmarkEnd w:id="186"/>
      <w:bookmarkEnd w:id="187"/>
    </w:p>
    <w:tbl>
      <w:tblPr>
        <w:tblW w:w="5000" w:type="pct"/>
        <w:tblCellMar>
          <w:left w:w="70" w:type="dxa"/>
          <w:right w:w="70" w:type="dxa"/>
        </w:tblCellMar>
        <w:tblLook w:val="04A0" w:firstRow="1" w:lastRow="0" w:firstColumn="1" w:lastColumn="0" w:noHBand="0" w:noVBand="1"/>
      </w:tblPr>
      <w:tblGrid>
        <w:gridCol w:w="1838"/>
        <w:gridCol w:w="1614"/>
        <w:gridCol w:w="1811"/>
        <w:gridCol w:w="1097"/>
        <w:gridCol w:w="1573"/>
        <w:gridCol w:w="2127"/>
        <w:gridCol w:w="1984"/>
        <w:gridCol w:w="1948"/>
      </w:tblGrid>
      <w:tr w:rsidR="00FB0C35" w:rsidRPr="00FB0C35" w14:paraId="2785A326" w14:textId="77777777" w:rsidTr="003444A5">
        <w:tc>
          <w:tcPr>
            <w:tcW w:w="657" w:type="pct"/>
            <w:vMerge w:val="restart"/>
            <w:tcBorders>
              <w:top w:val="single" w:sz="4" w:space="0" w:color="auto"/>
              <w:left w:val="single" w:sz="4" w:space="0" w:color="auto"/>
              <w:bottom w:val="single" w:sz="4" w:space="0" w:color="auto"/>
              <w:right w:val="single" w:sz="4" w:space="0" w:color="auto"/>
            </w:tcBorders>
            <w:vAlign w:val="center"/>
            <w:hideMark/>
          </w:tcPr>
          <w:p w14:paraId="7BAE8A53" w14:textId="77777777" w:rsidR="00FB0C35" w:rsidRPr="00FB0C35" w:rsidRDefault="00FB0C35" w:rsidP="00FB0C35">
            <w:pPr>
              <w:spacing w:before="20" w:after="2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obszar</w:t>
            </w:r>
          </w:p>
        </w:tc>
        <w:tc>
          <w:tcPr>
            <w:tcW w:w="4343" w:type="pct"/>
            <w:gridSpan w:val="7"/>
            <w:tcBorders>
              <w:top w:val="single" w:sz="4" w:space="0" w:color="auto"/>
              <w:left w:val="nil"/>
              <w:bottom w:val="single" w:sz="4" w:space="0" w:color="auto"/>
              <w:right w:val="single" w:sz="4" w:space="0" w:color="auto"/>
            </w:tcBorders>
            <w:shd w:val="clear" w:color="auto" w:fill="FFFFDB"/>
            <w:noWrap/>
            <w:vAlign w:val="center"/>
            <w:hideMark/>
          </w:tcPr>
          <w:p w14:paraId="71FD8FE1" w14:textId="77777777" w:rsidR="00FB0C35" w:rsidRPr="00FB0C35" w:rsidRDefault="00FB0C35" w:rsidP="00FB0C35">
            <w:pPr>
              <w:spacing w:before="20" w:after="2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zjawiska negatywne</w:t>
            </w:r>
          </w:p>
        </w:tc>
      </w:tr>
      <w:tr w:rsidR="00FB0C35" w:rsidRPr="00FB0C35" w14:paraId="692A6287" w14:textId="77777777" w:rsidTr="003444A5">
        <w:trPr>
          <w:trHeight w:val="589"/>
        </w:trPr>
        <w:tc>
          <w:tcPr>
            <w:tcW w:w="657" w:type="pct"/>
            <w:vMerge/>
            <w:tcBorders>
              <w:top w:val="single" w:sz="4" w:space="0" w:color="auto"/>
              <w:left w:val="single" w:sz="4" w:space="0" w:color="auto"/>
              <w:bottom w:val="single" w:sz="4" w:space="0" w:color="auto"/>
              <w:right w:val="single" w:sz="4" w:space="0" w:color="auto"/>
            </w:tcBorders>
            <w:vAlign w:val="center"/>
            <w:hideMark/>
          </w:tcPr>
          <w:p w14:paraId="4CD0BEBF"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p>
        </w:tc>
        <w:tc>
          <w:tcPr>
            <w:tcW w:w="577" w:type="pct"/>
            <w:tcBorders>
              <w:top w:val="nil"/>
              <w:left w:val="nil"/>
              <w:bottom w:val="single" w:sz="4" w:space="0" w:color="auto"/>
              <w:right w:val="single" w:sz="4" w:space="0" w:color="auto"/>
            </w:tcBorders>
            <w:vAlign w:val="center"/>
            <w:hideMark/>
          </w:tcPr>
          <w:p w14:paraId="7F328C56"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zmniejszenie liczby ludności</w:t>
            </w:r>
          </w:p>
        </w:tc>
        <w:tc>
          <w:tcPr>
            <w:tcW w:w="647" w:type="pct"/>
            <w:tcBorders>
              <w:top w:val="nil"/>
              <w:left w:val="nil"/>
              <w:bottom w:val="single" w:sz="4" w:space="0" w:color="auto"/>
              <w:right w:val="single" w:sz="4" w:space="0" w:color="auto"/>
            </w:tcBorders>
            <w:vAlign w:val="center"/>
            <w:hideMark/>
          </w:tcPr>
          <w:p w14:paraId="513EAF1C"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starzenie się społeczeństwa</w:t>
            </w:r>
          </w:p>
        </w:tc>
        <w:tc>
          <w:tcPr>
            <w:tcW w:w="954" w:type="pct"/>
            <w:gridSpan w:val="2"/>
            <w:tcBorders>
              <w:top w:val="single" w:sz="4" w:space="0" w:color="auto"/>
              <w:left w:val="nil"/>
              <w:bottom w:val="single" w:sz="4" w:space="0" w:color="auto"/>
              <w:right w:val="single" w:sz="4" w:space="0" w:color="auto"/>
            </w:tcBorders>
            <w:vAlign w:val="center"/>
            <w:hideMark/>
          </w:tcPr>
          <w:p w14:paraId="6CD0A65A" w14:textId="77777777" w:rsidR="00FB0C35" w:rsidRPr="00FB0C35" w:rsidRDefault="00FB0C35" w:rsidP="00FB0C35">
            <w:pPr>
              <w:spacing w:before="20" w:after="20" w:line="240" w:lineRule="auto"/>
              <w:jc w:val="center"/>
              <w:rPr>
                <w:rFonts w:ascii="Arial" w:eastAsia="Times New Roman" w:hAnsi="Arial" w:cs="Arial"/>
                <w:sz w:val="18"/>
                <w:szCs w:val="18"/>
                <w:lang w:eastAsia="pl-PL"/>
              </w:rPr>
            </w:pPr>
            <w:r w:rsidRPr="00FB0C35">
              <w:rPr>
                <w:rFonts w:ascii="Arial" w:eastAsia="Times New Roman" w:hAnsi="Arial" w:cs="Arial"/>
                <w:sz w:val="18"/>
                <w:szCs w:val="18"/>
                <w:lang w:eastAsia="pl-PL"/>
              </w:rPr>
              <w:t>konieczność korzystania z pomocy społecznej</w:t>
            </w:r>
          </w:p>
        </w:tc>
        <w:tc>
          <w:tcPr>
            <w:tcW w:w="760" w:type="pct"/>
            <w:tcBorders>
              <w:top w:val="nil"/>
              <w:left w:val="nil"/>
              <w:bottom w:val="single" w:sz="4" w:space="0" w:color="auto"/>
              <w:right w:val="single" w:sz="4" w:space="0" w:color="auto"/>
            </w:tcBorders>
            <w:vAlign w:val="center"/>
            <w:hideMark/>
          </w:tcPr>
          <w:p w14:paraId="1B8ABB17"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przemoc w rodzinie</w:t>
            </w:r>
          </w:p>
        </w:tc>
        <w:tc>
          <w:tcPr>
            <w:tcW w:w="1405" w:type="pct"/>
            <w:gridSpan w:val="2"/>
            <w:tcBorders>
              <w:top w:val="single" w:sz="4" w:space="0" w:color="auto"/>
              <w:left w:val="nil"/>
              <w:bottom w:val="single" w:sz="4" w:space="0" w:color="auto"/>
              <w:right w:val="single" w:sz="4" w:space="0" w:color="auto"/>
            </w:tcBorders>
            <w:vAlign w:val="center"/>
            <w:hideMark/>
          </w:tcPr>
          <w:p w14:paraId="34382684"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bezrobocie</w:t>
            </w:r>
          </w:p>
        </w:tc>
      </w:tr>
      <w:tr w:rsidR="00FB0C35" w:rsidRPr="00FB0C35" w14:paraId="6BE58EAC" w14:textId="77777777" w:rsidTr="003444A5">
        <w:tc>
          <w:tcPr>
            <w:tcW w:w="657" w:type="pct"/>
            <w:vMerge/>
            <w:tcBorders>
              <w:top w:val="single" w:sz="4" w:space="0" w:color="auto"/>
              <w:left w:val="single" w:sz="4" w:space="0" w:color="auto"/>
              <w:bottom w:val="single" w:sz="4" w:space="0" w:color="auto"/>
              <w:right w:val="single" w:sz="4" w:space="0" w:color="auto"/>
            </w:tcBorders>
            <w:vAlign w:val="center"/>
            <w:hideMark/>
          </w:tcPr>
          <w:p w14:paraId="1A12C750"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p>
        </w:tc>
        <w:tc>
          <w:tcPr>
            <w:tcW w:w="4343" w:type="pct"/>
            <w:gridSpan w:val="7"/>
            <w:tcBorders>
              <w:top w:val="single" w:sz="4" w:space="0" w:color="auto"/>
              <w:left w:val="nil"/>
              <w:bottom w:val="single" w:sz="4" w:space="0" w:color="auto"/>
              <w:right w:val="single" w:sz="4" w:space="0" w:color="auto"/>
            </w:tcBorders>
            <w:shd w:val="clear" w:color="auto" w:fill="FFFFDB"/>
            <w:vAlign w:val="center"/>
            <w:hideMark/>
          </w:tcPr>
          <w:p w14:paraId="5D74FB9D" w14:textId="77777777" w:rsidR="00FB0C35" w:rsidRPr="00FB0C35" w:rsidRDefault="00FB0C35" w:rsidP="00FB0C35">
            <w:pPr>
              <w:spacing w:before="20" w:after="2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wskaźniki</w:t>
            </w:r>
          </w:p>
        </w:tc>
      </w:tr>
      <w:tr w:rsidR="00FB0C35" w:rsidRPr="00FB0C35" w14:paraId="100A6F4F" w14:textId="77777777" w:rsidTr="003444A5">
        <w:tc>
          <w:tcPr>
            <w:tcW w:w="657" w:type="pct"/>
            <w:vMerge/>
            <w:tcBorders>
              <w:top w:val="single" w:sz="4" w:space="0" w:color="auto"/>
              <w:left w:val="single" w:sz="4" w:space="0" w:color="auto"/>
              <w:bottom w:val="single" w:sz="4" w:space="0" w:color="auto"/>
              <w:right w:val="single" w:sz="4" w:space="0" w:color="auto"/>
            </w:tcBorders>
            <w:vAlign w:val="center"/>
            <w:hideMark/>
          </w:tcPr>
          <w:p w14:paraId="609F581D"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p>
        </w:tc>
        <w:tc>
          <w:tcPr>
            <w:tcW w:w="577" w:type="pct"/>
            <w:vMerge w:val="restart"/>
            <w:tcBorders>
              <w:top w:val="nil"/>
              <w:left w:val="nil"/>
              <w:right w:val="single" w:sz="4" w:space="0" w:color="auto"/>
            </w:tcBorders>
            <w:vAlign w:val="center"/>
            <w:hideMark/>
          </w:tcPr>
          <w:p w14:paraId="5C0445A6"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zmiany % ludności w 2022 r. w porównaniu z 2019 r.</w:t>
            </w:r>
          </w:p>
        </w:tc>
        <w:tc>
          <w:tcPr>
            <w:tcW w:w="647" w:type="pct"/>
            <w:vMerge w:val="restart"/>
            <w:tcBorders>
              <w:top w:val="nil"/>
              <w:left w:val="nil"/>
              <w:right w:val="single" w:sz="4" w:space="0" w:color="auto"/>
            </w:tcBorders>
            <w:vAlign w:val="center"/>
            <w:hideMark/>
          </w:tcPr>
          <w:p w14:paraId="2AF0C779"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osób w wieku przedprodukcyjnym w liczbie mieszkańców ogółem na danym obszarze w 2022 r. [%]</w:t>
            </w:r>
          </w:p>
        </w:tc>
        <w:tc>
          <w:tcPr>
            <w:tcW w:w="954" w:type="pct"/>
            <w:gridSpan w:val="2"/>
            <w:tcBorders>
              <w:top w:val="single" w:sz="4" w:space="0" w:color="auto"/>
              <w:left w:val="nil"/>
              <w:bottom w:val="single" w:sz="4" w:space="0" w:color="auto"/>
              <w:right w:val="single" w:sz="4" w:space="0" w:color="auto"/>
            </w:tcBorders>
            <w:vAlign w:val="center"/>
            <w:hideMark/>
          </w:tcPr>
          <w:p w14:paraId="72214273"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ludności korzystającej z pomocy społecznej w liczbie ludności ogółem na danym obszarze w 2022 r. [%]</w:t>
            </w:r>
          </w:p>
        </w:tc>
        <w:tc>
          <w:tcPr>
            <w:tcW w:w="760" w:type="pct"/>
            <w:vMerge w:val="restart"/>
            <w:tcBorders>
              <w:top w:val="nil"/>
              <w:left w:val="nil"/>
              <w:right w:val="single" w:sz="4" w:space="0" w:color="auto"/>
            </w:tcBorders>
            <w:vAlign w:val="center"/>
            <w:hideMark/>
          </w:tcPr>
          <w:p w14:paraId="00FF1949"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funkcjonujących Procedur Niebieska Karta w stosunku do liczby ludności ogółem na danym obszarze w 2022 r. [%]</w:t>
            </w:r>
          </w:p>
        </w:tc>
        <w:tc>
          <w:tcPr>
            <w:tcW w:w="709" w:type="pct"/>
            <w:vMerge w:val="restart"/>
            <w:tcBorders>
              <w:top w:val="nil"/>
              <w:left w:val="nil"/>
              <w:right w:val="single" w:sz="4" w:space="0" w:color="auto"/>
            </w:tcBorders>
            <w:vAlign w:val="center"/>
            <w:hideMark/>
          </w:tcPr>
          <w:p w14:paraId="5579C163"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zarejestrowanych osób bezrobotnych w liczbie mieszkańców w wieku produkcyjnym na danym obszarze w 2022 r. [%]</w:t>
            </w:r>
          </w:p>
        </w:tc>
        <w:tc>
          <w:tcPr>
            <w:tcW w:w="696" w:type="pct"/>
            <w:vMerge w:val="restart"/>
            <w:tcBorders>
              <w:top w:val="nil"/>
              <w:left w:val="nil"/>
              <w:right w:val="single" w:sz="4" w:space="0" w:color="auto"/>
            </w:tcBorders>
            <w:vAlign w:val="center"/>
            <w:hideMark/>
          </w:tcPr>
          <w:p w14:paraId="3AFCD1D3"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osób bezrobotnych do 30 roku życia w liczbie mieszkańców w wieku produkcyjnym na danym obszarze w 2022 r. [%]</w:t>
            </w:r>
          </w:p>
        </w:tc>
      </w:tr>
      <w:tr w:rsidR="00FB0C35" w:rsidRPr="00FB0C35" w14:paraId="11D8557B" w14:textId="77777777" w:rsidTr="003444A5">
        <w:tc>
          <w:tcPr>
            <w:tcW w:w="657" w:type="pct"/>
            <w:vMerge/>
            <w:tcBorders>
              <w:top w:val="single" w:sz="4" w:space="0" w:color="auto"/>
              <w:left w:val="single" w:sz="4" w:space="0" w:color="auto"/>
              <w:bottom w:val="single" w:sz="4" w:space="0" w:color="auto"/>
              <w:right w:val="single" w:sz="4" w:space="0" w:color="auto"/>
            </w:tcBorders>
            <w:vAlign w:val="center"/>
            <w:hideMark/>
          </w:tcPr>
          <w:p w14:paraId="7B5CF380"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p>
        </w:tc>
        <w:tc>
          <w:tcPr>
            <w:tcW w:w="577" w:type="pct"/>
            <w:vMerge/>
            <w:tcBorders>
              <w:left w:val="nil"/>
              <w:bottom w:val="single" w:sz="4" w:space="0" w:color="auto"/>
              <w:right w:val="single" w:sz="4" w:space="0" w:color="auto"/>
            </w:tcBorders>
            <w:vAlign w:val="center"/>
            <w:hideMark/>
          </w:tcPr>
          <w:p w14:paraId="37F6727B"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p>
        </w:tc>
        <w:tc>
          <w:tcPr>
            <w:tcW w:w="647" w:type="pct"/>
            <w:vMerge/>
            <w:tcBorders>
              <w:left w:val="nil"/>
              <w:bottom w:val="single" w:sz="4" w:space="0" w:color="auto"/>
              <w:right w:val="single" w:sz="4" w:space="0" w:color="auto"/>
            </w:tcBorders>
            <w:vAlign w:val="center"/>
            <w:hideMark/>
          </w:tcPr>
          <w:p w14:paraId="0492B1A1"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p>
        </w:tc>
        <w:tc>
          <w:tcPr>
            <w:tcW w:w="392" w:type="pct"/>
            <w:tcBorders>
              <w:top w:val="nil"/>
              <w:left w:val="nil"/>
              <w:bottom w:val="single" w:sz="4" w:space="0" w:color="auto"/>
              <w:right w:val="single" w:sz="4" w:space="0" w:color="auto"/>
            </w:tcBorders>
            <w:vAlign w:val="center"/>
            <w:hideMark/>
          </w:tcPr>
          <w:p w14:paraId="0AB511E8"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ogółem</w:t>
            </w:r>
          </w:p>
        </w:tc>
        <w:tc>
          <w:tcPr>
            <w:tcW w:w="562" w:type="pct"/>
            <w:tcBorders>
              <w:top w:val="nil"/>
              <w:left w:val="nil"/>
              <w:bottom w:val="single" w:sz="4" w:space="0" w:color="auto"/>
              <w:right w:val="single" w:sz="4" w:space="0" w:color="auto"/>
            </w:tcBorders>
            <w:vAlign w:val="center"/>
            <w:hideMark/>
          </w:tcPr>
          <w:p w14:paraId="5F7CAF65"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 powodu bezrobocia</w:t>
            </w:r>
          </w:p>
        </w:tc>
        <w:tc>
          <w:tcPr>
            <w:tcW w:w="760" w:type="pct"/>
            <w:vMerge/>
            <w:tcBorders>
              <w:left w:val="nil"/>
              <w:bottom w:val="single" w:sz="4" w:space="0" w:color="auto"/>
              <w:right w:val="single" w:sz="4" w:space="0" w:color="auto"/>
            </w:tcBorders>
            <w:noWrap/>
            <w:textDirection w:val="btLr"/>
            <w:vAlign w:val="center"/>
            <w:hideMark/>
          </w:tcPr>
          <w:p w14:paraId="4D61A5C9"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p>
        </w:tc>
        <w:tc>
          <w:tcPr>
            <w:tcW w:w="709" w:type="pct"/>
            <w:vMerge/>
            <w:tcBorders>
              <w:left w:val="nil"/>
              <w:bottom w:val="single" w:sz="4" w:space="0" w:color="auto"/>
              <w:right w:val="single" w:sz="4" w:space="0" w:color="auto"/>
            </w:tcBorders>
            <w:textDirection w:val="btLr"/>
            <w:vAlign w:val="center"/>
            <w:hideMark/>
          </w:tcPr>
          <w:p w14:paraId="3621DFAB"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p>
        </w:tc>
        <w:tc>
          <w:tcPr>
            <w:tcW w:w="696" w:type="pct"/>
            <w:vMerge/>
            <w:tcBorders>
              <w:left w:val="nil"/>
              <w:bottom w:val="single" w:sz="4" w:space="0" w:color="auto"/>
              <w:right w:val="single" w:sz="4" w:space="0" w:color="auto"/>
            </w:tcBorders>
            <w:textDirection w:val="btLr"/>
            <w:vAlign w:val="center"/>
            <w:hideMark/>
          </w:tcPr>
          <w:p w14:paraId="4C8E802E" w14:textId="77777777" w:rsidR="00FB0C35" w:rsidRPr="00FB0C35" w:rsidRDefault="00FB0C35" w:rsidP="00FB0C35">
            <w:pPr>
              <w:spacing w:before="20" w:after="20" w:line="240" w:lineRule="auto"/>
              <w:jc w:val="center"/>
              <w:rPr>
                <w:rFonts w:ascii="Arial" w:eastAsia="Times New Roman" w:hAnsi="Arial" w:cs="Arial"/>
                <w:color w:val="000000"/>
                <w:sz w:val="18"/>
                <w:szCs w:val="18"/>
                <w:lang w:eastAsia="pl-PL"/>
              </w:rPr>
            </w:pPr>
          </w:p>
        </w:tc>
      </w:tr>
      <w:tr w:rsidR="00FB0C35" w:rsidRPr="00FB0C35" w14:paraId="25620100" w14:textId="77777777" w:rsidTr="003444A5">
        <w:tc>
          <w:tcPr>
            <w:tcW w:w="657" w:type="pct"/>
            <w:tcBorders>
              <w:top w:val="nil"/>
              <w:left w:val="single" w:sz="4" w:space="0" w:color="auto"/>
              <w:bottom w:val="single" w:sz="4" w:space="0" w:color="auto"/>
              <w:right w:val="single" w:sz="4" w:space="0" w:color="auto"/>
            </w:tcBorders>
            <w:noWrap/>
            <w:vAlign w:val="center"/>
            <w:hideMark/>
          </w:tcPr>
          <w:p w14:paraId="33541152" w14:textId="77777777" w:rsidR="00FB0C35" w:rsidRPr="00FB0C35" w:rsidRDefault="00FB0C35" w:rsidP="00FB0C35">
            <w:pPr>
              <w:spacing w:before="20" w:after="2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Gmina Zduny</w:t>
            </w:r>
          </w:p>
        </w:tc>
        <w:tc>
          <w:tcPr>
            <w:tcW w:w="577" w:type="pct"/>
            <w:tcBorders>
              <w:top w:val="nil"/>
              <w:left w:val="nil"/>
              <w:bottom w:val="single" w:sz="4" w:space="0" w:color="auto"/>
              <w:right w:val="single" w:sz="4" w:space="0" w:color="auto"/>
            </w:tcBorders>
            <w:noWrap/>
            <w:vAlign w:val="center"/>
            <w:hideMark/>
          </w:tcPr>
          <w:p w14:paraId="3B295520" w14:textId="77777777" w:rsidR="00FB0C35" w:rsidRPr="00FB0C35" w:rsidRDefault="00FB0C35" w:rsidP="00FB0C35">
            <w:pPr>
              <w:spacing w:before="20" w:after="2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-4,19</w:t>
            </w:r>
          </w:p>
        </w:tc>
        <w:tc>
          <w:tcPr>
            <w:tcW w:w="647" w:type="pct"/>
            <w:tcBorders>
              <w:top w:val="nil"/>
              <w:left w:val="nil"/>
              <w:bottom w:val="single" w:sz="4" w:space="0" w:color="auto"/>
              <w:right w:val="single" w:sz="4" w:space="0" w:color="auto"/>
            </w:tcBorders>
            <w:noWrap/>
            <w:vAlign w:val="center"/>
            <w:hideMark/>
          </w:tcPr>
          <w:p w14:paraId="3BB37A67" w14:textId="77777777" w:rsidR="00FB0C35" w:rsidRPr="00FB0C35" w:rsidRDefault="00FB0C35" w:rsidP="00FB0C35">
            <w:pPr>
              <w:spacing w:before="20" w:after="2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17,08</w:t>
            </w:r>
          </w:p>
        </w:tc>
        <w:tc>
          <w:tcPr>
            <w:tcW w:w="392" w:type="pct"/>
            <w:tcBorders>
              <w:top w:val="nil"/>
              <w:left w:val="nil"/>
              <w:bottom w:val="single" w:sz="4" w:space="0" w:color="auto"/>
              <w:right w:val="single" w:sz="4" w:space="0" w:color="auto"/>
            </w:tcBorders>
            <w:noWrap/>
            <w:vAlign w:val="center"/>
            <w:hideMark/>
          </w:tcPr>
          <w:p w14:paraId="6F6B89B9" w14:textId="77777777" w:rsidR="00FB0C35" w:rsidRPr="00FB0C35" w:rsidRDefault="00FB0C35" w:rsidP="00FB0C35">
            <w:pPr>
              <w:spacing w:before="20" w:after="2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0,93</w:t>
            </w:r>
          </w:p>
        </w:tc>
        <w:tc>
          <w:tcPr>
            <w:tcW w:w="562" w:type="pct"/>
            <w:tcBorders>
              <w:top w:val="nil"/>
              <w:left w:val="nil"/>
              <w:bottom w:val="single" w:sz="4" w:space="0" w:color="auto"/>
              <w:right w:val="single" w:sz="4" w:space="0" w:color="auto"/>
            </w:tcBorders>
            <w:vAlign w:val="center"/>
            <w:hideMark/>
          </w:tcPr>
          <w:p w14:paraId="0B8F62EA" w14:textId="77777777" w:rsidR="00FB0C35" w:rsidRPr="00FB0C35" w:rsidRDefault="00FB0C35" w:rsidP="00FB0C35">
            <w:pPr>
              <w:spacing w:before="20" w:after="20" w:line="240" w:lineRule="auto"/>
              <w:jc w:val="right"/>
              <w:rPr>
                <w:rFonts w:ascii="Arial" w:eastAsia="Times New Roman" w:hAnsi="Arial" w:cs="Arial"/>
                <w:b/>
                <w:bCs/>
                <w:sz w:val="18"/>
                <w:szCs w:val="18"/>
                <w:lang w:eastAsia="pl-PL"/>
              </w:rPr>
            </w:pPr>
            <w:r w:rsidRPr="00FB0C35">
              <w:rPr>
                <w:rFonts w:ascii="Arial" w:eastAsia="Times New Roman" w:hAnsi="Arial" w:cs="Arial"/>
                <w:b/>
                <w:bCs/>
                <w:sz w:val="18"/>
                <w:szCs w:val="18"/>
                <w:lang w:eastAsia="pl-PL"/>
              </w:rPr>
              <w:t>0,37</w:t>
            </w:r>
          </w:p>
        </w:tc>
        <w:tc>
          <w:tcPr>
            <w:tcW w:w="760" w:type="pct"/>
            <w:tcBorders>
              <w:top w:val="nil"/>
              <w:left w:val="nil"/>
              <w:bottom w:val="single" w:sz="4" w:space="0" w:color="auto"/>
              <w:right w:val="single" w:sz="4" w:space="0" w:color="auto"/>
            </w:tcBorders>
            <w:noWrap/>
            <w:vAlign w:val="center"/>
            <w:hideMark/>
          </w:tcPr>
          <w:p w14:paraId="16D26348" w14:textId="77777777" w:rsidR="00FB0C35" w:rsidRPr="00FB0C35" w:rsidRDefault="00FB0C35" w:rsidP="00FB0C35">
            <w:pPr>
              <w:spacing w:before="20" w:after="2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0,22</w:t>
            </w:r>
          </w:p>
        </w:tc>
        <w:tc>
          <w:tcPr>
            <w:tcW w:w="709" w:type="pct"/>
            <w:tcBorders>
              <w:top w:val="nil"/>
              <w:left w:val="nil"/>
              <w:bottom w:val="single" w:sz="4" w:space="0" w:color="auto"/>
              <w:right w:val="single" w:sz="4" w:space="0" w:color="auto"/>
            </w:tcBorders>
            <w:noWrap/>
            <w:vAlign w:val="center"/>
            <w:hideMark/>
          </w:tcPr>
          <w:p w14:paraId="20378472" w14:textId="77777777" w:rsidR="00FB0C35" w:rsidRPr="00FB0C35" w:rsidRDefault="00FB0C35" w:rsidP="00FB0C35">
            <w:pPr>
              <w:spacing w:before="20" w:after="20" w:line="240" w:lineRule="auto"/>
              <w:jc w:val="right"/>
              <w:rPr>
                <w:rFonts w:ascii="Arial" w:eastAsia="Times New Roman" w:hAnsi="Arial" w:cs="Arial"/>
                <w:b/>
                <w:bCs/>
                <w:sz w:val="18"/>
                <w:szCs w:val="18"/>
                <w:lang w:eastAsia="pl-PL"/>
              </w:rPr>
            </w:pPr>
            <w:r w:rsidRPr="00FB0C35">
              <w:rPr>
                <w:rFonts w:ascii="Arial" w:eastAsia="Times New Roman" w:hAnsi="Arial" w:cs="Arial"/>
                <w:b/>
                <w:bCs/>
                <w:sz w:val="18"/>
                <w:szCs w:val="18"/>
                <w:lang w:eastAsia="pl-PL"/>
              </w:rPr>
              <w:t>2,21</w:t>
            </w:r>
          </w:p>
        </w:tc>
        <w:tc>
          <w:tcPr>
            <w:tcW w:w="696" w:type="pct"/>
            <w:tcBorders>
              <w:top w:val="nil"/>
              <w:left w:val="nil"/>
              <w:bottom w:val="single" w:sz="4" w:space="0" w:color="auto"/>
              <w:right w:val="single" w:sz="4" w:space="0" w:color="auto"/>
            </w:tcBorders>
            <w:noWrap/>
            <w:vAlign w:val="center"/>
            <w:hideMark/>
          </w:tcPr>
          <w:p w14:paraId="0CE0C13D" w14:textId="77777777" w:rsidR="00FB0C35" w:rsidRPr="00FB0C35" w:rsidRDefault="00FB0C35" w:rsidP="00FB0C35">
            <w:pPr>
              <w:spacing w:before="20" w:after="2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0,76</w:t>
            </w:r>
          </w:p>
        </w:tc>
      </w:tr>
      <w:tr w:rsidR="00FB0C35" w:rsidRPr="00FB0C35" w14:paraId="3B905738" w14:textId="77777777" w:rsidTr="003444A5">
        <w:tc>
          <w:tcPr>
            <w:tcW w:w="65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BCD2D8C"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577" w:type="pct"/>
            <w:tcBorders>
              <w:top w:val="nil"/>
              <w:left w:val="nil"/>
              <w:bottom w:val="single" w:sz="4" w:space="0" w:color="auto"/>
              <w:right w:val="single" w:sz="4" w:space="0" w:color="auto"/>
            </w:tcBorders>
            <w:shd w:val="clear" w:color="auto" w:fill="FFE5D2" w:themeFill="accent5" w:themeFillTint="33"/>
            <w:noWrap/>
            <w:vAlign w:val="center"/>
            <w:hideMark/>
          </w:tcPr>
          <w:p w14:paraId="495937D0"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-7,41</w:t>
            </w:r>
          </w:p>
        </w:tc>
        <w:tc>
          <w:tcPr>
            <w:tcW w:w="647" w:type="pct"/>
            <w:tcBorders>
              <w:top w:val="nil"/>
              <w:left w:val="nil"/>
              <w:bottom w:val="single" w:sz="4" w:space="0" w:color="auto"/>
              <w:right w:val="single" w:sz="4" w:space="0" w:color="auto"/>
            </w:tcBorders>
            <w:noWrap/>
            <w:vAlign w:val="center"/>
            <w:hideMark/>
          </w:tcPr>
          <w:p w14:paraId="7EBF0C3D"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19,66</w:t>
            </w:r>
          </w:p>
        </w:tc>
        <w:tc>
          <w:tcPr>
            <w:tcW w:w="392" w:type="pct"/>
            <w:tcBorders>
              <w:top w:val="nil"/>
              <w:left w:val="nil"/>
              <w:bottom w:val="single" w:sz="4" w:space="0" w:color="auto"/>
              <w:right w:val="single" w:sz="4" w:space="0" w:color="auto"/>
            </w:tcBorders>
            <w:shd w:val="clear" w:color="auto" w:fill="FFE5D2" w:themeFill="accent5" w:themeFillTint="33"/>
            <w:noWrap/>
            <w:vAlign w:val="center"/>
            <w:hideMark/>
          </w:tcPr>
          <w:p w14:paraId="02456CA9"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1,99</w:t>
            </w:r>
          </w:p>
        </w:tc>
        <w:tc>
          <w:tcPr>
            <w:tcW w:w="562" w:type="pct"/>
            <w:tcBorders>
              <w:top w:val="nil"/>
              <w:left w:val="nil"/>
              <w:bottom w:val="single" w:sz="4" w:space="0" w:color="auto"/>
              <w:right w:val="single" w:sz="4" w:space="0" w:color="auto"/>
            </w:tcBorders>
            <w:shd w:val="clear" w:color="auto" w:fill="FFE5D2" w:themeFill="accent5" w:themeFillTint="33"/>
            <w:vAlign w:val="center"/>
            <w:hideMark/>
          </w:tcPr>
          <w:p w14:paraId="3C664378"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0,57</w:t>
            </w:r>
          </w:p>
        </w:tc>
        <w:tc>
          <w:tcPr>
            <w:tcW w:w="760" w:type="pct"/>
            <w:tcBorders>
              <w:top w:val="nil"/>
              <w:left w:val="nil"/>
              <w:bottom w:val="single" w:sz="4" w:space="0" w:color="auto"/>
              <w:right w:val="single" w:sz="4" w:space="0" w:color="auto"/>
            </w:tcBorders>
            <w:shd w:val="clear" w:color="auto" w:fill="FFE5D2" w:themeFill="accent5" w:themeFillTint="33"/>
            <w:noWrap/>
            <w:vAlign w:val="center"/>
            <w:hideMark/>
          </w:tcPr>
          <w:p w14:paraId="3A3735A7"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0,57</w:t>
            </w:r>
          </w:p>
        </w:tc>
        <w:tc>
          <w:tcPr>
            <w:tcW w:w="709" w:type="pct"/>
            <w:tcBorders>
              <w:top w:val="nil"/>
              <w:left w:val="nil"/>
              <w:bottom w:val="single" w:sz="4" w:space="0" w:color="auto"/>
              <w:right w:val="single" w:sz="4" w:space="0" w:color="auto"/>
            </w:tcBorders>
            <w:shd w:val="clear" w:color="auto" w:fill="FFE5D2" w:themeFill="accent5" w:themeFillTint="33"/>
            <w:noWrap/>
            <w:vAlign w:val="center"/>
            <w:hideMark/>
          </w:tcPr>
          <w:p w14:paraId="73121717"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3,61</w:t>
            </w:r>
          </w:p>
        </w:tc>
        <w:tc>
          <w:tcPr>
            <w:tcW w:w="696" w:type="pct"/>
            <w:tcBorders>
              <w:top w:val="nil"/>
              <w:left w:val="nil"/>
              <w:bottom w:val="single" w:sz="4" w:space="0" w:color="auto"/>
              <w:right w:val="single" w:sz="4" w:space="0" w:color="auto"/>
            </w:tcBorders>
            <w:shd w:val="clear" w:color="auto" w:fill="FFE5D2" w:themeFill="accent5" w:themeFillTint="33"/>
            <w:noWrap/>
            <w:vAlign w:val="center"/>
            <w:hideMark/>
          </w:tcPr>
          <w:p w14:paraId="180CBBE1"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1,55</w:t>
            </w:r>
          </w:p>
        </w:tc>
      </w:tr>
      <w:tr w:rsidR="00FB0C35" w:rsidRPr="00FB0C35" w14:paraId="15B68069" w14:textId="77777777" w:rsidTr="003444A5">
        <w:tc>
          <w:tcPr>
            <w:tcW w:w="65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B6EC6D4"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577" w:type="pct"/>
            <w:tcBorders>
              <w:top w:val="nil"/>
              <w:left w:val="nil"/>
              <w:bottom w:val="single" w:sz="4" w:space="0" w:color="auto"/>
              <w:right w:val="single" w:sz="4" w:space="0" w:color="auto"/>
            </w:tcBorders>
            <w:shd w:val="clear" w:color="auto" w:fill="FFE5D2" w:themeFill="accent5" w:themeFillTint="33"/>
            <w:noWrap/>
            <w:vAlign w:val="center"/>
            <w:hideMark/>
          </w:tcPr>
          <w:p w14:paraId="53CE716E"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-6,38</w:t>
            </w:r>
          </w:p>
        </w:tc>
        <w:tc>
          <w:tcPr>
            <w:tcW w:w="647" w:type="pct"/>
            <w:tcBorders>
              <w:top w:val="nil"/>
              <w:left w:val="nil"/>
              <w:bottom w:val="single" w:sz="4" w:space="0" w:color="auto"/>
              <w:right w:val="single" w:sz="4" w:space="0" w:color="auto"/>
            </w:tcBorders>
            <w:shd w:val="clear" w:color="auto" w:fill="FFE5D2" w:themeFill="accent5" w:themeFillTint="33"/>
            <w:noWrap/>
            <w:vAlign w:val="center"/>
            <w:hideMark/>
          </w:tcPr>
          <w:p w14:paraId="31E26E91"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15,23</w:t>
            </w:r>
          </w:p>
        </w:tc>
        <w:tc>
          <w:tcPr>
            <w:tcW w:w="392" w:type="pct"/>
            <w:tcBorders>
              <w:top w:val="nil"/>
              <w:left w:val="nil"/>
              <w:bottom w:val="single" w:sz="4" w:space="0" w:color="auto"/>
              <w:right w:val="single" w:sz="4" w:space="0" w:color="auto"/>
            </w:tcBorders>
            <w:noWrap/>
            <w:vAlign w:val="center"/>
            <w:hideMark/>
          </w:tcPr>
          <w:p w14:paraId="56B86FD7"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0,21</w:t>
            </w:r>
          </w:p>
        </w:tc>
        <w:tc>
          <w:tcPr>
            <w:tcW w:w="562" w:type="pct"/>
            <w:tcBorders>
              <w:top w:val="nil"/>
              <w:left w:val="nil"/>
              <w:bottom w:val="single" w:sz="4" w:space="0" w:color="auto"/>
              <w:right w:val="single" w:sz="4" w:space="0" w:color="auto"/>
            </w:tcBorders>
            <w:vAlign w:val="center"/>
            <w:hideMark/>
          </w:tcPr>
          <w:p w14:paraId="7CA769A9"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0,21</w:t>
            </w:r>
          </w:p>
        </w:tc>
        <w:tc>
          <w:tcPr>
            <w:tcW w:w="760" w:type="pct"/>
            <w:tcBorders>
              <w:top w:val="nil"/>
              <w:left w:val="nil"/>
              <w:bottom w:val="single" w:sz="4" w:space="0" w:color="auto"/>
              <w:right w:val="single" w:sz="4" w:space="0" w:color="auto"/>
            </w:tcBorders>
            <w:noWrap/>
            <w:vAlign w:val="center"/>
            <w:hideMark/>
          </w:tcPr>
          <w:p w14:paraId="3D8D8170"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0,21</w:t>
            </w:r>
          </w:p>
        </w:tc>
        <w:tc>
          <w:tcPr>
            <w:tcW w:w="709" w:type="pct"/>
            <w:tcBorders>
              <w:top w:val="nil"/>
              <w:left w:val="nil"/>
              <w:bottom w:val="single" w:sz="4" w:space="0" w:color="auto"/>
              <w:right w:val="single" w:sz="4" w:space="0" w:color="auto"/>
            </w:tcBorders>
            <w:noWrap/>
            <w:vAlign w:val="center"/>
            <w:hideMark/>
          </w:tcPr>
          <w:p w14:paraId="78AB8811"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1,36</w:t>
            </w:r>
          </w:p>
        </w:tc>
        <w:tc>
          <w:tcPr>
            <w:tcW w:w="696" w:type="pct"/>
            <w:tcBorders>
              <w:top w:val="nil"/>
              <w:left w:val="nil"/>
              <w:bottom w:val="single" w:sz="4" w:space="0" w:color="auto"/>
              <w:right w:val="single" w:sz="4" w:space="0" w:color="auto"/>
            </w:tcBorders>
            <w:shd w:val="clear" w:color="auto" w:fill="FFE5D2" w:themeFill="accent5" w:themeFillTint="33"/>
            <w:noWrap/>
            <w:vAlign w:val="center"/>
            <w:hideMark/>
          </w:tcPr>
          <w:p w14:paraId="678FE0F8"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1,02</w:t>
            </w:r>
          </w:p>
        </w:tc>
      </w:tr>
      <w:tr w:rsidR="00FB0C35" w:rsidRPr="00FB0C35" w14:paraId="382A9754" w14:textId="77777777" w:rsidTr="003444A5">
        <w:tc>
          <w:tcPr>
            <w:tcW w:w="65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68E85B" w14:textId="77777777" w:rsidR="00FB0C35" w:rsidRPr="00FB0C35" w:rsidRDefault="00FB0C35" w:rsidP="00FB0C35">
            <w:pPr>
              <w:spacing w:before="20" w:after="2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577" w:type="pct"/>
            <w:tcBorders>
              <w:top w:val="nil"/>
              <w:left w:val="nil"/>
              <w:bottom w:val="single" w:sz="4" w:space="0" w:color="auto"/>
              <w:right w:val="single" w:sz="4" w:space="0" w:color="auto"/>
            </w:tcBorders>
            <w:shd w:val="clear" w:color="auto" w:fill="FFE5D2" w:themeFill="accent5" w:themeFillTint="33"/>
            <w:noWrap/>
            <w:vAlign w:val="center"/>
            <w:hideMark/>
          </w:tcPr>
          <w:p w14:paraId="74A6A4FA"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-4,40</w:t>
            </w:r>
          </w:p>
        </w:tc>
        <w:tc>
          <w:tcPr>
            <w:tcW w:w="647" w:type="pct"/>
            <w:tcBorders>
              <w:top w:val="nil"/>
              <w:left w:val="nil"/>
              <w:bottom w:val="single" w:sz="4" w:space="0" w:color="auto"/>
              <w:right w:val="single" w:sz="4" w:space="0" w:color="auto"/>
            </w:tcBorders>
            <w:noWrap/>
            <w:vAlign w:val="center"/>
            <w:hideMark/>
          </w:tcPr>
          <w:p w14:paraId="3813F452"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19,35</w:t>
            </w:r>
          </w:p>
        </w:tc>
        <w:tc>
          <w:tcPr>
            <w:tcW w:w="392" w:type="pct"/>
            <w:tcBorders>
              <w:top w:val="nil"/>
              <w:left w:val="nil"/>
              <w:bottom w:val="single" w:sz="4" w:space="0" w:color="auto"/>
              <w:right w:val="single" w:sz="4" w:space="0" w:color="auto"/>
            </w:tcBorders>
            <w:noWrap/>
            <w:vAlign w:val="center"/>
            <w:hideMark/>
          </w:tcPr>
          <w:p w14:paraId="7090BE09"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0,88</w:t>
            </w:r>
          </w:p>
        </w:tc>
        <w:tc>
          <w:tcPr>
            <w:tcW w:w="562" w:type="pct"/>
            <w:tcBorders>
              <w:top w:val="nil"/>
              <w:left w:val="nil"/>
              <w:bottom w:val="single" w:sz="4" w:space="0" w:color="auto"/>
              <w:right w:val="single" w:sz="4" w:space="0" w:color="auto"/>
            </w:tcBorders>
            <w:shd w:val="clear" w:color="auto" w:fill="FFE5D2" w:themeFill="accent5" w:themeFillTint="33"/>
            <w:vAlign w:val="center"/>
            <w:hideMark/>
          </w:tcPr>
          <w:p w14:paraId="7BD74DB6"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0,59</w:t>
            </w:r>
          </w:p>
        </w:tc>
        <w:tc>
          <w:tcPr>
            <w:tcW w:w="760" w:type="pct"/>
            <w:tcBorders>
              <w:top w:val="nil"/>
              <w:left w:val="nil"/>
              <w:bottom w:val="single" w:sz="4" w:space="0" w:color="auto"/>
              <w:right w:val="single" w:sz="4" w:space="0" w:color="auto"/>
            </w:tcBorders>
            <w:shd w:val="clear" w:color="auto" w:fill="FFE5D2" w:themeFill="accent5" w:themeFillTint="33"/>
            <w:noWrap/>
            <w:vAlign w:val="center"/>
            <w:hideMark/>
          </w:tcPr>
          <w:p w14:paraId="0DCD356F"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0,59</w:t>
            </w:r>
          </w:p>
        </w:tc>
        <w:tc>
          <w:tcPr>
            <w:tcW w:w="709" w:type="pct"/>
            <w:tcBorders>
              <w:top w:val="nil"/>
              <w:left w:val="nil"/>
              <w:bottom w:val="single" w:sz="4" w:space="0" w:color="auto"/>
              <w:right w:val="single" w:sz="4" w:space="0" w:color="auto"/>
            </w:tcBorders>
            <w:noWrap/>
            <w:vAlign w:val="center"/>
            <w:hideMark/>
          </w:tcPr>
          <w:p w14:paraId="14878F9C" w14:textId="77777777" w:rsidR="00FB0C35" w:rsidRPr="00FB0C35" w:rsidRDefault="00FB0C35" w:rsidP="00FB0C35">
            <w:pPr>
              <w:spacing w:before="20" w:after="20" w:line="240" w:lineRule="auto"/>
              <w:jc w:val="right"/>
              <w:rPr>
                <w:rFonts w:ascii="Arial" w:eastAsia="Times New Roman" w:hAnsi="Arial" w:cs="Arial"/>
                <w:sz w:val="18"/>
                <w:szCs w:val="18"/>
                <w:lang w:eastAsia="pl-PL"/>
              </w:rPr>
            </w:pPr>
            <w:r w:rsidRPr="00FB0C35">
              <w:rPr>
                <w:rFonts w:ascii="Arial" w:eastAsia="Times New Roman" w:hAnsi="Arial" w:cs="Arial"/>
                <w:sz w:val="18"/>
                <w:szCs w:val="18"/>
                <w:lang w:eastAsia="pl-PL"/>
              </w:rPr>
              <w:t>1,02</w:t>
            </w:r>
          </w:p>
        </w:tc>
        <w:tc>
          <w:tcPr>
            <w:tcW w:w="696" w:type="pct"/>
            <w:tcBorders>
              <w:top w:val="nil"/>
              <w:left w:val="nil"/>
              <w:bottom w:val="single" w:sz="4" w:space="0" w:color="auto"/>
              <w:right w:val="single" w:sz="4" w:space="0" w:color="auto"/>
            </w:tcBorders>
            <w:noWrap/>
            <w:vAlign w:val="center"/>
            <w:hideMark/>
          </w:tcPr>
          <w:p w14:paraId="2F9D1490" w14:textId="77777777" w:rsidR="00FB0C35" w:rsidRPr="00FB0C35" w:rsidRDefault="00FB0C35" w:rsidP="00FB0C35">
            <w:pPr>
              <w:spacing w:before="20" w:after="2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r>
    </w:tbl>
    <w:p w14:paraId="54FC4223" w14:textId="77777777" w:rsidR="00FB0C35" w:rsidRPr="00FB0C35" w:rsidRDefault="00FB0C35" w:rsidP="00FB0C35">
      <w:pPr>
        <w:spacing w:after="240" w:line="240" w:lineRule="auto"/>
        <w:rPr>
          <w:rFonts w:ascii="Arial" w:hAnsi="Arial" w:cs="Arial"/>
          <w:sz w:val="20"/>
          <w:szCs w:val="20"/>
        </w:rPr>
      </w:pPr>
      <w:r w:rsidRPr="00FB0C35">
        <w:rPr>
          <w:rFonts w:ascii="Arial" w:hAnsi="Arial" w:cs="Arial"/>
          <w:sz w:val="20"/>
          <w:szCs w:val="20"/>
        </w:rPr>
        <w:t>Źródło: Opracowanie własne</w:t>
      </w:r>
    </w:p>
    <w:p w14:paraId="6C8223A3" w14:textId="77777777" w:rsidR="00FB0C35" w:rsidRPr="00FB0C35" w:rsidRDefault="00FB0C35" w:rsidP="00FB0C35">
      <w:pPr>
        <w:spacing w:before="120" w:after="120" w:line="276" w:lineRule="auto"/>
        <w:jc w:val="both"/>
        <w:rPr>
          <w:rFonts w:ascii="Arial" w:hAnsi="Arial" w:cs="Arial"/>
          <w:b/>
          <w:bCs/>
          <w:sz w:val="20"/>
          <w:szCs w:val="20"/>
        </w:rPr>
      </w:pPr>
    </w:p>
    <w:p w14:paraId="579E05C5" w14:textId="77777777" w:rsidR="00FB0C35" w:rsidRPr="00FB0C35" w:rsidRDefault="00FB0C35" w:rsidP="00FB0C35">
      <w:pPr>
        <w:spacing w:before="120" w:after="120" w:line="276" w:lineRule="auto"/>
        <w:jc w:val="both"/>
        <w:rPr>
          <w:rFonts w:ascii="Arial" w:hAnsi="Arial" w:cs="Arial"/>
          <w:sz w:val="20"/>
          <w:szCs w:val="20"/>
        </w:rPr>
      </w:pPr>
    </w:p>
    <w:p w14:paraId="64504396" w14:textId="77777777" w:rsidR="00FB0C35" w:rsidRPr="00FB0C35" w:rsidRDefault="00FB0C35" w:rsidP="00FB0C35">
      <w:pPr>
        <w:spacing w:before="120" w:after="120" w:line="276" w:lineRule="auto"/>
        <w:jc w:val="both"/>
        <w:rPr>
          <w:rFonts w:ascii="Arial" w:hAnsi="Arial" w:cs="Arial"/>
          <w:sz w:val="20"/>
          <w:szCs w:val="20"/>
        </w:rPr>
      </w:pPr>
    </w:p>
    <w:p w14:paraId="763DB658" w14:textId="77777777" w:rsidR="00FB0C35" w:rsidRPr="00FB0C35" w:rsidRDefault="00FB0C35" w:rsidP="00FB0C35">
      <w:pPr>
        <w:spacing w:before="120" w:after="120" w:line="276" w:lineRule="auto"/>
        <w:jc w:val="both"/>
        <w:rPr>
          <w:rFonts w:ascii="Arial" w:hAnsi="Arial" w:cs="Arial"/>
          <w:sz w:val="20"/>
          <w:szCs w:val="20"/>
        </w:rPr>
        <w:sectPr w:rsidR="00FB0C35" w:rsidRPr="00FB0C35" w:rsidSect="00FB0C35">
          <w:pgSz w:w="16838" w:h="11906" w:orient="landscape"/>
          <w:pgMar w:top="1418" w:right="1418" w:bottom="1418" w:left="1418" w:header="709" w:footer="709" w:gutter="0"/>
          <w:cols w:space="708"/>
          <w:docGrid w:linePitch="360"/>
        </w:sectPr>
      </w:pPr>
    </w:p>
    <w:p w14:paraId="38893A8A"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lastRenderedPageBreak/>
        <w:t>Na wszystkich 3 podobszarach odnotowano zmniejszenie liczby ludności w roku 2022 w stosunku do roku 2019. Dodatkowo w Złakowie Borowym odnotowano mniejszy niż średnio w gminie udział osób w wieku przedprodukcyjnym. Zmniejszanie się liczby ludności oraz dominacja starszej populacji, niesie za sobą poważne konsekwencje demograficzne i społeczne. Starzejące się społeczeństwo prowadzi do naturalnego ubytku ludności, gdyż liczba zgonów przewyższa liczbę narodzin. Młodsze pokolenia, które mogłyby wnieść nową energię i dynamikę do życia w sołectwach, często decydują się na emigrację w poszukiwaniu lepszych perspektyw edukacyjnych i zawodowych. Brak młodych mieszkańców wpływa na wiele aspektów życia społecznego i gospodarczego. Przede wszystkim, ogranicza się rozwój edukacji i kultury, gdyż młodzież, która mogłaby korzystać z tych zasobów, jest nieliczna lub nieobecna. Młodsze pokolenia, napotykając na brak perspektyw zawodowych oraz ograniczone możliwości rozwoju edukacyjnego i osobistego, decydują się na opuszczenie rodzinnych sołectw. Wyjeżdżają do większych miast, gdzie dostęp do nowoczesnej edukacji, rozwiniętego rynku pracy oraz lepszych standardów życia jest znacznie większy. Emigracja młodych ludzi, którzy stanowią kluczowy element społeczności, ma daleko idące konsekwencje. Odejście młodych mieszkańców przyczynia się do starzenia się populacji. Starsze pokolenie, nie jest w stanie w pełni zrekompensować ubytków liczbowych ani wnieść nowej energii potrzebnej do rozwoju lokalnej społeczności i gospodarki. Skutkiem tego jest coraz większe obciążenie dla lokalnych systemów opieki zdrowotnej i społecznej, które muszą sprostać rosnącym potrzebom starzejącej się populacji. Ponadto, depopulacja prowadzi do osłabienia lokalnej gospodarki. Mniejsza liczba mieszkańców oznacza zmniejszony popyt na produkty i usługi, co wpływa na rentowność lokalnych biznesów. Brak młodych, aktywnych zawodowo osób sprawia, że lokalny rynek pracy staje się mniej dynamiczny, co zniechęca potencjalnych inwestorów i przedsiębiorców do lokowania kapitału. W konsekwencji, brakuje nowych miejsc pracy, co jeszcze bardziej napędza falę emigracji. Depopulacja ma również wpływ na infrastrukturę. Opuszczone domy i budynki stają się symbolem upadku, a brak środków na ich utrzymanie i modernizację prowadzi do pogorszenia stanu technicznego. Infrastruktura drogowa, wodociągowa i kanalizacyjna starzeje się i wymaga pilnych inwestycji, których realizacja staje się coraz trudniejsza w obliczu kurczącego się budżetu gminy.</w:t>
      </w:r>
    </w:p>
    <w:p w14:paraId="0397A19E"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Brak dynamiki młodego pokolenia przekłada się również na rynek pracy. Starsza populacja, często już na emeryturze, nie jest w stanie w pełni uczestniczyć w aktywności zawodowej, co prowadzi do wzrostu bezrobocia wśród pozostałych grup wiekowych. Młodzi ludzie, którzy mogliby wnieść innowacyjność i energię do lokalnego rynku pracy, zamiast tego opuszczają swoje miejsce zamieszkania, szukając zatrudnienia w większych miastach (Łowicz, Warszawa Łódź) lub za granicą. Długofalowe konsekwencje tego zjawiska są poważne. Bez napływu młodych ludzi, podobszary stają się coraz mniej atrakcyjne dla inwestorów, co prowadzi do stagnacji gospodarczej. Infrastruktura starzeje się, a brak odpowiednich środków na jej modernizację powoduje dalszy spadek jakości życia. W efekcie, obszar wpada w spiralę depopulacji i zaniedbania. Działania rewitalizacyjne powinny skupić się na stworzeniu atrakcyjnych warunków do życia dla młodych ludzi, poprzez inwestycje w edukację, kulturę i infrastrukturę. Poprawa jakości dróg, modernizacja sieci wodociągowej i kanalizacyjnej, a także rozwój miejsc rekreacji i sportu mogą przyczynić się do zatrzymania młodzieży oraz przyciągnięcia nowych mieszkańców. Ponadto, wspieranie lokalnej przedsiębiorczości i tworzenie nowych miejsc pracy może ożywić gospodarkę obszaru, czyniąc go bardziej dynamicznym i atrakcyjnym miejscem do życia.</w:t>
      </w:r>
    </w:p>
    <w:p w14:paraId="6B1FE9E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Problem bezrobocia dotyczy przede wszystkim podobszarów Bąków Górny oraz Złaków Borowy. Część mieszkańców pozostaje bez pracy, w tym osoby do 30 roku życia, co prowadzi do konsekwencji społecznych i ekonomicznych, takich jak marginalizacja społeczna i ubóstwo. Widoczne jest to w obszarze pomocy społecznej, gdzie mieszkańcy korzystają ze wsparcia właśnie z powodu bezrobocia (podobszary Bąków Górny i Złaków Kościelny – odnotowano wartości wskaźników powyżej wartości referencyjnej dla gminy). Osoby dotknięte bezrobociem często doświadczają marginalizacji społecznej, czyli wykluczenia z aktywnego życia społecznego i gospodarczego. Brak stałego dochodu prowadzi do problemów finansowych, co z kolei może skutkować utratą mieszkań, problemami zdrowotnymi i psychicznymi oraz ograniczonym dostępem do edukacji i kultury. W efekcie, osoby te stają się coraz bardziej izolowane od reszty społeczeństwa, tracąc nadzieję na poprawę swojej sytuacji. Ubóstwo, które często towarzyszy długotrwałemu bezrobociu, ma również szerokie konsekwencje dla rodzin i dzieci. </w:t>
      </w:r>
      <w:r w:rsidRPr="00FB0C35">
        <w:rPr>
          <w:rFonts w:ascii="Arial" w:hAnsi="Arial" w:cs="Arial"/>
          <w:sz w:val="20"/>
          <w:szCs w:val="20"/>
        </w:rPr>
        <w:lastRenderedPageBreak/>
        <w:t>Dzieci wychowywane w rodzinach dotkniętych ubóstwem mają ograniczone możliwości rozwoju, zarówno w zakresie edukacji, jak i zdrowia. Brak środków finansowych na podstawowe potrzeby, takie jak żywność, ubrania czy książki, wpływa na ich przyszłość i szanse na wyrwanie się z kręgu ubóstwa.</w:t>
      </w:r>
    </w:p>
    <w:p w14:paraId="425E773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Wskazano również na problem przemocy w rodzinie. W podobszarach Bąków Górny i Złaków Kościelny wskaźniki są wyższe od wartości referencyjnej dla Gminy Zduny, zaś w podobszarze Złaków Borowy wskaźnik jest niższy zaledwie o 0,01 punktu procentowego. W „Raporcie o stanie Gminy Zduny za 2023 rok” wskazano, iż: „Na terenie Gminy Zduny przemoc w rodzinie wyst</w:t>
      </w:r>
      <w:r w:rsidRPr="00FB0C35">
        <w:rPr>
          <w:rFonts w:ascii="Arial" w:hAnsi="Arial" w:cs="Arial" w:hint="eastAsia"/>
          <w:sz w:val="20"/>
          <w:szCs w:val="20"/>
        </w:rPr>
        <w:t>ę</w:t>
      </w:r>
      <w:r w:rsidRPr="00FB0C35">
        <w:rPr>
          <w:rFonts w:ascii="Arial" w:hAnsi="Arial" w:cs="Arial"/>
          <w:sz w:val="20"/>
          <w:szCs w:val="20"/>
        </w:rPr>
        <w:t>puje w rodzinach o r</w:t>
      </w:r>
      <w:r w:rsidRPr="00FB0C35">
        <w:rPr>
          <w:rFonts w:ascii="Arial" w:hAnsi="Arial" w:cs="Arial" w:hint="eastAsia"/>
          <w:sz w:val="20"/>
          <w:szCs w:val="20"/>
        </w:rPr>
        <w:t>óż</w:t>
      </w:r>
      <w:r w:rsidRPr="00FB0C35">
        <w:rPr>
          <w:rFonts w:ascii="Arial" w:hAnsi="Arial" w:cs="Arial"/>
          <w:sz w:val="20"/>
          <w:szCs w:val="20"/>
        </w:rPr>
        <w:t>nym statusie spo</w:t>
      </w:r>
      <w:r w:rsidRPr="00FB0C35">
        <w:rPr>
          <w:rFonts w:ascii="Arial" w:hAnsi="Arial" w:cs="Arial" w:hint="eastAsia"/>
          <w:sz w:val="20"/>
          <w:szCs w:val="20"/>
        </w:rPr>
        <w:t>ł</w:t>
      </w:r>
      <w:r w:rsidRPr="00FB0C35">
        <w:rPr>
          <w:rFonts w:ascii="Arial" w:hAnsi="Arial" w:cs="Arial"/>
          <w:sz w:val="20"/>
          <w:szCs w:val="20"/>
        </w:rPr>
        <w:t>ecznym. Dominuj</w:t>
      </w:r>
      <w:r w:rsidRPr="00FB0C35">
        <w:rPr>
          <w:rFonts w:ascii="Arial" w:hAnsi="Arial" w:cs="Arial" w:hint="eastAsia"/>
          <w:sz w:val="20"/>
          <w:szCs w:val="20"/>
        </w:rPr>
        <w:t>ą</w:t>
      </w:r>
      <w:r w:rsidRPr="00FB0C35">
        <w:rPr>
          <w:rFonts w:ascii="Arial" w:hAnsi="Arial" w:cs="Arial"/>
          <w:sz w:val="20"/>
          <w:szCs w:val="20"/>
        </w:rPr>
        <w:t xml:space="preserve">cym problemem jest alkoholizm. W ujawnionych przypadkach przemocy w rodzinie lub w przypadku uzasadnionego podejrzenia, </w:t>
      </w:r>
      <w:r w:rsidRPr="00FB0C35">
        <w:rPr>
          <w:rFonts w:ascii="Arial" w:hAnsi="Arial" w:cs="Arial" w:hint="eastAsia"/>
          <w:sz w:val="20"/>
          <w:szCs w:val="20"/>
        </w:rPr>
        <w:t>ż</w:t>
      </w:r>
      <w:r w:rsidRPr="00FB0C35">
        <w:rPr>
          <w:rFonts w:ascii="Arial" w:hAnsi="Arial" w:cs="Arial"/>
          <w:sz w:val="20"/>
          <w:szCs w:val="20"/>
        </w:rPr>
        <w:t>e w danej rodzinie wyst</w:t>
      </w:r>
      <w:r w:rsidRPr="00FB0C35">
        <w:rPr>
          <w:rFonts w:ascii="Arial" w:hAnsi="Arial" w:cs="Arial" w:hint="eastAsia"/>
          <w:sz w:val="20"/>
          <w:szCs w:val="20"/>
        </w:rPr>
        <w:t>ę</w:t>
      </w:r>
      <w:r w:rsidRPr="00FB0C35">
        <w:rPr>
          <w:rFonts w:ascii="Arial" w:hAnsi="Arial" w:cs="Arial"/>
          <w:sz w:val="20"/>
          <w:szCs w:val="20"/>
        </w:rPr>
        <w:t>puje przemoc prowadzona jest tzw. procedura „Niebieskiej Karty”. Jest to procedura post</w:t>
      </w:r>
      <w:r w:rsidRPr="00FB0C35">
        <w:rPr>
          <w:rFonts w:ascii="Arial" w:hAnsi="Arial" w:cs="Arial" w:hint="eastAsia"/>
          <w:sz w:val="20"/>
          <w:szCs w:val="20"/>
        </w:rPr>
        <w:t>ę</w:t>
      </w:r>
      <w:r w:rsidRPr="00FB0C35">
        <w:rPr>
          <w:rFonts w:ascii="Arial" w:hAnsi="Arial" w:cs="Arial"/>
          <w:sz w:val="20"/>
          <w:szCs w:val="20"/>
        </w:rPr>
        <w:t>powania i interwencji, gdzie wszelkie dzia</w:t>
      </w:r>
      <w:r w:rsidRPr="00FB0C35">
        <w:rPr>
          <w:rFonts w:ascii="Arial" w:hAnsi="Arial" w:cs="Arial" w:hint="eastAsia"/>
          <w:sz w:val="20"/>
          <w:szCs w:val="20"/>
        </w:rPr>
        <w:t>ł</w:t>
      </w:r>
      <w:r w:rsidRPr="00FB0C35">
        <w:rPr>
          <w:rFonts w:ascii="Arial" w:hAnsi="Arial" w:cs="Arial"/>
          <w:sz w:val="20"/>
          <w:szCs w:val="20"/>
        </w:rPr>
        <w:t>ania s</w:t>
      </w:r>
      <w:r w:rsidRPr="00FB0C35">
        <w:rPr>
          <w:rFonts w:ascii="Arial" w:hAnsi="Arial" w:cs="Arial" w:hint="eastAsia"/>
          <w:sz w:val="20"/>
          <w:szCs w:val="20"/>
        </w:rPr>
        <w:t>ł</w:t>
      </w:r>
      <w:r w:rsidRPr="00FB0C35">
        <w:rPr>
          <w:rFonts w:ascii="Arial" w:hAnsi="Arial" w:cs="Arial"/>
          <w:sz w:val="20"/>
          <w:szCs w:val="20"/>
        </w:rPr>
        <w:t>u</w:t>
      </w:r>
      <w:r w:rsidRPr="00FB0C35">
        <w:rPr>
          <w:rFonts w:ascii="Arial" w:hAnsi="Arial" w:cs="Arial" w:hint="eastAsia"/>
          <w:sz w:val="20"/>
          <w:szCs w:val="20"/>
        </w:rPr>
        <w:t>ż</w:t>
      </w:r>
      <w:r w:rsidRPr="00FB0C35">
        <w:rPr>
          <w:rFonts w:ascii="Arial" w:hAnsi="Arial" w:cs="Arial"/>
          <w:sz w:val="20"/>
          <w:szCs w:val="20"/>
        </w:rPr>
        <w:t>b pomocowych s</w:t>
      </w:r>
      <w:r w:rsidRPr="00FB0C35">
        <w:rPr>
          <w:rFonts w:ascii="Arial" w:hAnsi="Arial" w:cs="Arial" w:hint="eastAsia"/>
          <w:sz w:val="20"/>
          <w:szCs w:val="20"/>
        </w:rPr>
        <w:t>ą</w:t>
      </w:r>
      <w:r w:rsidRPr="00FB0C35">
        <w:rPr>
          <w:rFonts w:ascii="Arial" w:hAnsi="Arial" w:cs="Arial"/>
          <w:sz w:val="20"/>
          <w:szCs w:val="20"/>
        </w:rPr>
        <w:t xml:space="preserve"> indywidualnie dopasowane do potrzeb danej rodziny, dotkni</w:t>
      </w:r>
      <w:r w:rsidRPr="00FB0C35">
        <w:rPr>
          <w:rFonts w:ascii="Arial" w:hAnsi="Arial" w:cs="Arial" w:hint="eastAsia"/>
          <w:sz w:val="20"/>
          <w:szCs w:val="20"/>
        </w:rPr>
        <w:t>ę</w:t>
      </w:r>
      <w:r w:rsidRPr="00FB0C35">
        <w:rPr>
          <w:rFonts w:ascii="Arial" w:hAnsi="Arial" w:cs="Arial"/>
          <w:sz w:val="20"/>
          <w:szCs w:val="20"/>
        </w:rPr>
        <w:t>tej przemoc</w:t>
      </w:r>
      <w:r w:rsidRPr="00FB0C35">
        <w:rPr>
          <w:rFonts w:ascii="Arial" w:hAnsi="Arial" w:cs="Arial" w:hint="eastAsia"/>
          <w:sz w:val="20"/>
          <w:szCs w:val="20"/>
        </w:rPr>
        <w:t>ą</w:t>
      </w:r>
      <w:r w:rsidRPr="00FB0C35">
        <w:rPr>
          <w:rFonts w:ascii="Arial" w:hAnsi="Arial" w:cs="Arial"/>
          <w:sz w:val="20"/>
          <w:szCs w:val="20"/>
        </w:rPr>
        <w:t xml:space="preserve"> w rodzinie. Obejmuje ona og</w:t>
      </w:r>
      <w:r w:rsidRPr="00FB0C35">
        <w:rPr>
          <w:rFonts w:ascii="Arial" w:hAnsi="Arial" w:cs="Arial" w:hint="eastAsia"/>
          <w:sz w:val="20"/>
          <w:szCs w:val="20"/>
        </w:rPr>
        <w:t>ół</w:t>
      </w:r>
      <w:r w:rsidRPr="00FB0C35">
        <w:rPr>
          <w:rFonts w:ascii="Arial" w:hAnsi="Arial" w:cs="Arial"/>
          <w:sz w:val="20"/>
          <w:szCs w:val="20"/>
        </w:rPr>
        <w:t xml:space="preserve"> czynno</w:t>
      </w:r>
      <w:r w:rsidRPr="00FB0C35">
        <w:rPr>
          <w:rFonts w:ascii="Arial" w:hAnsi="Arial" w:cs="Arial" w:hint="eastAsia"/>
          <w:sz w:val="20"/>
          <w:szCs w:val="20"/>
        </w:rPr>
        <w:t>ś</w:t>
      </w:r>
      <w:r w:rsidRPr="00FB0C35">
        <w:rPr>
          <w:rFonts w:ascii="Arial" w:hAnsi="Arial" w:cs="Arial"/>
          <w:sz w:val="20"/>
          <w:szCs w:val="20"/>
        </w:rPr>
        <w:t>ci podejmowanych przez przedstawicieli Gminnego O</w:t>
      </w:r>
      <w:r w:rsidRPr="00FB0C35">
        <w:rPr>
          <w:rFonts w:ascii="Arial" w:hAnsi="Arial" w:cs="Arial" w:hint="eastAsia"/>
          <w:sz w:val="20"/>
          <w:szCs w:val="20"/>
        </w:rPr>
        <w:t>ś</w:t>
      </w:r>
      <w:r w:rsidRPr="00FB0C35">
        <w:rPr>
          <w:rFonts w:ascii="Arial" w:hAnsi="Arial" w:cs="Arial"/>
          <w:sz w:val="20"/>
          <w:szCs w:val="20"/>
        </w:rPr>
        <w:t>rodka Pomocy Spo</w:t>
      </w:r>
      <w:r w:rsidRPr="00FB0C35">
        <w:rPr>
          <w:rFonts w:ascii="Arial" w:hAnsi="Arial" w:cs="Arial" w:hint="eastAsia"/>
          <w:sz w:val="20"/>
          <w:szCs w:val="20"/>
        </w:rPr>
        <w:t>ł</w:t>
      </w:r>
      <w:r w:rsidRPr="00FB0C35">
        <w:rPr>
          <w:rFonts w:ascii="Arial" w:hAnsi="Arial" w:cs="Arial"/>
          <w:sz w:val="20"/>
          <w:szCs w:val="20"/>
        </w:rPr>
        <w:t>ecznej, Policji, o</w:t>
      </w:r>
      <w:r w:rsidRPr="00FB0C35">
        <w:rPr>
          <w:rFonts w:ascii="Arial" w:hAnsi="Arial" w:cs="Arial" w:hint="eastAsia"/>
          <w:sz w:val="20"/>
          <w:szCs w:val="20"/>
        </w:rPr>
        <w:t>ś</w:t>
      </w:r>
      <w:r w:rsidRPr="00FB0C35">
        <w:rPr>
          <w:rFonts w:ascii="Arial" w:hAnsi="Arial" w:cs="Arial"/>
          <w:sz w:val="20"/>
          <w:szCs w:val="20"/>
        </w:rPr>
        <w:t>wiaty, s</w:t>
      </w:r>
      <w:r w:rsidRPr="00FB0C35">
        <w:rPr>
          <w:rFonts w:ascii="Arial" w:hAnsi="Arial" w:cs="Arial" w:hint="eastAsia"/>
          <w:sz w:val="20"/>
          <w:szCs w:val="20"/>
        </w:rPr>
        <w:t>ł</w:t>
      </w:r>
      <w:r w:rsidRPr="00FB0C35">
        <w:rPr>
          <w:rFonts w:ascii="Arial" w:hAnsi="Arial" w:cs="Arial"/>
          <w:sz w:val="20"/>
          <w:szCs w:val="20"/>
        </w:rPr>
        <w:t>u</w:t>
      </w:r>
      <w:r w:rsidRPr="00FB0C35">
        <w:rPr>
          <w:rFonts w:ascii="Arial" w:hAnsi="Arial" w:cs="Arial" w:hint="eastAsia"/>
          <w:sz w:val="20"/>
          <w:szCs w:val="20"/>
        </w:rPr>
        <w:t>ż</w:t>
      </w:r>
      <w:r w:rsidRPr="00FB0C35">
        <w:rPr>
          <w:rFonts w:ascii="Arial" w:hAnsi="Arial" w:cs="Arial"/>
          <w:sz w:val="20"/>
          <w:szCs w:val="20"/>
        </w:rPr>
        <w:t>by zdrowia, GKRPA, organizacji pozarz</w:t>
      </w:r>
      <w:r w:rsidRPr="00FB0C35">
        <w:rPr>
          <w:rFonts w:ascii="Arial" w:hAnsi="Arial" w:cs="Arial" w:hint="eastAsia"/>
          <w:sz w:val="20"/>
          <w:szCs w:val="20"/>
        </w:rPr>
        <w:t>ą</w:t>
      </w:r>
      <w:r w:rsidRPr="00FB0C35">
        <w:rPr>
          <w:rFonts w:ascii="Arial" w:hAnsi="Arial" w:cs="Arial"/>
          <w:sz w:val="20"/>
          <w:szCs w:val="20"/>
        </w:rPr>
        <w:t>dowych. Dzia</w:t>
      </w:r>
      <w:r w:rsidRPr="00FB0C35">
        <w:rPr>
          <w:rFonts w:ascii="Arial" w:hAnsi="Arial" w:cs="Arial" w:hint="eastAsia"/>
          <w:sz w:val="20"/>
          <w:szCs w:val="20"/>
        </w:rPr>
        <w:t>ł</w:t>
      </w:r>
      <w:r w:rsidRPr="00FB0C35">
        <w:rPr>
          <w:rFonts w:ascii="Arial" w:hAnsi="Arial" w:cs="Arial"/>
          <w:sz w:val="20"/>
          <w:szCs w:val="20"/>
        </w:rPr>
        <w:t>ania te koordynuje Przewodnicz</w:t>
      </w:r>
      <w:r w:rsidRPr="00FB0C35">
        <w:rPr>
          <w:rFonts w:ascii="Arial" w:hAnsi="Arial" w:cs="Arial" w:hint="eastAsia"/>
          <w:sz w:val="20"/>
          <w:szCs w:val="20"/>
        </w:rPr>
        <w:t>ą</w:t>
      </w:r>
      <w:r w:rsidRPr="00FB0C35">
        <w:rPr>
          <w:rFonts w:ascii="Arial" w:hAnsi="Arial" w:cs="Arial"/>
          <w:sz w:val="20"/>
          <w:szCs w:val="20"/>
        </w:rPr>
        <w:t>cy Zespo</w:t>
      </w:r>
      <w:r w:rsidRPr="00FB0C35">
        <w:rPr>
          <w:rFonts w:ascii="Arial" w:hAnsi="Arial" w:cs="Arial" w:hint="eastAsia"/>
          <w:sz w:val="20"/>
          <w:szCs w:val="20"/>
        </w:rPr>
        <w:t>ł</w:t>
      </w:r>
      <w:r w:rsidRPr="00FB0C35">
        <w:rPr>
          <w:rFonts w:ascii="Arial" w:hAnsi="Arial" w:cs="Arial"/>
          <w:sz w:val="20"/>
          <w:szCs w:val="20"/>
        </w:rPr>
        <w:t xml:space="preserve">u Interdyscyplinarnego.” Bezrobocie często wiąże się z poczuciem porażki, bezsilności i utraty kontroli nad życiem. Osoby bez pracy mogą doświadczać silnego stresu, frustracji i napięcia emocjonalnego. W sytuacjach, gdy nie potrafią sobie z tym radzić, może dojść do wybuchów agresji, które skierowane są na najbliższych – partnera lub dzieci. Brak dochodów prowadzi do trudności w zaspokajaniu podstawowych potrzeb – takich jak opłaty za mieszkanie, jedzenie czy ubrania. Narastające problemy finansowe często wywołują konflikty w rodzinie, które w niektórych przypadkach mogą przerodzić się w przemoc fizyczną, psychiczną lub ekonomiczną. Osoby bezrobotne często wycofują się z życia społecznego, tracą kontakty towarzyskie i rzadziej korzystają z pomocy psychologicznej czy instytucjonalnej. Brak wsparcia zwiększa ryzyko frustracji, depresji i zachowań agresywnych. Bezrobocie może sprzyjać sięganiu po alkohol lub inne używki jako formę ucieczki od problemów. Nadużywanie substancji psychoaktywnych znacząco zwiększa ryzyko stosowania przemocy w rodzinie. </w:t>
      </w:r>
    </w:p>
    <w:p w14:paraId="3D10BA3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Bezrobocie wpływa także na gospodarkę lokalną. Mniejsza liczba pracujących mieszkańców oznacza niższe wpływy z podatków, co ogranicza budżet gminy i jej zdolność do realizacji inwestycji oraz świadczenia usług publicznych. Ponadto, osoby bezrobotne nie mają środków na konsumpcję, co z kolei wpływa na dochody lokalnych przedsiębiorstw i hamuje rozwój gospodarczy. Brak miejsc pracy w podobszarach wynika z kilku czynników. Przede wszystkim, ograniczone możliwości inwestycyjne i brak wsparcia dla lokalnych przedsiębiorstw sprawiają, że nie powstają nowe miejsca pracy. Ponadto, niedostateczna infrastruktura oraz brak odpowiednich kwalifikacji wśród mieszkańców utrudniają rozwój lokalnego rynku pracy. Aby przeciwdziałać bezrobociu, konieczne jest podjęcie kompleksowych działań. Przede wszystkim, należy inwestować w rozwój edukacji i szkolenia zawodowego, aby mieszkańcy mieli możliwość zdobycia kwalifikacji odpowiadających potrzebom rynku pracy. Ponadto, wsparcie dla lokalnych przedsiębiorstw poprzez ulgi podatkowe, dotacje i programy rozwoju przedsiębiorczości może przyczynić się do tworzenia nowych miejsc pracy.</w:t>
      </w:r>
    </w:p>
    <w:p w14:paraId="45C4E17E"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Tylko poprzez kompleksowe podejście, obejmujące edukację, wsparcie dla przedsiębiorstw, inwestycje w infrastrukturę oraz rozwój usług społecznych, można skutecznie przeciwdziałać marginalizacji społecznej i ubóstwu, przyczyniając się do zrównoważonego rozwoju wskazanych podobszarów.</w:t>
      </w:r>
    </w:p>
    <w:p w14:paraId="2D0B6EE0" w14:textId="77777777" w:rsidR="00FB0C35" w:rsidRPr="00FB0C35" w:rsidRDefault="00FB0C35" w:rsidP="00FB0C35">
      <w:pPr>
        <w:spacing w:before="120" w:after="120" w:line="276" w:lineRule="auto"/>
        <w:jc w:val="both"/>
        <w:rPr>
          <w:rFonts w:ascii="Arial" w:hAnsi="Arial" w:cs="Arial"/>
          <w:sz w:val="20"/>
          <w:szCs w:val="20"/>
        </w:rPr>
      </w:pPr>
    </w:p>
    <w:p w14:paraId="2AA94185" w14:textId="77777777" w:rsidR="00FB0C35" w:rsidRPr="007F7A77" w:rsidRDefault="00FB0C35" w:rsidP="00FB0C35">
      <w:pPr>
        <w:spacing w:before="120" w:after="120" w:line="276" w:lineRule="auto"/>
        <w:jc w:val="center"/>
        <w:rPr>
          <w:rFonts w:ascii="Arial" w:hAnsi="Arial" w:cs="Arial"/>
          <w:b/>
          <w:bCs/>
          <w:color w:val="821908"/>
          <w:sz w:val="20"/>
          <w:szCs w:val="20"/>
        </w:rPr>
      </w:pPr>
      <w:r w:rsidRPr="007F7A77">
        <w:rPr>
          <w:rFonts w:ascii="Arial" w:hAnsi="Arial" w:cs="Arial"/>
          <w:b/>
          <w:bCs/>
          <w:color w:val="821908"/>
          <w:sz w:val="20"/>
          <w:szCs w:val="20"/>
        </w:rPr>
        <w:t>POGŁEBIONA DIAGNOZA SFERY SPOŁECZNEJ DLA OBSZARU, NA KTÓRYM ZDIAGNOZOWANO WYSTĘPOWANIE ZJAWISK KRYZYSOWYCH</w:t>
      </w:r>
    </w:p>
    <w:p w14:paraId="3A43635C" w14:textId="77777777" w:rsidR="00FB0C35" w:rsidRPr="00FB0C35" w:rsidRDefault="00FB0C35" w:rsidP="00FB0C35">
      <w:pPr>
        <w:spacing w:before="120" w:after="120" w:line="276" w:lineRule="auto"/>
        <w:jc w:val="both"/>
        <w:rPr>
          <w:rFonts w:ascii="Arial" w:hAnsi="Arial" w:cs="Arial"/>
          <w:sz w:val="20"/>
          <w:szCs w:val="20"/>
        </w:rPr>
      </w:pPr>
    </w:p>
    <w:p w14:paraId="4647844F" w14:textId="77777777" w:rsidR="00FB0C35" w:rsidRPr="00FB0C35" w:rsidRDefault="00FB0C35" w:rsidP="00FB0C35">
      <w:pPr>
        <w:ind w:firstLine="708"/>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Poniżej przedstawiono zjawiska negatywne oraz opisujące je wskaźniki dla podobszarów rewitalizacji w ramach pogłębionej diagnozy sfery społecznej. Każdorazowo w tabelach kolorem pomarańczowym oznaczono wartości wskaźników mniej korzystne względem wartości referencyjnej dla Gminy Zduny.</w:t>
      </w:r>
    </w:p>
    <w:p w14:paraId="40AB93E8" w14:textId="77777777" w:rsidR="00FB0C35" w:rsidRPr="00FB0C35" w:rsidRDefault="00FB0C35" w:rsidP="00FB0C35">
      <w:pPr>
        <w:ind w:firstLine="708"/>
        <w:jc w:val="both"/>
        <w:rPr>
          <w:rFonts w:ascii="Arial" w:eastAsia="Times New Roman" w:hAnsi="Arial" w:cs="Arial"/>
          <w:color w:val="000000"/>
          <w:kern w:val="2"/>
          <w:sz w:val="20"/>
          <w:szCs w:val="20"/>
          <w:lang w:eastAsia="pl-PL"/>
          <w14:ligatures w14:val="standardContextual"/>
        </w:rPr>
      </w:pPr>
      <w:r w:rsidRPr="00FB0C35">
        <w:rPr>
          <w:rFonts w:ascii="Arial" w:eastAsia="Aptos" w:hAnsi="Arial" w:cs="Arial"/>
          <w:kern w:val="2"/>
          <w:sz w:val="20"/>
          <w:szCs w:val="20"/>
          <w14:ligatures w14:val="standardContextual"/>
        </w:rPr>
        <w:lastRenderedPageBreak/>
        <w:t>Ze względu na niekorzystne wskaźniki dla zjawisk negatywnych „</w:t>
      </w:r>
      <w:r w:rsidRPr="00FB0C35">
        <w:rPr>
          <w:rFonts w:ascii="Arial" w:eastAsia="Times New Roman" w:hAnsi="Arial" w:cs="Arial"/>
          <w:color w:val="000000"/>
          <w:kern w:val="2"/>
          <w:sz w:val="20"/>
          <w:szCs w:val="20"/>
          <w:lang w:eastAsia="pl-PL"/>
          <w14:ligatures w14:val="standardContextual"/>
        </w:rPr>
        <w:t>zmniejszenie liczby ludności” oraz „starzenie się społeczeństwa” zdiagnozowane wcześniej, dokonano pogłębionej analizy struktury wieku ludności. W tym celu obliczono współczynnik obciążenia demograficznego oraz indeks starości.</w:t>
      </w:r>
    </w:p>
    <w:p w14:paraId="1155F085" w14:textId="77777777" w:rsidR="00FB0C35" w:rsidRPr="00FB0C35" w:rsidRDefault="00FB0C35" w:rsidP="00FB0C35">
      <w:pPr>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Współczynnik obciążenia demograficznego został obliczony jako stosunek liczby osób w wieku nieprodukcyjnym (czyli sumy liczby osób w wieku przedprodukcyjnym i poprodukcyjnym) do liczby osób w wieku produkcyjnym. Wyższy współczynnik oznacza większe obciążenie dla gospodarki, ponieważ wymaga większego nakładu środków na wsparcie i usługi dla osób zależnych ekonomicznie (osób w wieku nieprodukcyjnym).</w:t>
      </w:r>
    </w:p>
    <w:p w14:paraId="28F8CB80" w14:textId="77777777" w:rsidR="00FB0C35" w:rsidRPr="00FB0C35" w:rsidRDefault="00FB0C35" w:rsidP="00FB0C35">
      <w:pPr>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Indeks starości obliczono jako stosunek liczby osób w wieku poprodukcyjnym do liczby osób w wieku przedprodukcyjnym wyrażony w procentach. Indeks pokazuje, ile osób w wieku poprodukcyjnym przypada na 100 osób w wieku przedprodukcyjnym. Wskaźnik ten obrazuje poziom starzenia się populacji. Wysoki indeks starości może wskazywać na obciążenie systemu emerytalnego i opieki zdrowotnej.</w:t>
      </w:r>
    </w:p>
    <w:p w14:paraId="6BA3B547" w14:textId="411698DA" w:rsidR="00FB0C35" w:rsidRPr="00FB0C35" w:rsidRDefault="00FB0C35" w:rsidP="00FB0C35">
      <w:pPr>
        <w:spacing w:before="240" w:after="0" w:line="240" w:lineRule="auto"/>
        <w:jc w:val="both"/>
        <w:rPr>
          <w:rFonts w:ascii="Arial" w:eastAsia="Aptos" w:hAnsi="Arial" w:cs="Arial"/>
          <w:kern w:val="2"/>
          <w:sz w:val="20"/>
          <w:szCs w:val="20"/>
          <w14:ligatures w14:val="standardContextual"/>
        </w:rPr>
      </w:pPr>
      <w:bookmarkStart w:id="188" w:name="_Toc208388538"/>
      <w:bookmarkStart w:id="189" w:name="_Toc223008265"/>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31</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Współczynnik obciążenia demograficznego [%] w podobszarach rewitalizacji w odniesieniu do wartości referencyjnej dla Gminy Zduny.</w:t>
      </w:r>
      <w:bookmarkEnd w:id="188"/>
      <w:bookmarkEnd w:id="189"/>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840"/>
        <w:gridCol w:w="1984"/>
        <w:gridCol w:w="2267"/>
        <w:gridCol w:w="2975"/>
      </w:tblGrid>
      <w:tr w:rsidR="00FB0C35" w:rsidRPr="00FB0C35" w14:paraId="3CFB3098" w14:textId="77777777" w:rsidTr="003444A5">
        <w:trPr>
          <w:trHeight w:val="450"/>
        </w:trPr>
        <w:tc>
          <w:tcPr>
            <w:tcW w:w="1015" w:type="pct"/>
            <w:vMerge w:val="restart"/>
            <w:noWrap/>
            <w:vAlign w:val="center"/>
            <w:hideMark/>
          </w:tcPr>
          <w:p w14:paraId="026E6573"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obszar</w:t>
            </w:r>
          </w:p>
        </w:tc>
        <w:tc>
          <w:tcPr>
            <w:tcW w:w="1094" w:type="pct"/>
            <w:vMerge w:val="restart"/>
            <w:vAlign w:val="center"/>
            <w:hideMark/>
          </w:tcPr>
          <w:p w14:paraId="60369B9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osób w wieku produkcyjnym</w:t>
            </w:r>
          </w:p>
        </w:tc>
        <w:tc>
          <w:tcPr>
            <w:tcW w:w="1250" w:type="pct"/>
            <w:vMerge w:val="restart"/>
            <w:vAlign w:val="center"/>
            <w:hideMark/>
          </w:tcPr>
          <w:p w14:paraId="29FC774F"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osób w wieku nieprodukcyjnym</w:t>
            </w:r>
          </w:p>
        </w:tc>
        <w:tc>
          <w:tcPr>
            <w:tcW w:w="1641" w:type="pct"/>
            <w:vMerge w:val="restart"/>
            <w:vAlign w:val="center"/>
            <w:hideMark/>
          </w:tcPr>
          <w:p w14:paraId="5579CEB1"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współczynnik obciążenia demograficznego [%]</w:t>
            </w:r>
          </w:p>
        </w:tc>
      </w:tr>
      <w:tr w:rsidR="00FB0C35" w:rsidRPr="00FB0C35" w14:paraId="50982D41" w14:textId="77777777" w:rsidTr="003444A5">
        <w:trPr>
          <w:trHeight w:val="450"/>
        </w:trPr>
        <w:tc>
          <w:tcPr>
            <w:tcW w:w="1015" w:type="pct"/>
            <w:vMerge/>
            <w:vAlign w:val="center"/>
            <w:hideMark/>
          </w:tcPr>
          <w:p w14:paraId="0B841E53"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094" w:type="pct"/>
            <w:vMerge/>
            <w:vAlign w:val="center"/>
            <w:hideMark/>
          </w:tcPr>
          <w:p w14:paraId="668C073A"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250" w:type="pct"/>
            <w:vMerge/>
            <w:vAlign w:val="center"/>
            <w:hideMark/>
          </w:tcPr>
          <w:p w14:paraId="24FE3B4D"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641" w:type="pct"/>
            <w:vMerge/>
            <w:vAlign w:val="center"/>
            <w:hideMark/>
          </w:tcPr>
          <w:p w14:paraId="4835BCC8"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r>
      <w:tr w:rsidR="00FB0C35" w:rsidRPr="00FB0C35" w14:paraId="3D25C4EE" w14:textId="77777777" w:rsidTr="003444A5">
        <w:tc>
          <w:tcPr>
            <w:tcW w:w="1015" w:type="pct"/>
            <w:vAlign w:val="center"/>
            <w:hideMark/>
          </w:tcPr>
          <w:p w14:paraId="790D0654"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 xml:space="preserve">Gmina Zduny </w:t>
            </w:r>
          </w:p>
        </w:tc>
        <w:tc>
          <w:tcPr>
            <w:tcW w:w="1094" w:type="pct"/>
            <w:shd w:val="clear" w:color="000000" w:fill="FFFFFF"/>
            <w:vAlign w:val="center"/>
            <w:hideMark/>
          </w:tcPr>
          <w:p w14:paraId="03B8BE0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3038</w:t>
            </w:r>
          </w:p>
        </w:tc>
        <w:tc>
          <w:tcPr>
            <w:tcW w:w="1250" w:type="pct"/>
            <w:noWrap/>
            <w:vAlign w:val="bottom"/>
            <w:hideMark/>
          </w:tcPr>
          <w:p w14:paraId="615FC42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2360</w:t>
            </w:r>
          </w:p>
        </w:tc>
        <w:tc>
          <w:tcPr>
            <w:tcW w:w="1641" w:type="pct"/>
            <w:noWrap/>
            <w:vAlign w:val="bottom"/>
            <w:hideMark/>
          </w:tcPr>
          <w:p w14:paraId="31F5C8D1"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77,68</w:t>
            </w:r>
          </w:p>
        </w:tc>
      </w:tr>
      <w:tr w:rsidR="00FB0C35" w:rsidRPr="00FB0C35" w14:paraId="634B9BDF" w14:textId="77777777" w:rsidTr="003444A5">
        <w:tc>
          <w:tcPr>
            <w:tcW w:w="1015" w:type="pct"/>
            <w:noWrap/>
            <w:vAlign w:val="center"/>
            <w:hideMark/>
          </w:tcPr>
          <w:p w14:paraId="6D00B17B"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1094" w:type="pct"/>
            <w:shd w:val="clear" w:color="000000" w:fill="FFFFFF"/>
            <w:vAlign w:val="center"/>
            <w:hideMark/>
          </w:tcPr>
          <w:p w14:paraId="4EA59F6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194</w:t>
            </w:r>
          </w:p>
        </w:tc>
        <w:tc>
          <w:tcPr>
            <w:tcW w:w="1250" w:type="pct"/>
            <w:noWrap/>
            <w:vAlign w:val="bottom"/>
            <w:hideMark/>
          </w:tcPr>
          <w:p w14:paraId="42E1765B"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157</w:t>
            </w:r>
          </w:p>
        </w:tc>
        <w:tc>
          <w:tcPr>
            <w:tcW w:w="1641" w:type="pct"/>
            <w:shd w:val="clear" w:color="auto" w:fill="FAE2D5"/>
            <w:noWrap/>
            <w:vAlign w:val="bottom"/>
            <w:hideMark/>
          </w:tcPr>
          <w:p w14:paraId="5E865A8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80,93</w:t>
            </w:r>
          </w:p>
        </w:tc>
      </w:tr>
      <w:tr w:rsidR="00FB0C35" w:rsidRPr="00FB0C35" w14:paraId="2AE307F0" w14:textId="77777777" w:rsidTr="003444A5">
        <w:tc>
          <w:tcPr>
            <w:tcW w:w="1015" w:type="pct"/>
            <w:noWrap/>
            <w:vAlign w:val="center"/>
            <w:hideMark/>
          </w:tcPr>
          <w:p w14:paraId="66A7A801"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1094" w:type="pct"/>
            <w:shd w:val="clear" w:color="000000" w:fill="FFFFFF"/>
            <w:vAlign w:val="center"/>
            <w:hideMark/>
          </w:tcPr>
          <w:p w14:paraId="48E5211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294</w:t>
            </w:r>
          </w:p>
        </w:tc>
        <w:tc>
          <w:tcPr>
            <w:tcW w:w="1250" w:type="pct"/>
            <w:noWrap/>
            <w:vAlign w:val="bottom"/>
            <w:hideMark/>
          </w:tcPr>
          <w:p w14:paraId="1932D9A1"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192</w:t>
            </w:r>
          </w:p>
        </w:tc>
        <w:tc>
          <w:tcPr>
            <w:tcW w:w="1641" w:type="pct"/>
            <w:noWrap/>
            <w:vAlign w:val="bottom"/>
            <w:hideMark/>
          </w:tcPr>
          <w:p w14:paraId="4ED3B567"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65,31</w:t>
            </w:r>
          </w:p>
        </w:tc>
      </w:tr>
      <w:tr w:rsidR="00FB0C35" w:rsidRPr="00FB0C35" w14:paraId="438ED202" w14:textId="77777777" w:rsidTr="003444A5">
        <w:tc>
          <w:tcPr>
            <w:tcW w:w="1015" w:type="pct"/>
            <w:noWrap/>
            <w:vAlign w:val="center"/>
            <w:hideMark/>
          </w:tcPr>
          <w:p w14:paraId="62B43BA8"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1094" w:type="pct"/>
            <w:shd w:val="clear" w:color="000000" w:fill="FFFFFF"/>
            <w:vAlign w:val="center"/>
            <w:hideMark/>
          </w:tcPr>
          <w:p w14:paraId="3761821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197</w:t>
            </w:r>
          </w:p>
        </w:tc>
        <w:tc>
          <w:tcPr>
            <w:tcW w:w="1250" w:type="pct"/>
            <w:noWrap/>
            <w:vAlign w:val="bottom"/>
            <w:hideMark/>
          </w:tcPr>
          <w:p w14:paraId="32C8489B"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144</w:t>
            </w:r>
          </w:p>
        </w:tc>
        <w:tc>
          <w:tcPr>
            <w:tcW w:w="1641" w:type="pct"/>
            <w:noWrap/>
            <w:vAlign w:val="bottom"/>
            <w:hideMark/>
          </w:tcPr>
          <w:p w14:paraId="4896282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73,10</w:t>
            </w:r>
          </w:p>
        </w:tc>
      </w:tr>
    </w:tbl>
    <w:p w14:paraId="591B63E7"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0AD47235" w14:textId="4678F5B4" w:rsidR="00FB0C35" w:rsidRPr="00FB0C35" w:rsidRDefault="00FB0C35" w:rsidP="00FB0C35">
      <w:pPr>
        <w:spacing w:before="240" w:after="0" w:line="240" w:lineRule="auto"/>
        <w:jc w:val="both"/>
        <w:rPr>
          <w:rFonts w:ascii="Arial" w:eastAsia="Aptos" w:hAnsi="Arial" w:cs="Arial"/>
          <w:kern w:val="2"/>
          <w:sz w:val="20"/>
          <w:szCs w:val="20"/>
          <w14:ligatures w14:val="standardContextual"/>
        </w:rPr>
      </w:pPr>
      <w:bookmarkStart w:id="190" w:name="_Toc208388539"/>
      <w:bookmarkStart w:id="191" w:name="_Toc223008266"/>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32</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Indeks starości [%] w podobszarach rewitalizacji w odniesieniu do wartości referencyjnej dla Gminy Zduny.</w:t>
      </w:r>
      <w:bookmarkEnd w:id="190"/>
      <w:bookmarkEnd w:id="191"/>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36"/>
        <w:gridCol w:w="2475"/>
        <w:gridCol w:w="2185"/>
        <w:gridCol w:w="2370"/>
      </w:tblGrid>
      <w:tr w:rsidR="00FB0C35" w:rsidRPr="00FB0C35" w14:paraId="1516E02B" w14:textId="77777777" w:rsidTr="003444A5">
        <w:trPr>
          <w:trHeight w:val="450"/>
        </w:trPr>
        <w:tc>
          <w:tcPr>
            <w:tcW w:w="1123" w:type="pct"/>
            <w:vMerge w:val="restart"/>
            <w:noWrap/>
            <w:vAlign w:val="center"/>
            <w:hideMark/>
          </w:tcPr>
          <w:p w14:paraId="69C9C42A" w14:textId="77777777" w:rsidR="00FB0C35" w:rsidRPr="00FB0C35" w:rsidRDefault="00FB0C35" w:rsidP="00FB0C35">
            <w:pPr>
              <w:spacing w:after="0" w:line="240" w:lineRule="auto"/>
              <w:rPr>
                <w:rFonts w:ascii="Arial" w:eastAsia="Aptos" w:hAnsi="Arial" w:cs="Arial"/>
                <w:b/>
                <w:bCs/>
                <w:kern w:val="2"/>
                <w:sz w:val="18"/>
                <w:szCs w:val="18"/>
                <w:lang w:eastAsia="pl-PL"/>
                <w14:ligatures w14:val="standardContextual"/>
              </w:rPr>
            </w:pPr>
            <w:r w:rsidRPr="00FB0C35">
              <w:rPr>
                <w:rFonts w:ascii="Arial" w:eastAsia="Aptos" w:hAnsi="Arial" w:cs="Arial"/>
                <w:b/>
                <w:bCs/>
                <w:kern w:val="2"/>
                <w:sz w:val="18"/>
                <w:szCs w:val="18"/>
                <w:lang w:eastAsia="pl-PL"/>
                <w14:ligatures w14:val="standardContextual"/>
              </w:rPr>
              <w:t>obszar</w:t>
            </w:r>
          </w:p>
        </w:tc>
        <w:tc>
          <w:tcPr>
            <w:tcW w:w="1365" w:type="pct"/>
            <w:vMerge w:val="restart"/>
            <w:vAlign w:val="center"/>
            <w:hideMark/>
          </w:tcPr>
          <w:p w14:paraId="7C775EB7" w14:textId="77777777" w:rsidR="00FB0C35" w:rsidRPr="00FB0C35" w:rsidRDefault="00FB0C35" w:rsidP="00FB0C35">
            <w:pPr>
              <w:spacing w:after="0" w:line="240" w:lineRule="auto"/>
              <w:jc w:val="center"/>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liczba osób w wieku przedprodukcyjnym</w:t>
            </w:r>
          </w:p>
        </w:tc>
        <w:tc>
          <w:tcPr>
            <w:tcW w:w="1205" w:type="pct"/>
            <w:vMerge w:val="restart"/>
            <w:vAlign w:val="center"/>
            <w:hideMark/>
          </w:tcPr>
          <w:p w14:paraId="0A797C0F" w14:textId="77777777" w:rsidR="00FB0C35" w:rsidRPr="00FB0C35" w:rsidRDefault="00FB0C35" w:rsidP="00FB0C35">
            <w:pPr>
              <w:spacing w:after="0" w:line="240" w:lineRule="auto"/>
              <w:jc w:val="center"/>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liczba osób w wieku poprodukcyjnym</w:t>
            </w:r>
          </w:p>
        </w:tc>
        <w:tc>
          <w:tcPr>
            <w:tcW w:w="1307" w:type="pct"/>
            <w:vMerge w:val="restart"/>
            <w:vAlign w:val="center"/>
            <w:hideMark/>
          </w:tcPr>
          <w:p w14:paraId="7198FC60" w14:textId="77777777" w:rsidR="00FB0C35" w:rsidRPr="00FB0C35" w:rsidRDefault="00FB0C35" w:rsidP="00FB0C35">
            <w:pPr>
              <w:spacing w:after="0" w:line="240" w:lineRule="auto"/>
              <w:jc w:val="center"/>
              <w:rPr>
                <w:rFonts w:ascii="Arial" w:eastAsia="Aptos" w:hAnsi="Arial" w:cs="Arial"/>
                <w:b/>
                <w:bCs/>
                <w:kern w:val="2"/>
                <w:sz w:val="18"/>
                <w:szCs w:val="18"/>
                <w:lang w:eastAsia="pl-PL"/>
                <w14:ligatures w14:val="standardContextual"/>
              </w:rPr>
            </w:pPr>
            <w:r w:rsidRPr="00FB0C35">
              <w:rPr>
                <w:rFonts w:ascii="Arial" w:eastAsia="Aptos" w:hAnsi="Arial" w:cs="Arial"/>
                <w:b/>
                <w:bCs/>
                <w:kern w:val="2"/>
                <w:sz w:val="18"/>
                <w:szCs w:val="18"/>
                <w:lang w:eastAsia="pl-PL"/>
                <w14:ligatures w14:val="standardContextual"/>
              </w:rPr>
              <w:t>indeks starości</w:t>
            </w:r>
            <w:r w:rsidRPr="00FB0C35">
              <w:rPr>
                <w:rFonts w:ascii="Arial" w:eastAsia="Aptos" w:hAnsi="Arial" w:cs="Arial"/>
                <w:b/>
                <w:bCs/>
                <w:kern w:val="2"/>
                <w:sz w:val="18"/>
                <w:szCs w:val="18"/>
                <w14:ligatures w14:val="standardContextual"/>
              </w:rPr>
              <w:t xml:space="preserve"> [%]</w:t>
            </w:r>
          </w:p>
        </w:tc>
      </w:tr>
      <w:tr w:rsidR="00FB0C35" w:rsidRPr="00FB0C35" w14:paraId="0743F824" w14:textId="77777777" w:rsidTr="003444A5">
        <w:trPr>
          <w:trHeight w:val="450"/>
        </w:trPr>
        <w:tc>
          <w:tcPr>
            <w:tcW w:w="1123" w:type="pct"/>
            <w:vMerge/>
            <w:tcMar>
              <w:left w:w="28" w:type="dxa"/>
              <w:right w:w="28" w:type="dxa"/>
            </w:tcMar>
            <w:vAlign w:val="center"/>
            <w:hideMark/>
          </w:tcPr>
          <w:p w14:paraId="29A29DAD" w14:textId="77777777" w:rsidR="00FB0C35" w:rsidRPr="00FB0C35" w:rsidRDefault="00FB0C35" w:rsidP="00FB0C35">
            <w:pPr>
              <w:spacing w:after="0" w:line="240" w:lineRule="auto"/>
              <w:rPr>
                <w:rFonts w:ascii="Arial" w:eastAsia="Aptos" w:hAnsi="Arial" w:cs="Arial"/>
                <w:b/>
                <w:bCs/>
                <w:kern w:val="2"/>
                <w:sz w:val="18"/>
                <w:szCs w:val="18"/>
                <w:lang w:eastAsia="pl-PL"/>
                <w14:ligatures w14:val="standardContextual"/>
              </w:rPr>
            </w:pPr>
          </w:p>
        </w:tc>
        <w:tc>
          <w:tcPr>
            <w:tcW w:w="1365" w:type="pct"/>
            <w:vMerge/>
            <w:tcMar>
              <w:left w:w="28" w:type="dxa"/>
              <w:right w:w="28" w:type="dxa"/>
            </w:tcMar>
            <w:vAlign w:val="center"/>
            <w:hideMark/>
          </w:tcPr>
          <w:p w14:paraId="5E87B755"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p>
        </w:tc>
        <w:tc>
          <w:tcPr>
            <w:tcW w:w="1205" w:type="pct"/>
            <w:vMerge/>
            <w:tcMar>
              <w:left w:w="28" w:type="dxa"/>
              <w:right w:w="28" w:type="dxa"/>
            </w:tcMar>
            <w:vAlign w:val="center"/>
            <w:hideMark/>
          </w:tcPr>
          <w:p w14:paraId="17912EA5"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p>
        </w:tc>
        <w:tc>
          <w:tcPr>
            <w:tcW w:w="1307" w:type="pct"/>
            <w:vMerge/>
            <w:tcMar>
              <w:left w:w="28" w:type="dxa"/>
              <w:right w:w="28" w:type="dxa"/>
            </w:tcMar>
            <w:vAlign w:val="center"/>
            <w:hideMark/>
          </w:tcPr>
          <w:p w14:paraId="37B71F99"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p>
        </w:tc>
      </w:tr>
      <w:tr w:rsidR="00FB0C35" w:rsidRPr="00FB0C35" w14:paraId="0EF125D2" w14:textId="77777777" w:rsidTr="003444A5">
        <w:tc>
          <w:tcPr>
            <w:tcW w:w="1123" w:type="pct"/>
            <w:vAlign w:val="center"/>
            <w:hideMark/>
          </w:tcPr>
          <w:p w14:paraId="55934276" w14:textId="77777777" w:rsidR="00FB0C35" w:rsidRPr="00FB0C35" w:rsidRDefault="00FB0C35" w:rsidP="00FB0C35">
            <w:pPr>
              <w:spacing w:after="0" w:line="240" w:lineRule="auto"/>
              <w:rPr>
                <w:rFonts w:ascii="Arial" w:eastAsia="Aptos" w:hAnsi="Arial" w:cs="Arial"/>
                <w:b/>
                <w:bCs/>
                <w:kern w:val="2"/>
                <w:sz w:val="18"/>
                <w:szCs w:val="18"/>
                <w:lang w:eastAsia="pl-PL"/>
                <w14:ligatures w14:val="standardContextual"/>
              </w:rPr>
            </w:pPr>
            <w:r w:rsidRPr="00FB0C35">
              <w:rPr>
                <w:rFonts w:ascii="Arial" w:eastAsia="Aptos" w:hAnsi="Arial" w:cs="Arial"/>
                <w:b/>
                <w:bCs/>
                <w:kern w:val="2"/>
                <w:sz w:val="18"/>
                <w:szCs w:val="18"/>
                <w:lang w:eastAsia="pl-PL"/>
                <w14:ligatures w14:val="standardContextual"/>
              </w:rPr>
              <w:t xml:space="preserve">Gmina Zduny </w:t>
            </w:r>
          </w:p>
        </w:tc>
        <w:tc>
          <w:tcPr>
            <w:tcW w:w="1365" w:type="pct"/>
            <w:noWrap/>
            <w:vAlign w:val="center"/>
            <w:hideMark/>
          </w:tcPr>
          <w:p w14:paraId="0D698A5A"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922</w:t>
            </w:r>
          </w:p>
        </w:tc>
        <w:tc>
          <w:tcPr>
            <w:tcW w:w="1205" w:type="pct"/>
            <w:vAlign w:val="center"/>
            <w:hideMark/>
          </w:tcPr>
          <w:p w14:paraId="24ED5E3D"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1438</w:t>
            </w:r>
          </w:p>
        </w:tc>
        <w:tc>
          <w:tcPr>
            <w:tcW w:w="1307" w:type="pct"/>
            <w:noWrap/>
            <w:vAlign w:val="bottom"/>
            <w:hideMark/>
          </w:tcPr>
          <w:p w14:paraId="4144FED6" w14:textId="77777777" w:rsidR="00FB0C35" w:rsidRPr="00FB0C35" w:rsidRDefault="00FB0C35" w:rsidP="00FB0C35">
            <w:pPr>
              <w:spacing w:after="0" w:line="240" w:lineRule="auto"/>
              <w:jc w:val="right"/>
              <w:rPr>
                <w:rFonts w:ascii="Arial" w:eastAsia="Aptos" w:hAnsi="Arial" w:cs="Arial"/>
                <w:b/>
                <w:bCs/>
                <w:kern w:val="2"/>
                <w:sz w:val="18"/>
                <w:szCs w:val="18"/>
                <w:lang w:eastAsia="pl-PL"/>
                <w14:ligatures w14:val="standardContextual"/>
              </w:rPr>
            </w:pPr>
            <w:r w:rsidRPr="00FB0C35">
              <w:rPr>
                <w:rFonts w:ascii="Arial" w:eastAsia="Aptos" w:hAnsi="Arial" w:cs="Arial"/>
                <w:b/>
                <w:bCs/>
                <w:kern w:val="2"/>
                <w:sz w:val="18"/>
                <w:szCs w:val="18"/>
                <w:lang w:eastAsia="pl-PL"/>
                <w14:ligatures w14:val="standardContextual"/>
              </w:rPr>
              <w:t>155,97</w:t>
            </w:r>
          </w:p>
        </w:tc>
      </w:tr>
      <w:tr w:rsidR="00FB0C35" w:rsidRPr="00FB0C35" w14:paraId="749F3FA2" w14:textId="77777777" w:rsidTr="003444A5">
        <w:tc>
          <w:tcPr>
            <w:tcW w:w="0" w:type="auto"/>
            <w:noWrap/>
            <w:vAlign w:val="center"/>
            <w:hideMark/>
          </w:tcPr>
          <w:p w14:paraId="5444A71B"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Bąków Górny</w:t>
            </w:r>
          </w:p>
        </w:tc>
        <w:tc>
          <w:tcPr>
            <w:tcW w:w="0" w:type="auto"/>
            <w:noWrap/>
            <w:vAlign w:val="center"/>
            <w:hideMark/>
          </w:tcPr>
          <w:p w14:paraId="68CB8B07"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69</w:t>
            </w:r>
          </w:p>
        </w:tc>
        <w:tc>
          <w:tcPr>
            <w:tcW w:w="0" w:type="auto"/>
            <w:vAlign w:val="center"/>
            <w:hideMark/>
          </w:tcPr>
          <w:p w14:paraId="63A16BAD"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88</w:t>
            </w:r>
          </w:p>
        </w:tc>
        <w:tc>
          <w:tcPr>
            <w:tcW w:w="0" w:type="auto"/>
            <w:noWrap/>
            <w:vAlign w:val="bottom"/>
            <w:hideMark/>
          </w:tcPr>
          <w:p w14:paraId="42ACA769"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127,54</w:t>
            </w:r>
          </w:p>
        </w:tc>
      </w:tr>
      <w:tr w:rsidR="00FB0C35" w:rsidRPr="00FB0C35" w14:paraId="589B79FC" w14:textId="77777777" w:rsidTr="003444A5">
        <w:tc>
          <w:tcPr>
            <w:tcW w:w="1123" w:type="pct"/>
            <w:noWrap/>
            <w:vAlign w:val="center"/>
            <w:hideMark/>
          </w:tcPr>
          <w:p w14:paraId="1C59178D"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Złaków Borowy</w:t>
            </w:r>
          </w:p>
        </w:tc>
        <w:tc>
          <w:tcPr>
            <w:tcW w:w="1365" w:type="pct"/>
            <w:noWrap/>
            <w:vAlign w:val="center"/>
            <w:hideMark/>
          </w:tcPr>
          <w:p w14:paraId="20E92CB4"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74</w:t>
            </w:r>
          </w:p>
        </w:tc>
        <w:tc>
          <w:tcPr>
            <w:tcW w:w="1205" w:type="pct"/>
            <w:vAlign w:val="center"/>
            <w:hideMark/>
          </w:tcPr>
          <w:p w14:paraId="2C64BCE0"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118</w:t>
            </w:r>
          </w:p>
        </w:tc>
        <w:tc>
          <w:tcPr>
            <w:tcW w:w="1307" w:type="pct"/>
            <w:shd w:val="clear" w:color="auto" w:fill="FAE2D5"/>
            <w:noWrap/>
            <w:vAlign w:val="bottom"/>
            <w:hideMark/>
          </w:tcPr>
          <w:p w14:paraId="2FAE9BCB"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159,46</w:t>
            </w:r>
          </w:p>
        </w:tc>
      </w:tr>
      <w:tr w:rsidR="00FB0C35" w:rsidRPr="00FB0C35" w14:paraId="54A7E416" w14:textId="77777777" w:rsidTr="003444A5">
        <w:tc>
          <w:tcPr>
            <w:tcW w:w="1123" w:type="pct"/>
            <w:noWrap/>
            <w:vAlign w:val="center"/>
            <w:hideMark/>
          </w:tcPr>
          <w:p w14:paraId="5FA39E13" w14:textId="77777777" w:rsidR="00FB0C35" w:rsidRPr="00FB0C35" w:rsidRDefault="00FB0C35" w:rsidP="00FB0C35">
            <w:pPr>
              <w:spacing w:after="0" w:line="240" w:lineRule="auto"/>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Złaków Kościelny</w:t>
            </w:r>
          </w:p>
        </w:tc>
        <w:tc>
          <w:tcPr>
            <w:tcW w:w="1365" w:type="pct"/>
            <w:noWrap/>
            <w:vAlign w:val="center"/>
            <w:hideMark/>
          </w:tcPr>
          <w:p w14:paraId="22F41D77"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66</w:t>
            </w:r>
          </w:p>
        </w:tc>
        <w:tc>
          <w:tcPr>
            <w:tcW w:w="1205" w:type="pct"/>
            <w:vAlign w:val="center"/>
            <w:hideMark/>
          </w:tcPr>
          <w:p w14:paraId="0A1B1A8D"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78</w:t>
            </w:r>
          </w:p>
        </w:tc>
        <w:tc>
          <w:tcPr>
            <w:tcW w:w="1307" w:type="pct"/>
            <w:noWrap/>
            <w:vAlign w:val="bottom"/>
            <w:hideMark/>
          </w:tcPr>
          <w:p w14:paraId="4CD64F2A" w14:textId="77777777" w:rsidR="00FB0C35" w:rsidRPr="00FB0C35" w:rsidRDefault="00FB0C35" w:rsidP="00FB0C35">
            <w:pPr>
              <w:spacing w:after="0" w:line="240" w:lineRule="auto"/>
              <w:jc w:val="right"/>
              <w:rPr>
                <w:rFonts w:ascii="Arial" w:eastAsia="Aptos" w:hAnsi="Arial" w:cs="Arial"/>
                <w:kern w:val="2"/>
                <w:sz w:val="18"/>
                <w:szCs w:val="18"/>
                <w:lang w:eastAsia="pl-PL"/>
                <w14:ligatures w14:val="standardContextual"/>
              </w:rPr>
            </w:pPr>
            <w:r w:rsidRPr="00FB0C35">
              <w:rPr>
                <w:rFonts w:ascii="Arial" w:eastAsia="Aptos" w:hAnsi="Arial" w:cs="Arial"/>
                <w:kern w:val="2"/>
                <w:sz w:val="18"/>
                <w:szCs w:val="18"/>
                <w:lang w:eastAsia="pl-PL"/>
                <w14:ligatures w14:val="standardContextual"/>
              </w:rPr>
              <w:t>118,18</w:t>
            </w:r>
          </w:p>
        </w:tc>
      </w:tr>
    </w:tbl>
    <w:p w14:paraId="47E5F410"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5BD0DC02"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Wskaźniki pokazują, iż w zakresie współczynnika obciążenia demograficznego - czyli ilu mieszkańców w wieku nieprodukcyjnym (dzieci i seniorzy), przypada na 100 osób w wieku produkcyjnym - sytuacja gorsza niż średnio w gminie występuje na obszarze Bąkowa Górnego. W przypadku indeksu starości, gorzej niż średnio w gminie wskaźnik przedstawia się zaś dla Złakowa Borowego. W każdym z podobszarów wskaźnik przekracza 100%, czyli mamy do czynienia ze zjawiskiem starzenia się społeczeństwa - osób starszych jest więcej niż dzieci.</w:t>
      </w:r>
    </w:p>
    <w:p w14:paraId="76951C87" w14:textId="77777777" w:rsidR="00FB0C35" w:rsidRPr="00FB0C35" w:rsidRDefault="00FB0C35" w:rsidP="00FB0C35">
      <w:pPr>
        <w:tabs>
          <w:tab w:val="num" w:pos="1440"/>
        </w:tabs>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Obszarem szczególnego ryzyka demograficznego jest Bąków Górny, gdzie odnotowano wysokie obciążenie demograficzne oraz podwyższony indeks starości, jednak jest on niższy od wartości referencyjnej dla gminy. Proces starzenia się społeczeństwa jest zaawansowany we wszystkich częściach gminy. Najbardziej widoczny jest jednak w Złakowie Borowym. Złaków Borowy zamieszkuje najwięcej seniorów względem dzieci, ale jednocześnie odnotowano tam najmniejsze obciążenie demograficzne. Może być to obszar narażony na przyszłe problemy, jeśli nie nastąpi wymiana pokoleniowa.</w:t>
      </w:r>
    </w:p>
    <w:p w14:paraId="51746526"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p>
    <w:p w14:paraId="79593140" w14:textId="77777777" w:rsidR="00FB0C35" w:rsidRPr="00FB0C35" w:rsidRDefault="00FB0C35" w:rsidP="00FB0C35">
      <w:pPr>
        <w:ind w:firstLine="708"/>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 xml:space="preserve">Kolejnym zjawiskiem negatywnym, które przeanalizowano szerzej jest bezrobocie. Diagnoza sfery społecznej wykazała niekorzystne wskaźniki dla zarejestrowanych osób bezrobotnych do 30 roku życia, sprawdzono zatem jaki udział bezrobotnych ogółem stanowią osoby bezrobotne właśnie do 30 </w:t>
      </w:r>
      <w:r w:rsidRPr="00FB0C35">
        <w:rPr>
          <w:rFonts w:ascii="Arial" w:eastAsia="Aptos" w:hAnsi="Arial" w:cs="Arial"/>
          <w:kern w:val="2"/>
          <w:sz w:val="20"/>
          <w:szCs w:val="20"/>
          <w14:ligatures w14:val="standardContextual"/>
        </w:rPr>
        <w:lastRenderedPageBreak/>
        <w:t xml:space="preserve">roku życia. Przyjrzano się również grupie osób bezrobotnych po 50 roku życia, również sprawdzając ich udział w liczbie osób bezrobotnych ogółem. Ze względu na wrażliwość danych przedstawiono tylko wartości wskaźników. </w:t>
      </w:r>
    </w:p>
    <w:p w14:paraId="6DC36B45" w14:textId="4A13B115" w:rsidR="00FB0C35" w:rsidRPr="00FB0C35" w:rsidRDefault="00FB0C35" w:rsidP="00FB0C35">
      <w:pPr>
        <w:spacing w:before="240" w:after="0" w:line="240" w:lineRule="auto"/>
        <w:rPr>
          <w:rFonts w:ascii="Arial" w:eastAsia="Aptos" w:hAnsi="Arial" w:cs="Arial"/>
          <w:kern w:val="2"/>
          <w:sz w:val="20"/>
          <w:szCs w:val="20"/>
          <w14:ligatures w14:val="standardContextual"/>
        </w:rPr>
      </w:pPr>
      <w:bookmarkStart w:id="192" w:name="_Toc208388540"/>
      <w:bookmarkStart w:id="193" w:name="_Toc223008267"/>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33</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Udział zarejestrowanych osób bezrobotnych do 30 roku życia oraz powyżej 50 roku życia w liczbie osób bezrobotnych zarejestrowanych ogółem na danym obszarze [%]</w:t>
      </w:r>
      <w:bookmarkEnd w:id="192"/>
      <w:bookmarkEnd w:id="193"/>
    </w:p>
    <w:tbl>
      <w:tblPr>
        <w:tblStyle w:val="Tabela-Siatka144"/>
        <w:tblW w:w="0" w:type="auto"/>
        <w:tblLook w:val="04A0" w:firstRow="1" w:lastRow="0" w:firstColumn="1" w:lastColumn="0" w:noHBand="0" w:noVBand="1"/>
      </w:tblPr>
      <w:tblGrid>
        <w:gridCol w:w="1666"/>
        <w:gridCol w:w="3716"/>
        <w:gridCol w:w="3680"/>
      </w:tblGrid>
      <w:tr w:rsidR="00FB0C35" w:rsidRPr="00FB0C35" w14:paraId="52D27625" w14:textId="77777777" w:rsidTr="003444A5">
        <w:tc>
          <w:tcPr>
            <w:tcW w:w="1666" w:type="dxa"/>
            <w:vAlign w:val="center"/>
          </w:tcPr>
          <w:p w14:paraId="7CF71C31" w14:textId="77777777" w:rsidR="00FB0C35" w:rsidRPr="00FB0C35" w:rsidRDefault="00FB0C35" w:rsidP="00FB0C35">
            <w:pPr>
              <w:rPr>
                <w:rFonts w:ascii="Arial" w:eastAsia="Aptos" w:hAnsi="Arial" w:cs="Arial"/>
                <w:b/>
                <w:bCs/>
                <w:sz w:val="18"/>
                <w:szCs w:val="18"/>
              </w:rPr>
            </w:pPr>
            <w:r w:rsidRPr="00FB0C35">
              <w:rPr>
                <w:rFonts w:ascii="Arial" w:eastAsia="Aptos" w:hAnsi="Arial" w:cs="Arial"/>
                <w:b/>
                <w:bCs/>
                <w:sz w:val="18"/>
                <w:szCs w:val="18"/>
              </w:rPr>
              <w:t>obszar</w:t>
            </w:r>
          </w:p>
        </w:tc>
        <w:tc>
          <w:tcPr>
            <w:tcW w:w="3716" w:type="dxa"/>
          </w:tcPr>
          <w:p w14:paraId="2F0173D2" w14:textId="77777777" w:rsidR="00FB0C35" w:rsidRPr="00FB0C35" w:rsidRDefault="00FB0C35" w:rsidP="00FB0C35">
            <w:pPr>
              <w:jc w:val="center"/>
              <w:rPr>
                <w:rFonts w:ascii="Arial" w:eastAsia="Aptos" w:hAnsi="Arial" w:cs="Arial"/>
                <w:b/>
                <w:bCs/>
                <w:sz w:val="18"/>
                <w:szCs w:val="18"/>
              </w:rPr>
            </w:pPr>
            <w:r w:rsidRPr="00FB0C35">
              <w:rPr>
                <w:rFonts w:ascii="Arial" w:eastAsia="Aptos" w:hAnsi="Arial" w:cs="Arial"/>
                <w:b/>
                <w:bCs/>
                <w:sz w:val="18"/>
                <w:szCs w:val="18"/>
              </w:rPr>
              <w:t>udział zarejestrowanych osób bezrobotnych do 30 roku życia w liczbie osób bezrobotnych zarejestrowanych ogółem na danym obszarze</w:t>
            </w:r>
            <w:r w:rsidRPr="00FB0C35">
              <w:rPr>
                <w:rFonts w:ascii="Arial" w:hAnsi="Arial" w:cs="Arial"/>
                <w:b/>
                <w:bCs/>
                <w:color w:val="000000"/>
                <w:sz w:val="16"/>
                <w:szCs w:val="16"/>
              </w:rPr>
              <w:t xml:space="preserve"> </w:t>
            </w:r>
            <w:r w:rsidRPr="00FB0C35">
              <w:rPr>
                <w:rFonts w:ascii="Arial" w:hAnsi="Arial" w:cs="Arial"/>
                <w:b/>
                <w:bCs/>
                <w:color w:val="000000"/>
                <w:sz w:val="18"/>
                <w:szCs w:val="18"/>
              </w:rPr>
              <w:t>[%]</w:t>
            </w:r>
          </w:p>
        </w:tc>
        <w:tc>
          <w:tcPr>
            <w:tcW w:w="3680" w:type="dxa"/>
          </w:tcPr>
          <w:p w14:paraId="65C5080B" w14:textId="77777777" w:rsidR="00FB0C35" w:rsidRPr="00FB0C35" w:rsidRDefault="00FB0C35" w:rsidP="00FB0C35">
            <w:pPr>
              <w:jc w:val="center"/>
              <w:rPr>
                <w:rFonts w:ascii="Arial" w:eastAsia="Aptos" w:hAnsi="Arial" w:cs="Arial"/>
                <w:b/>
                <w:bCs/>
                <w:sz w:val="18"/>
                <w:szCs w:val="18"/>
              </w:rPr>
            </w:pPr>
            <w:r w:rsidRPr="00FB0C35">
              <w:rPr>
                <w:rFonts w:ascii="Arial" w:eastAsia="Aptos" w:hAnsi="Arial" w:cs="Arial"/>
                <w:b/>
                <w:bCs/>
                <w:sz w:val="18"/>
                <w:szCs w:val="18"/>
              </w:rPr>
              <w:t>udział zarejestrowanych osób bezrobotnych po 50 roku życia w liczbie osób bezrobotnych zarejestrowanych ogółem na danym obszarze</w:t>
            </w:r>
            <w:r w:rsidRPr="00FB0C35">
              <w:rPr>
                <w:rFonts w:ascii="Arial" w:hAnsi="Arial" w:cs="Arial"/>
                <w:b/>
                <w:bCs/>
                <w:color w:val="000000"/>
                <w:sz w:val="16"/>
                <w:szCs w:val="16"/>
              </w:rPr>
              <w:t xml:space="preserve"> </w:t>
            </w:r>
            <w:r w:rsidRPr="00FB0C35">
              <w:rPr>
                <w:rFonts w:ascii="Arial" w:hAnsi="Arial" w:cs="Arial"/>
                <w:b/>
                <w:bCs/>
                <w:color w:val="000000"/>
                <w:sz w:val="18"/>
                <w:szCs w:val="18"/>
              </w:rPr>
              <w:t>[%]</w:t>
            </w:r>
          </w:p>
        </w:tc>
      </w:tr>
      <w:tr w:rsidR="00FB0C35" w:rsidRPr="00FB0C35" w14:paraId="4DA2DDE3" w14:textId="77777777" w:rsidTr="003444A5">
        <w:tc>
          <w:tcPr>
            <w:tcW w:w="1666" w:type="dxa"/>
            <w:vAlign w:val="center"/>
          </w:tcPr>
          <w:p w14:paraId="6F0B55B6" w14:textId="77777777" w:rsidR="00FB0C35" w:rsidRPr="00FB0C35" w:rsidRDefault="00FB0C35" w:rsidP="00FB0C35">
            <w:pPr>
              <w:jc w:val="both"/>
              <w:rPr>
                <w:rFonts w:ascii="Arial" w:eastAsia="Aptos" w:hAnsi="Arial" w:cs="Arial"/>
                <w:sz w:val="18"/>
                <w:szCs w:val="18"/>
              </w:rPr>
            </w:pPr>
            <w:r w:rsidRPr="00FB0C35">
              <w:rPr>
                <w:rFonts w:ascii="Arial" w:hAnsi="Arial" w:cs="Arial"/>
                <w:b/>
                <w:bCs/>
                <w:color w:val="000000"/>
                <w:sz w:val="18"/>
                <w:szCs w:val="18"/>
              </w:rPr>
              <w:t>Gmina Zduny</w:t>
            </w:r>
          </w:p>
        </w:tc>
        <w:tc>
          <w:tcPr>
            <w:tcW w:w="3716" w:type="dxa"/>
            <w:vAlign w:val="bottom"/>
          </w:tcPr>
          <w:p w14:paraId="20E41304" w14:textId="77777777" w:rsidR="00FB0C35" w:rsidRPr="00FB0C35" w:rsidRDefault="00FB0C35" w:rsidP="00FB0C35">
            <w:pPr>
              <w:jc w:val="right"/>
              <w:rPr>
                <w:rFonts w:ascii="Arial" w:eastAsia="Aptos" w:hAnsi="Arial" w:cs="Arial"/>
                <w:sz w:val="18"/>
                <w:szCs w:val="18"/>
              </w:rPr>
            </w:pPr>
            <w:r w:rsidRPr="00FB0C35">
              <w:rPr>
                <w:rFonts w:ascii="Arial" w:hAnsi="Arial" w:cs="Arial"/>
                <w:b/>
                <w:bCs/>
                <w:color w:val="000000"/>
                <w:sz w:val="18"/>
                <w:szCs w:val="18"/>
              </w:rPr>
              <w:t>34,33</w:t>
            </w:r>
          </w:p>
        </w:tc>
        <w:tc>
          <w:tcPr>
            <w:tcW w:w="3680" w:type="dxa"/>
          </w:tcPr>
          <w:p w14:paraId="68BA4982" w14:textId="77777777" w:rsidR="00FB0C35" w:rsidRPr="00FB0C35" w:rsidRDefault="00FB0C35" w:rsidP="00FB0C35">
            <w:pPr>
              <w:jc w:val="right"/>
              <w:rPr>
                <w:rFonts w:ascii="Arial" w:hAnsi="Arial" w:cs="Arial"/>
                <w:b/>
                <w:bCs/>
                <w:color w:val="000000"/>
                <w:sz w:val="18"/>
                <w:szCs w:val="18"/>
              </w:rPr>
            </w:pPr>
            <w:r w:rsidRPr="00FB0C35">
              <w:rPr>
                <w:rFonts w:ascii="Arial" w:hAnsi="Arial" w:cs="Arial"/>
                <w:b/>
                <w:bCs/>
                <w:color w:val="000000"/>
                <w:sz w:val="18"/>
                <w:szCs w:val="18"/>
              </w:rPr>
              <w:t>26,87</w:t>
            </w:r>
          </w:p>
        </w:tc>
      </w:tr>
      <w:tr w:rsidR="00FB0C35" w:rsidRPr="00FB0C35" w14:paraId="3CB01565" w14:textId="77777777" w:rsidTr="003444A5">
        <w:tc>
          <w:tcPr>
            <w:tcW w:w="1666" w:type="dxa"/>
            <w:vAlign w:val="center"/>
          </w:tcPr>
          <w:p w14:paraId="7C272940" w14:textId="77777777" w:rsidR="00FB0C35" w:rsidRPr="00FB0C35" w:rsidRDefault="00FB0C35" w:rsidP="00FB0C35">
            <w:pPr>
              <w:jc w:val="both"/>
              <w:rPr>
                <w:rFonts w:ascii="Arial" w:eastAsia="Aptos" w:hAnsi="Arial" w:cs="Arial"/>
                <w:sz w:val="18"/>
                <w:szCs w:val="18"/>
              </w:rPr>
            </w:pPr>
            <w:r w:rsidRPr="00FB0C35">
              <w:rPr>
                <w:rFonts w:ascii="Arial" w:hAnsi="Arial" w:cs="Arial"/>
                <w:color w:val="000000"/>
                <w:sz w:val="18"/>
                <w:szCs w:val="18"/>
              </w:rPr>
              <w:t>Bąków Górny</w:t>
            </w:r>
          </w:p>
        </w:tc>
        <w:tc>
          <w:tcPr>
            <w:tcW w:w="3716" w:type="dxa"/>
            <w:shd w:val="clear" w:color="auto" w:fill="FAE2D5"/>
            <w:vAlign w:val="bottom"/>
          </w:tcPr>
          <w:p w14:paraId="056669A6" w14:textId="77777777" w:rsidR="00FB0C35" w:rsidRPr="00FB0C35" w:rsidRDefault="00FB0C35" w:rsidP="00FB0C35">
            <w:pPr>
              <w:jc w:val="right"/>
              <w:rPr>
                <w:rFonts w:ascii="Arial" w:eastAsia="Aptos" w:hAnsi="Arial" w:cs="Arial"/>
                <w:sz w:val="18"/>
                <w:szCs w:val="18"/>
              </w:rPr>
            </w:pPr>
            <w:r w:rsidRPr="00FB0C35">
              <w:rPr>
                <w:rFonts w:ascii="Arial" w:hAnsi="Arial" w:cs="Arial"/>
                <w:color w:val="000000"/>
                <w:sz w:val="18"/>
                <w:szCs w:val="18"/>
              </w:rPr>
              <w:t>42,86</w:t>
            </w:r>
          </w:p>
        </w:tc>
        <w:tc>
          <w:tcPr>
            <w:tcW w:w="3680" w:type="dxa"/>
            <w:shd w:val="clear" w:color="auto" w:fill="FAE2D5"/>
          </w:tcPr>
          <w:p w14:paraId="44EFC046" w14:textId="77777777" w:rsidR="00FB0C35" w:rsidRPr="00FB0C35" w:rsidRDefault="00FB0C35" w:rsidP="00FB0C35">
            <w:pPr>
              <w:jc w:val="right"/>
              <w:rPr>
                <w:rFonts w:ascii="Arial" w:hAnsi="Arial" w:cs="Arial"/>
                <w:color w:val="000000"/>
                <w:sz w:val="18"/>
                <w:szCs w:val="18"/>
              </w:rPr>
            </w:pPr>
            <w:r w:rsidRPr="00FB0C35">
              <w:rPr>
                <w:rFonts w:ascii="Arial" w:hAnsi="Arial" w:cs="Arial"/>
                <w:color w:val="000000"/>
                <w:sz w:val="18"/>
                <w:szCs w:val="18"/>
              </w:rPr>
              <w:t>28,57</w:t>
            </w:r>
          </w:p>
        </w:tc>
      </w:tr>
      <w:tr w:rsidR="00FB0C35" w:rsidRPr="00FB0C35" w14:paraId="62DF08E1" w14:textId="77777777" w:rsidTr="003444A5">
        <w:tc>
          <w:tcPr>
            <w:tcW w:w="1666" w:type="dxa"/>
            <w:vAlign w:val="center"/>
          </w:tcPr>
          <w:p w14:paraId="4A31A6F9" w14:textId="77777777" w:rsidR="00FB0C35" w:rsidRPr="00FB0C35" w:rsidRDefault="00FB0C35" w:rsidP="00FB0C35">
            <w:pPr>
              <w:jc w:val="both"/>
              <w:rPr>
                <w:rFonts w:ascii="Arial" w:eastAsia="Aptos" w:hAnsi="Arial" w:cs="Arial"/>
                <w:sz w:val="18"/>
                <w:szCs w:val="18"/>
              </w:rPr>
            </w:pPr>
            <w:r w:rsidRPr="00FB0C35">
              <w:rPr>
                <w:rFonts w:ascii="Arial" w:hAnsi="Arial" w:cs="Arial"/>
                <w:color w:val="000000"/>
                <w:sz w:val="18"/>
                <w:szCs w:val="18"/>
              </w:rPr>
              <w:t>Złaków Borowy</w:t>
            </w:r>
          </w:p>
        </w:tc>
        <w:tc>
          <w:tcPr>
            <w:tcW w:w="3716" w:type="dxa"/>
            <w:shd w:val="clear" w:color="auto" w:fill="FAE2D5"/>
            <w:vAlign w:val="bottom"/>
          </w:tcPr>
          <w:p w14:paraId="6DDF6BC8" w14:textId="77777777" w:rsidR="00FB0C35" w:rsidRPr="00FB0C35" w:rsidRDefault="00FB0C35" w:rsidP="00FB0C35">
            <w:pPr>
              <w:jc w:val="right"/>
              <w:rPr>
                <w:rFonts w:ascii="Arial" w:eastAsia="Aptos" w:hAnsi="Arial" w:cs="Arial"/>
                <w:sz w:val="18"/>
                <w:szCs w:val="18"/>
              </w:rPr>
            </w:pPr>
            <w:r w:rsidRPr="00FB0C35">
              <w:rPr>
                <w:rFonts w:ascii="Arial" w:hAnsi="Arial" w:cs="Arial"/>
                <w:color w:val="000000"/>
                <w:sz w:val="18"/>
                <w:szCs w:val="18"/>
              </w:rPr>
              <w:t>75,00</w:t>
            </w:r>
          </w:p>
        </w:tc>
        <w:tc>
          <w:tcPr>
            <w:tcW w:w="3680" w:type="dxa"/>
          </w:tcPr>
          <w:p w14:paraId="2F36C2E1" w14:textId="77777777" w:rsidR="00FB0C35" w:rsidRPr="00FB0C35" w:rsidRDefault="00FB0C35" w:rsidP="00FB0C35">
            <w:pPr>
              <w:jc w:val="right"/>
              <w:rPr>
                <w:rFonts w:ascii="Arial" w:hAnsi="Arial" w:cs="Arial"/>
                <w:color w:val="000000"/>
                <w:sz w:val="18"/>
                <w:szCs w:val="18"/>
              </w:rPr>
            </w:pPr>
            <w:r w:rsidRPr="00FB0C35">
              <w:rPr>
                <w:rFonts w:ascii="Arial" w:hAnsi="Arial" w:cs="Arial"/>
                <w:color w:val="000000"/>
                <w:sz w:val="18"/>
                <w:szCs w:val="18"/>
              </w:rPr>
              <w:t>0,00</w:t>
            </w:r>
          </w:p>
        </w:tc>
      </w:tr>
      <w:tr w:rsidR="00FB0C35" w:rsidRPr="00FB0C35" w14:paraId="43F7053E" w14:textId="77777777" w:rsidTr="003444A5">
        <w:tc>
          <w:tcPr>
            <w:tcW w:w="1666" w:type="dxa"/>
            <w:vAlign w:val="center"/>
          </w:tcPr>
          <w:p w14:paraId="21648318" w14:textId="77777777" w:rsidR="00FB0C35" w:rsidRPr="00FB0C35" w:rsidRDefault="00FB0C35" w:rsidP="00FB0C35">
            <w:pPr>
              <w:jc w:val="both"/>
              <w:rPr>
                <w:rFonts w:ascii="Arial" w:hAnsi="Arial" w:cs="Arial"/>
                <w:color w:val="000000"/>
                <w:sz w:val="18"/>
                <w:szCs w:val="18"/>
              </w:rPr>
            </w:pPr>
            <w:r w:rsidRPr="00FB0C35">
              <w:rPr>
                <w:rFonts w:ascii="Arial" w:hAnsi="Arial" w:cs="Arial"/>
                <w:color w:val="000000"/>
                <w:sz w:val="18"/>
                <w:szCs w:val="18"/>
              </w:rPr>
              <w:t>Złaków Kościelny</w:t>
            </w:r>
          </w:p>
        </w:tc>
        <w:tc>
          <w:tcPr>
            <w:tcW w:w="3716" w:type="dxa"/>
            <w:vAlign w:val="bottom"/>
          </w:tcPr>
          <w:p w14:paraId="28060404" w14:textId="77777777" w:rsidR="00FB0C35" w:rsidRPr="00FB0C35" w:rsidRDefault="00FB0C35" w:rsidP="00FB0C35">
            <w:pPr>
              <w:jc w:val="right"/>
              <w:rPr>
                <w:rFonts w:ascii="Arial" w:hAnsi="Arial" w:cs="Arial"/>
                <w:color w:val="000000"/>
                <w:sz w:val="18"/>
                <w:szCs w:val="18"/>
              </w:rPr>
            </w:pPr>
            <w:r w:rsidRPr="00FB0C35">
              <w:rPr>
                <w:rFonts w:ascii="Arial" w:hAnsi="Arial" w:cs="Arial"/>
                <w:color w:val="000000"/>
                <w:sz w:val="18"/>
                <w:szCs w:val="18"/>
              </w:rPr>
              <w:t>0,00</w:t>
            </w:r>
          </w:p>
        </w:tc>
        <w:tc>
          <w:tcPr>
            <w:tcW w:w="3680" w:type="dxa"/>
            <w:shd w:val="clear" w:color="auto" w:fill="FAE2D5"/>
          </w:tcPr>
          <w:p w14:paraId="09D4CE32" w14:textId="77777777" w:rsidR="00FB0C35" w:rsidRPr="00FB0C35" w:rsidRDefault="00FB0C35" w:rsidP="00FB0C35">
            <w:pPr>
              <w:jc w:val="right"/>
              <w:rPr>
                <w:rFonts w:ascii="Arial" w:hAnsi="Arial" w:cs="Arial"/>
                <w:color w:val="000000"/>
                <w:sz w:val="18"/>
                <w:szCs w:val="18"/>
              </w:rPr>
            </w:pPr>
            <w:r w:rsidRPr="00FB0C35">
              <w:rPr>
                <w:rFonts w:ascii="Arial" w:hAnsi="Arial" w:cs="Arial"/>
                <w:color w:val="000000"/>
                <w:sz w:val="18"/>
                <w:szCs w:val="18"/>
              </w:rPr>
              <w:t>50,00</w:t>
            </w:r>
          </w:p>
        </w:tc>
      </w:tr>
    </w:tbl>
    <w:p w14:paraId="7690F463"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31FC6424"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Analiza wskaźnikowa pokazuje szczególną koncentrację zjawiska wśród osób bezrobotnych:</w:t>
      </w:r>
    </w:p>
    <w:p w14:paraId="3A9A7B64" w14:textId="77777777" w:rsidR="00FB0C35" w:rsidRPr="00FB0C35" w:rsidRDefault="00FB0C35" w:rsidP="00510F1F">
      <w:pPr>
        <w:numPr>
          <w:ilvl w:val="0"/>
          <w:numId w:val="53"/>
        </w:numPr>
        <w:spacing w:before="120" w:after="120" w:line="276" w:lineRule="auto"/>
        <w:contextualSpacing/>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 xml:space="preserve">do 30 roku życia na obszarach Bąków Górny i </w:t>
      </w:r>
      <w:r w:rsidRPr="00FB0C35">
        <w:rPr>
          <w:rFonts w:ascii="Arial" w:eastAsia="Times New Roman" w:hAnsi="Arial" w:cs="Arial"/>
          <w:color w:val="000000"/>
          <w:sz w:val="20"/>
          <w:szCs w:val="20"/>
          <w:lang w:eastAsia="pl-PL"/>
        </w:rPr>
        <w:t>Złak</w:t>
      </w:r>
      <w:r w:rsidRPr="00FB0C35">
        <w:rPr>
          <w:rFonts w:ascii="Arial" w:eastAsia="Aptos" w:hAnsi="Arial" w:cs="Arial"/>
          <w:kern w:val="2"/>
          <w:sz w:val="20"/>
          <w:szCs w:val="20"/>
          <w14:ligatures w14:val="standardContextual"/>
        </w:rPr>
        <w:t>ów Borowy;</w:t>
      </w:r>
    </w:p>
    <w:p w14:paraId="537C7BA7" w14:textId="77777777" w:rsidR="00FB0C35" w:rsidRPr="00FB0C35" w:rsidRDefault="00FB0C35" w:rsidP="00510F1F">
      <w:pPr>
        <w:numPr>
          <w:ilvl w:val="0"/>
          <w:numId w:val="53"/>
        </w:numPr>
        <w:spacing w:before="120" w:after="120" w:line="276" w:lineRule="auto"/>
        <w:contextualSpacing/>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 xml:space="preserve">powyżej 50 roku życia na obszarach Bąków Górny i </w:t>
      </w:r>
      <w:r w:rsidRPr="00FB0C35">
        <w:rPr>
          <w:rFonts w:ascii="Arial" w:eastAsia="Times New Roman" w:hAnsi="Arial" w:cs="Arial"/>
          <w:color w:val="000000"/>
          <w:sz w:val="20"/>
          <w:szCs w:val="20"/>
          <w:lang w:eastAsia="pl-PL"/>
        </w:rPr>
        <w:t>Złak</w:t>
      </w:r>
      <w:r w:rsidRPr="00FB0C35">
        <w:rPr>
          <w:rFonts w:ascii="Arial" w:eastAsia="Aptos" w:hAnsi="Arial" w:cs="Arial"/>
          <w:kern w:val="2"/>
          <w:sz w:val="20"/>
          <w:szCs w:val="20"/>
          <w14:ligatures w14:val="standardContextual"/>
        </w:rPr>
        <w:t>ów Kościelny.</w:t>
      </w:r>
    </w:p>
    <w:p w14:paraId="69A084B7"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Z</w:t>
      </w:r>
      <w:r w:rsidRPr="00FB0C35">
        <w:rPr>
          <w:rFonts w:ascii="Arial" w:eastAsia="Times New Roman" w:hAnsi="Arial" w:cs="Arial"/>
          <w:color w:val="000000"/>
          <w:sz w:val="20"/>
          <w:szCs w:val="20"/>
          <w:lang w:eastAsia="pl-PL"/>
        </w:rPr>
        <w:t>ł</w:t>
      </w:r>
      <w:r w:rsidRPr="00FB0C35">
        <w:rPr>
          <w:rFonts w:ascii="Arial" w:eastAsia="Aptos" w:hAnsi="Arial" w:cs="Arial"/>
          <w:kern w:val="2"/>
          <w:sz w:val="20"/>
          <w:szCs w:val="20"/>
          <w14:ligatures w14:val="standardContextual"/>
        </w:rPr>
        <w:t>akowie Borowym udział młodych bezrobotnych dwukrotnie przekracza średnią gminną, co świadczy o dużym problemie z aktywizacją młodych ludzi. Jednocześnie brak tam bezrobotnych powyżej 50 roku życia, co może wynikać z braku starszych mieszkańców aktywnych zawodowo (potwierdza to wysoki indeks starości) oraz z wykluczenia cyfrowego - zaniżonej aktywności rejestracyjnej w urzędach pracy.</w:t>
      </w:r>
    </w:p>
    <w:p w14:paraId="4E105285"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Bąkowie Górnym zarówno udział osób poniżej 30 r.ż. (42,86%), jak i  powyżej 50 r.ż. (28,57%) przekracza średnią gminną. Pokazuje to wielopokoleniowe wykluczenie zawodowe. W połączeniu z najwyższym współczynnikiem obciążenia demograficznego, ten obszar wymaga pilnych działań rewitalizacyjnych.</w:t>
      </w:r>
    </w:p>
    <w:p w14:paraId="633AA3B0"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Złakowie Kościelnym odnotowano wysoki udział osób powyżej 50 r.ż. wśród bezrobotnych (50%). Może to oznaczać trudności starszych mieszkańców w powrocie na rynek pracy oraz brak kompetencji cyfrowych lub kwalifikacji.</w:t>
      </w:r>
    </w:p>
    <w:p w14:paraId="5BA67BF1" w14:textId="77777777" w:rsidR="00FB0C35" w:rsidRPr="00FB0C35" w:rsidRDefault="00FB0C35" w:rsidP="00FB0C35">
      <w:pPr>
        <w:spacing w:before="120" w:after="120" w:line="276" w:lineRule="auto"/>
        <w:jc w:val="both"/>
        <w:rPr>
          <w:rFonts w:ascii="Arial" w:eastAsia="Aptos" w:hAnsi="Arial" w:cs="Arial"/>
          <w:b/>
          <w:bCs/>
          <w:kern w:val="2"/>
          <w:sz w:val="20"/>
          <w:szCs w:val="20"/>
          <w14:ligatures w14:val="standardContextual"/>
        </w:rPr>
      </w:pPr>
    </w:p>
    <w:p w14:paraId="1CEDA0B3" w14:textId="77777777" w:rsidR="00FB0C35" w:rsidRPr="00FB0C35" w:rsidRDefault="00FB0C35" w:rsidP="00FB0C35">
      <w:pPr>
        <w:spacing w:before="120" w:after="120" w:line="276" w:lineRule="auto"/>
        <w:ind w:firstLine="708"/>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kontekście problemów społecznych postanowiono również przeanalizować dostępność alkoholu na terenie podobszarów rewitalizacji. Obliczono ją jako liczbę punktów posiadających koncesję na sprzedaż alkoholu na liczbę mieszkańców. W tabeli przedstawiono wskaźniki.</w:t>
      </w:r>
    </w:p>
    <w:p w14:paraId="633AA5D4" w14:textId="348E61D9" w:rsidR="00FB0C35" w:rsidRPr="00FB0C35" w:rsidRDefault="00FB0C35" w:rsidP="00FB0C35">
      <w:pPr>
        <w:spacing w:before="240" w:after="0" w:line="240" w:lineRule="auto"/>
        <w:rPr>
          <w:rFonts w:ascii="Arial" w:eastAsia="Aptos" w:hAnsi="Arial" w:cs="Arial"/>
          <w:kern w:val="2"/>
          <w:sz w:val="20"/>
          <w:szCs w:val="20"/>
          <w14:ligatures w14:val="standardContextual"/>
        </w:rPr>
      </w:pPr>
      <w:bookmarkStart w:id="194" w:name="_Toc208388541"/>
      <w:bookmarkStart w:id="195" w:name="_Toc223008268"/>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34</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Liczba punktów posiadających koncesję na sprzedaż alkoholu na liczbę mieszkańców na danym obszarze [%]</w:t>
      </w:r>
      <w:bookmarkEnd w:id="194"/>
      <w:bookmarkEnd w:id="19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698"/>
        <w:gridCol w:w="2552"/>
        <w:gridCol w:w="1133"/>
        <w:gridCol w:w="3683"/>
      </w:tblGrid>
      <w:tr w:rsidR="00FB0C35" w:rsidRPr="00FB0C35" w14:paraId="2E047C46" w14:textId="77777777" w:rsidTr="003444A5">
        <w:tc>
          <w:tcPr>
            <w:tcW w:w="936" w:type="pct"/>
            <w:vAlign w:val="center"/>
            <w:hideMark/>
          </w:tcPr>
          <w:p w14:paraId="5BF895B3"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obszar</w:t>
            </w:r>
          </w:p>
        </w:tc>
        <w:tc>
          <w:tcPr>
            <w:tcW w:w="1407" w:type="pct"/>
            <w:vAlign w:val="center"/>
            <w:hideMark/>
          </w:tcPr>
          <w:p w14:paraId="6A93CC2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Aptos" w:hAnsi="Arial" w:cs="Arial"/>
                <w:kern w:val="2"/>
                <w:sz w:val="18"/>
                <w:szCs w:val="18"/>
                <w14:ligatures w14:val="standardContextual"/>
              </w:rPr>
              <w:t>liczba punktów posiadających koncesję na sprzedaż alkoholu [szt.]</w:t>
            </w:r>
          </w:p>
        </w:tc>
        <w:tc>
          <w:tcPr>
            <w:tcW w:w="625" w:type="pct"/>
            <w:noWrap/>
            <w:vAlign w:val="center"/>
            <w:hideMark/>
          </w:tcPr>
          <w:p w14:paraId="430B724B"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ludności [osoby]</w:t>
            </w:r>
          </w:p>
        </w:tc>
        <w:tc>
          <w:tcPr>
            <w:tcW w:w="2031" w:type="pct"/>
            <w:noWrap/>
            <w:vAlign w:val="center"/>
            <w:hideMark/>
          </w:tcPr>
          <w:p w14:paraId="292C92B2"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Aptos" w:hAnsi="Arial" w:cs="Arial"/>
                <w:b/>
                <w:bCs/>
                <w:kern w:val="2"/>
                <w:sz w:val="18"/>
                <w:szCs w:val="18"/>
                <w14:ligatures w14:val="standardContextual"/>
              </w:rPr>
              <w:t>liczba punktów posiadających koncesję na sprzedaż alkoholu na liczbę mieszkańców na danym obszarze [%]</w:t>
            </w:r>
          </w:p>
        </w:tc>
      </w:tr>
      <w:tr w:rsidR="00FB0C35" w:rsidRPr="00FB0C35" w14:paraId="5CCE51BB" w14:textId="77777777" w:rsidTr="003444A5">
        <w:tc>
          <w:tcPr>
            <w:tcW w:w="936" w:type="pct"/>
            <w:vAlign w:val="center"/>
            <w:hideMark/>
          </w:tcPr>
          <w:p w14:paraId="7D205973"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Gmina Zduny</w:t>
            </w:r>
          </w:p>
        </w:tc>
        <w:tc>
          <w:tcPr>
            <w:tcW w:w="1407" w:type="pct"/>
            <w:vAlign w:val="center"/>
            <w:hideMark/>
          </w:tcPr>
          <w:p w14:paraId="5D1490A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13</w:t>
            </w:r>
          </w:p>
        </w:tc>
        <w:tc>
          <w:tcPr>
            <w:tcW w:w="625" w:type="pct"/>
            <w:noWrap/>
            <w:vAlign w:val="bottom"/>
            <w:hideMark/>
          </w:tcPr>
          <w:p w14:paraId="78FF3F7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5398</w:t>
            </w:r>
          </w:p>
        </w:tc>
        <w:tc>
          <w:tcPr>
            <w:tcW w:w="2031" w:type="pct"/>
            <w:noWrap/>
            <w:vAlign w:val="bottom"/>
            <w:hideMark/>
          </w:tcPr>
          <w:p w14:paraId="7331E941"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0,24</w:t>
            </w:r>
          </w:p>
        </w:tc>
      </w:tr>
      <w:tr w:rsidR="00FB0C35" w:rsidRPr="00FB0C35" w14:paraId="7C2700F9" w14:textId="77777777" w:rsidTr="003444A5">
        <w:tc>
          <w:tcPr>
            <w:tcW w:w="936" w:type="pct"/>
            <w:vAlign w:val="center"/>
            <w:hideMark/>
          </w:tcPr>
          <w:p w14:paraId="72225B28"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1407" w:type="pct"/>
            <w:vAlign w:val="center"/>
            <w:hideMark/>
          </w:tcPr>
          <w:p w14:paraId="2B1000C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w:t>
            </w:r>
          </w:p>
        </w:tc>
        <w:tc>
          <w:tcPr>
            <w:tcW w:w="625" w:type="pct"/>
            <w:noWrap/>
            <w:vAlign w:val="bottom"/>
            <w:hideMark/>
          </w:tcPr>
          <w:p w14:paraId="1FFA6D7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351</w:t>
            </w:r>
          </w:p>
        </w:tc>
        <w:tc>
          <w:tcPr>
            <w:tcW w:w="2031" w:type="pct"/>
            <w:shd w:val="clear" w:color="000000" w:fill="FBE2D5"/>
            <w:noWrap/>
            <w:vAlign w:val="bottom"/>
            <w:hideMark/>
          </w:tcPr>
          <w:p w14:paraId="6547522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0,28</w:t>
            </w:r>
          </w:p>
        </w:tc>
      </w:tr>
      <w:tr w:rsidR="00FB0C35" w:rsidRPr="00FB0C35" w14:paraId="26B4805F" w14:textId="77777777" w:rsidTr="003444A5">
        <w:tc>
          <w:tcPr>
            <w:tcW w:w="936" w:type="pct"/>
            <w:vAlign w:val="center"/>
            <w:hideMark/>
          </w:tcPr>
          <w:p w14:paraId="7F5D3EBF"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1407" w:type="pct"/>
            <w:vAlign w:val="center"/>
            <w:hideMark/>
          </w:tcPr>
          <w:p w14:paraId="373D33F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w:t>
            </w:r>
          </w:p>
        </w:tc>
        <w:tc>
          <w:tcPr>
            <w:tcW w:w="625" w:type="pct"/>
            <w:noWrap/>
            <w:vAlign w:val="center"/>
            <w:hideMark/>
          </w:tcPr>
          <w:p w14:paraId="41FFCAC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486</w:t>
            </w:r>
          </w:p>
        </w:tc>
        <w:tc>
          <w:tcPr>
            <w:tcW w:w="2031" w:type="pct"/>
            <w:noWrap/>
            <w:vAlign w:val="bottom"/>
            <w:hideMark/>
          </w:tcPr>
          <w:p w14:paraId="0D12D65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0,21</w:t>
            </w:r>
          </w:p>
        </w:tc>
      </w:tr>
      <w:tr w:rsidR="00FB0C35" w:rsidRPr="00FB0C35" w14:paraId="1CB84063" w14:textId="77777777" w:rsidTr="003444A5">
        <w:tc>
          <w:tcPr>
            <w:tcW w:w="936" w:type="pct"/>
            <w:vAlign w:val="center"/>
            <w:hideMark/>
          </w:tcPr>
          <w:p w14:paraId="75AD9706"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1407" w:type="pct"/>
            <w:vAlign w:val="center"/>
            <w:hideMark/>
          </w:tcPr>
          <w:p w14:paraId="1F87AB3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w:t>
            </w:r>
          </w:p>
        </w:tc>
        <w:tc>
          <w:tcPr>
            <w:tcW w:w="625" w:type="pct"/>
            <w:noWrap/>
            <w:vAlign w:val="center"/>
            <w:hideMark/>
          </w:tcPr>
          <w:p w14:paraId="32BFC4A1"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341</w:t>
            </w:r>
          </w:p>
        </w:tc>
        <w:tc>
          <w:tcPr>
            <w:tcW w:w="2031" w:type="pct"/>
            <w:shd w:val="clear" w:color="000000" w:fill="FBE2D5"/>
            <w:noWrap/>
            <w:vAlign w:val="bottom"/>
            <w:hideMark/>
          </w:tcPr>
          <w:p w14:paraId="01E72D0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0,59</w:t>
            </w:r>
          </w:p>
        </w:tc>
      </w:tr>
    </w:tbl>
    <w:p w14:paraId="638AE8B0"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630D86CB"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 xml:space="preserve">Większa dostępność alkoholu niż średnio w gminie charakteryzuje podobszary </w:t>
      </w:r>
      <w:r w:rsidRPr="00FB0C35">
        <w:rPr>
          <w:rFonts w:ascii="Arial" w:eastAsia="Times New Roman" w:hAnsi="Arial" w:cs="Arial"/>
          <w:color w:val="000000"/>
          <w:sz w:val="20"/>
          <w:szCs w:val="20"/>
          <w:lang w:eastAsia="pl-PL"/>
        </w:rPr>
        <w:t>Złak</w:t>
      </w:r>
      <w:r w:rsidRPr="00FB0C35">
        <w:rPr>
          <w:rFonts w:ascii="Arial" w:eastAsia="Aptos" w:hAnsi="Arial" w:cs="Arial"/>
          <w:kern w:val="2"/>
          <w:sz w:val="20"/>
          <w:szCs w:val="20"/>
          <w14:ligatures w14:val="standardContextual"/>
        </w:rPr>
        <w:t>ów Kościelny i Bąków Górny.</w:t>
      </w:r>
    </w:p>
    <w:p w14:paraId="18F9184D"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Złakowie Kościelnym na jednego mieszkańca przypada ponad dwukrotnie więcej punktów sprzedaży alkoholu niż średnio w gminie. Wartość ta może wskazywać na wyższy poziom dostępności alkoholu (w przeliczeniu na mieszkańca), ale również wskazuje potencjalne zagrożenie związane z nadużywaniem alkoholu lub jego dostępnością w małych społecznościach.</w:t>
      </w:r>
    </w:p>
    <w:p w14:paraId="272613CC"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lastRenderedPageBreak/>
        <w:t>W Bąkowie Górnym wartość wskaźnika przekracza średnią gminną, ale nie jest alarmująca. W połączeniu z dużymi problemami demograficznymi i bezrobociem może jednak wymagać profilaktyki uzależnień i monitorowania sytuacji.</w:t>
      </w:r>
    </w:p>
    <w:p w14:paraId="7AD23A12"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Złaków Borowy charakteryzuje się najniższą dostępnością alkoholu. Wskaźnik poniżej średniej sugeruje niską dostępność punktów sprzedaży alkoholu. Może to działać ochronnie w kontekście problemów młodego bezrobocia i struktury wiekowej.</w:t>
      </w:r>
    </w:p>
    <w:p w14:paraId="6E0AB0E2" w14:textId="77777777" w:rsidR="00FB0C35" w:rsidRPr="00FB0C35" w:rsidRDefault="00FB0C35" w:rsidP="00FB0C35">
      <w:pPr>
        <w:rPr>
          <w:rFonts w:ascii="Arial" w:eastAsia="Aptos" w:hAnsi="Arial" w:cs="Arial"/>
          <w:kern w:val="2"/>
          <w:sz w:val="20"/>
          <w:szCs w:val="20"/>
          <w14:ligatures w14:val="standardContextual"/>
        </w:rPr>
      </w:pPr>
    </w:p>
    <w:p w14:paraId="2B30C11E" w14:textId="77777777" w:rsidR="00FB0C35" w:rsidRPr="00FB0C35" w:rsidRDefault="00FB0C35" w:rsidP="00FB0C35">
      <w:pPr>
        <w:spacing w:before="120" w:after="120" w:line="276" w:lineRule="auto"/>
        <w:ind w:firstLine="708"/>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Ostatnie dwa wskaźniki użyte do pogłębionej diagnozy sfery społecznej dotyczą aktywności społecznej mieszkańców. Pierwszy z nich odnosi się do poziomu czytelnictwa, zaś drugi obrazuje zaangażowanie mieszkańców w sprawy sołectwa. Na potrzeby diagnozy obliczono udział liczby funkcjonujących kart bibliotecznych w stosunku do liczby ludności ogółem na danym obszarze oraz liczbę uczestników ostatniego zebrania sołeckiego (dotyczącego funduszu sołeckiego) również w stosunku do liczby mieszkańców ogółem na danym obszarze.</w:t>
      </w:r>
    </w:p>
    <w:p w14:paraId="086D6ED9" w14:textId="4A4C3F8F" w:rsidR="00FB0C35" w:rsidRPr="00FB0C35" w:rsidRDefault="00FB0C35" w:rsidP="00FB0C35">
      <w:pPr>
        <w:spacing w:before="240" w:after="0" w:line="240" w:lineRule="auto"/>
        <w:rPr>
          <w:rFonts w:ascii="Arial" w:eastAsia="Aptos" w:hAnsi="Arial" w:cs="Arial"/>
          <w:kern w:val="2"/>
          <w14:ligatures w14:val="standardContextual"/>
        </w:rPr>
      </w:pPr>
      <w:bookmarkStart w:id="196" w:name="_Toc208388542"/>
      <w:bookmarkStart w:id="197" w:name="_Toc223008269"/>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35</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Aktywność społeczna mieszkańców - udział liczby funkcjonujących kart bibliotecznych w stosunku do liczby ludności ogółem na danym obszarze</w:t>
      </w:r>
      <w:r w:rsidRPr="00FB0C35">
        <w:rPr>
          <w:rFonts w:ascii="Arial" w:eastAsia="Times New Roman" w:hAnsi="Arial" w:cs="Arial"/>
          <w:sz w:val="20"/>
          <w:szCs w:val="20"/>
          <w:lang w:eastAsia="pl-PL"/>
        </w:rPr>
        <w:t xml:space="preserve"> [%] oraz </w:t>
      </w:r>
      <w:r w:rsidRPr="00FB0C35">
        <w:rPr>
          <w:rFonts w:ascii="Arial" w:eastAsia="Aptos" w:hAnsi="Arial" w:cs="Arial"/>
          <w:kern w:val="2"/>
          <w:sz w:val="20"/>
          <w:szCs w:val="20"/>
          <w14:ligatures w14:val="standardContextual"/>
        </w:rPr>
        <w:t>udział liczby uczestników ostatniego zebrania sołeckiego (dot. funduszu sołeckiego) w liczbie mieszkańców ogółem na danym obszarze [%]</w:t>
      </w:r>
      <w:bookmarkEnd w:id="196"/>
      <w:bookmarkEnd w:id="19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559"/>
        <w:gridCol w:w="988"/>
        <w:gridCol w:w="1703"/>
        <w:gridCol w:w="1701"/>
        <w:gridCol w:w="1276"/>
        <w:gridCol w:w="1839"/>
      </w:tblGrid>
      <w:tr w:rsidR="00FB0C35" w:rsidRPr="00FB0C35" w14:paraId="7C23C3B9" w14:textId="77777777" w:rsidTr="003444A5">
        <w:tc>
          <w:tcPr>
            <w:tcW w:w="860" w:type="pct"/>
            <w:noWrap/>
            <w:vAlign w:val="center"/>
            <w:hideMark/>
          </w:tcPr>
          <w:p w14:paraId="6942313A"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obszar</w:t>
            </w:r>
          </w:p>
        </w:tc>
        <w:tc>
          <w:tcPr>
            <w:tcW w:w="545" w:type="pct"/>
            <w:noWrap/>
            <w:vAlign w:val="center"/>
            <w:hideMark/>
          </w:tcPr>
          <w:p w14:paraId="2B677954"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ludności ogółem</w:t>
            </w:r>
          </w:p>
        </w:tc>
        <w:tc>
          <w:tcPr>
            <w:tcW w:w="939" w:type="pct"/>
            <w:noWrap/>
            <w:vAlign w:val="center"/>
            <w:hideMark/>
          </w:tcPr>
          <w:p w14:paraId="3BA65DA3"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funkcjonujących kart bibliotecznych</w:t>
            </w:r>
          </w:p>
        </w:tc>
        <w:tc>
          <w:tcPr>
            <w:tcW w:w="938" w:type="pct"/>
            <w:noWrap/>
            <w:vAlign w:val="center"/>
            <w:hideMark/>
          </w:tcPr>
          <w:p w14:paraId="7863130C"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Aptos" w:hAnsi="Arial" w:cs="Arial"/>
                <w:b/>
                <w:bCs/>
                <w:kern w:val="2"/>
                <w:sz w:val="18"/>
                <w:szCs w:val="18"/>
                <w14:ligatures w14:val="standardContextual"/>
              </w:rPr>
              <w:t>udział liczby funkcjonujących kart bibliotecznych w stosunku do liczby ludności ogółem na danym obszarze</w:t>
            </w:r>
            <w:r w:rsidRPr="00FB0C35">
              <w:rPr>
                <w:rFonts w:ascii="Arial" w:eastAsia="Times New Roman" w:hAnsi="Arial" w:cs="Arial"/>
                <w:b/>
                <w:bCs/>
                <w:color w:val="000000"/>
                <w:sz w:val="18"/>
                <w:szCs w:val="18"/>
                <w:lang w:eastAsia="pl-PL"/>
              </w:rPr>
              <w:t xml:space="preserve"> [%]</w:t>
            </w:r>
          </w:p>
        </w:tc>
        <w:tc>
          <w:tcPr>
            <w:tcW w:w="704" w:type="pct"/>
            <w:vAlign w:val="center"/>
          </w:tcPr>
          <w:p w14:paraId="0BDEB59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Aptos" w:hAnsi="Arial" w:cs="Arial"/>
                <w:kern w:val="2"/>
                <w:sz w:val="18"/>
                <w:szCs w:val="18"/>
                <w14:ligatures w14:val="standardContextual"/>
              </w:rPr>
              <w:t>liczba uczestników ostatniego zebrania sołeckiego</w:t>
            </w:r>
          </w:p>
        </w:tc>
        <w:tc>
          <w:tcPr>
            <w:tcW w:w="1014" w:type="pct"/>
            <w:vAlign w:val="center"/>
          </w:tcPr>
          <w:p w14:paraId="79E909A4" w14:textId="77777777" w:rsidR="00FB0C35" w:rsidRPr="00FB0C35" w:rsidRDefault="00FB0C35" w:rsidP="00FB0C35">
            <w:pPr>
              <w:spacing w:after="0" w:line="240" w:lineRule="auto"/>
              <w:jc w:val="center"/>
              <w:rPr>
                <w:rFonts w:ascii="Arial" w:eastAsia="Aptos" w:hAnsi="Arial" w:cs="Arial"/>
                <w:b/>
                <w:bCs/>
                <w:kern w:val="2"/>
                <w:sz w:val="18"/>
                <w:szCs w:val="18"/>
                <w14:ligatures w14:val="standardContextual"/>
              </w:rPr>
            </w:pPr>
            <w:r w:rsidRPr="00FB0C35">
              <w:rPr>
                <w:rFonts w:ascii="Arial" w:eastAsia="Aptos" w:hAnsi="Arial" w:cs="Arial"/>
                <w:b/>
                <w:bCs/>
                <w:kern w:val="2"/>
                <w:sz w:val="18"/>
                <w:szCs w:val="18"/>
                <w14:ligatures w14:val="standardContextual"/>
              </w:rPr>
              <w:t>udział liczby uczestników ostatniego zebrania so</w:t>
            </w:r>
            <w:r w:rsidRPr="00FB0C35">
              <w:rPr>
                <w:rFonts w:ascii="Arial" w:eastAsia="Aptos" w:hAnsi="Arial" w:cs="Arial"/>
                <w:kern w:val="2"/>
                <w:sz w:val="18"/>
                <w:szCs w:val="18"/>
                <w14:ligatures w14:val="standardContextual"/>
              </w:rPr>
              <w:t>ł</w:t>
            </w:r>
            <w:r w:rsidRPr="00FB0C35">
              <w:rPr>
                <w:rFonts w:ascii="Arial" w:eastAsia="Aptos" w:hAnsi="Arial" w:cs="Arial"/>
                <w:b/>
                <w:bCs/>
                <w:kern w:val="2"/>
                <w:sz w:val="18"/>
                <w:szCs w:val="18"/>
                <w14:ligatures w14:val="standardContextual"/>
              </w:rPr>
              <w:t>eckiego (dot. funduszu sołeckiego) w liczbie mieszkańców ogółem na danym obszarze [%]</w:t>
            </w:r>
          </w:p>
        </w:tc>
      </w:tr>
      <w:tr w:rsidR="00FB0C35" w:rsidRPr="00FB0C35" w14:paraId="53A5CFE2" w14:textId="77777777" w:rsidTr="003444A5">
        <w:tc>
          <w:tcPr>
            <w:tcW w:w="860" w:type="pct"/>
            <w:noWrap/>
            <w:vAlign w:val="bottom"/>
            <w:hideMark/>
          </w:tcPr>
          <w:p w14:paraId="031886D3"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Gmina Zduny</w:t>
            </w:r>
          </w:p>
        </w:tc>
        <w:tc>
          <w:tcPr>
            <w:tcW w:w="545" w:type="pct"/>
            <w:noWrap/>
            <w:vAlign w:val="center"/>
            <w:hideMark/>
          </w:tcPr>
          <w:p w14:paraId="5EF8EE7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5398</w:t>
            </w:r>
          </w:p>
        </w:tc>
        <w:tc>
          <w:tcPr>
            <w:tcW w:w="939" w:type="pct"/>
            <w:noWrap/>
            <w:vAlign w:val="center"/>
            <w:hideMark/>
          </w:tcPr>
          <w:p w14:paraId="0EE0623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486</w:t>
            </w:r>
          </w:p>
        </w:tc>
        <w:tc>
          <w:tcPr>
            <w:tcW w:w="938" w:type="pct"/>
            <w:noWrap/>
            <w:vAlign w:val="center"/>
            <w:hideMark/>
          </w:tcPr>
          <w:p w14:paraId="51237C97"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9,00</w:t>
            </w:r>
          </w:p>
        </w:tc>
        <w:tc>
          <w:tcPr>
            <w:tcW w:w="704" w:type="pct"/>
            <w:vAlign w:val="center"/>
          </w:tcPr>
          <w:p w14:paraId="596F8CB0"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Aptos" w:hAnsi="Arial" w:cs="Arial"/>
                <w:color w:val="000000"/>
                <w:kern w:val="2"/>
                <w:sz w:val="18"/>
                <w:szCs w:val="18"/>
                <w14:ligatures w14:val="standardContextual"/>
              </w:rPr>
              <w:t>263</w:t>
            </w:r>
          </w:p>
        </w:tc>
        <w:tc>
          <w:tcPr>
            <w:tcW w:w="1014" w:type="pct"/>
            <w:vAlign w:val="center"/>
          </w:tcPr>
          <w:p w14:paraId="277521FE"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Aptos" w:hAnsi="Arial" w:cs="Arial"/>
                <w:b/>
                <w:bCs/>
                <w:color w:val="000000"/>
                <w:kern w:val="2"/>
                <w:sz w:val="18"/>
                <w:szCs w:val="18"/>
                <w14:ligatures w14:val="standardContextual"/>
              </w:rPr>
              <w:t>4,87</w:t>
            </w:r>
          </w:p>
        </w:tc>
      </w:tr>
      <w:tr w:rsidR="00FB0C35" w:rsidRPr="00FB0C35" w14:paraId="2C41B9EC" w14:textId="77777777" w:rsidTr="003444A5">
        <w:tc>
          <w:tcPr>
            <w:tcW w:w="860" w:type="pct"/>
            <w:noWrap/>
            <w:vAlign w:val="center"/>
            <w:hideMark/>
          </w:tcPr>
          <w:p w14:paraId="1B24FD4D"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545" w:type="pct"/>
            <w:noWrap/>
            <w:vAlign w:val="center"/>
            <w:hideMark/>
          </w:tcPr>
          <w:p w14:paraId="7516318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351</w:t>
            </w:r>
          </w:p>
        </w:tc>
        <w:tc>
          <w:tcPr>
            <w:tcW w:w="939" w:type="pct"/>
            <w:noWrap/>
            <w:vAlign w:val="center"/>
            <w:hideMark/>
          </w:tcPr>
          <w:p w14:paraId="6F77484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w:t>
            </w:r>
          </w:p>
        </w:tc>
        <w:tc>
          <w:tcPr>
            <w:tcW w:w="938" w:type="pct"/>
            <w:shd w:val="clear" w:color="auto" w:fill="FAE2D5"/>
            <w:noWrap/>
            <w:vAlign w:val="center"/>
            <w:hideMark/>
          </w:tcPr>
          <w:p w14:paraId="4E1DDC2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3,42</w:t>
            </w:r>
          </w:p>
        </w:tc>
        <w:tc>
          <w:tcPr>
            <w:tcW w:w="704" w:type="pct"/>
            <w:vAlign w:val="center"/>
          </w:tcPr>
          <w:p w14:paraId="6A92F1AB"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14</w:t>
            </w:r>
          </w:p>
        </w:tc>
        <w:tc>
          <w:tcPr>
            <w:tcW w:w="1014" w:type="pct"/>
            <w:shd w:val="clear" w:color="auto" w:fill="FAE2D5"/>
            <w:vAlign w:val="center"/>
          </w:tcPr>
          <w:p w14:paraId="224E2DD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3,99</w:t>
            </w:r>
          </w:p>
        </w:tc>
      </w:tr>
      <w:tr w:rsidR="00FB0C35" w:rsidRPr="00FB0C35" w14:paraId="7AC5BDC7" w14:textId="77777777" w:rsidTr="003444A5">
        <w:tc>
          <w:tcPr>
            <w:tcW w:w="860" w:type="pct"/>
            <w:noWrap/>
            <w:vAlign w:val="center"/>
            <w:hideMark/>
          </w:tcPr>
          <w:p w14:paraId="70864F46"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545" w:type="pct"/>
            <w:noWrap/>
            <w:vAlign w:val="center"/>
            <w:hideMark/>
          </w:tcPr>
          <w:p w14:paraId="6B9C27A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486</w:t>
            </w:r>
          </w:p>
        </w:tc>
        <w:tc>
          <w:tcPr>
            <w:tcW w:w="939" w:type="pct"/>
            <w:noWrap/>
            <w:vAlign w:val="center"/>
            <w:hideMark/>
          </w:tcPr>
          <w:p w14:paraId="60A9981E"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22</w:t>
            </w:r>
          </w:p>
        </w:tc>
        <w:tc>
          <w:tcPr>
            <w:tcW w:w="938" w:type="pct"/>
            <w:shd w:val="clear" w:color="auto" w:fill="FAE2D5"/>
            <w:noWrap/>
            <w:vAlign w:val="center"/>
            <w:hideMark/>
          </w:tcPr>
          <w:p w14:paraId="653D932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4,53</w:t>
            </w:r>
          </w:p>
        </w:tc>
        <w:tc>
          <w:tcPr>
            <w:tcW w:w="704" w:type="pct"/>
            <w:vAlign w:val="center"/>
          </w:tcPr>
          <w:p w14:paraId="0642703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15</w:t>
            </w:r>
          </w:p>
        </w:tc>
        <w:tc>
          <w:tcPr>
            <w:tcW w:w="1014" w:type="pct"/>
            <w:shd w:val="clear" w:color="auto" w:fill="FAE2D5"/>
            <w:vAlign w:val="center"/>
          </w:tcPr>
          <w:p w14:paraId="3DD6F6C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3,09</w:t>
            </w:r>
          </w:p>
        </w:tc>
      </w:tr>
      <w:tr w:rsidR="00FB0C35" w:rsidRPr="00FB0C35" w14:paraId="0D507276" w14:textId="77777777" w:rsidTr="003444A5">
        <w:tc>
          <w:tcPr>
            <w:tcW w:w="860" w:type="pct"/>
            <w:noWrap/>
            <w:vAlign w:val="center"/>
            <w:hideMark/>
          </w:tcPr>
          <w:p w14:paraId="0F0E6FCF"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545" w:type="pct"/>
            <w:noWrap/>
            <w:vAlign w:val="center"/>
            <w:hideMark/>
          </w:tcPr>
          <w:p w14:paraId="37E41D0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341</w:t>
            </w:r>
          </w:p>
        </w:tc>
        <w:tc>
          <w:tcPr>
            <w:tcW w:w="939" w:type="pct"/>
            <w:noWrap/>
            <w:vAlign w:val="center"/>
            <w:hideMark/>
          </w:tcPr>
          <w:p w14:paraId="453B9F8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16</w:t>
            </w:r>
          </w:p>
        </w:tc>
        <w:tc>
          <w:tcPr>
            <w:tcW w:w="938" w:type="pct"/>
            <w:shd w:val="clear" w:color="auto" w:fill="FAE2D5"/>
            <w:noWrap/>
            <w:vAlign w:val="center"/>
            <w:hideMark/>
          </w:tcPr>
          <w:p w14:paraId="1B63675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4,69</w:t>
            </w:r>
          </w:p>
        </w:tc>
        <w:tc>
          <w:tcPr>
            <w:tcW w:w="704" w:type="pct"/>
            <w:vAlign w:val="center"/>
          </w:tcPr>
          <w:p w14:paraId="4F804D0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9</w:t>
            </w:r>
          </w:p>
        </w:tc>
        <w:tc>
          <w:tcPr>
            <w:tcW w:w="1014" w:type="pct"/>
            <w:shd w:val="clear" w:color="auto" w:fill="FAE2D5"/>
            <w:vAlign w:val="center"/>
          </w:tcPr>
          <w:p w14:paraId="08179F8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Aptos" w:hAnsi="Arial" w:cs="Arial"/>
                <w:color w:val="000000"/>
                <w:kern w:val="2"/>
                <w:sz w:val="18"/>
                <w:szCs w:val="18"/>
                <w14:ligatures w14:val="standardContextual"/>
              </w:rPr>
              <w:t>2,64</w:t>
            </w:r>
          </w:p>
        </w:tc>
      </w:tr>
    </w:tbl>
    <w:p w14:paraId="6243DFF9"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60F43BC1"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 xml:space="preserve">W przypadku obydwu wskaźników ich wartości dla wszystkich podobszarów rewitalizacji są gorsze od wartości referencyjnych dla Gminy Zduny ogółem. </w:t>
      </w:r>
    </w:p>
    <w:p w14:paraId="14A55553"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Segoe UI Emoji" w:eastAsia="Aptos" w:hAnsi="Segoe UI Emoji" w:cs="Segoe UI Emoji"/>
          <w:kern w:val="2"/>
          <w:sz w:val="20"/>
          <w:szCs w:val="20"/>
          <w14:ligatures w14:val="standardContextual"/>
        </w:rPr>
        <w:t>W</w:t>
      </w:r>
      <w:r w:rsidRPr="00FB0C35">
        <w:rPr>
          <w:rFonts w:ascii="Arial" w:eastAsia="Aptos" w:hAnsi="Arial" w:cs="Arial"/>
          <w:kern w:val="2"/>
          <w:sz w:val="20"/>
          <w:szCs w:val="20"/>
          <w14:ligatures w14:val="standardContextual"/>
        </w:rPr>
        <w:t xml:space="preserve"> Bąkowie Górnym odnotowano najniższy odsetek osób korzystających z bibliotek. W połączeniu z trudną sytuacją demograficzną i bezrobociem może to świadczyć o niskim kapitale społecznym i edukacyjnym. Z drugiej jednak strony mieszkańcy częściej uczestniczą w sprawach lokalnych niż w działaniach edukacyjnych/kulturalnych – dla zebrań sołeckich wskaźnik jest bliski średniej gminnej.</w:t>
      </w:r>
    </w:p>
    <w:p w14:paraId="25C70E72"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Segoe UI Emoji" w:eastAsia="Aptos" w:hAnsi="Segoe UI Emoji" w:cs="Segoe UI Emoji"/>
          <w:kern w:val="2"/>
          <w:sz w:val="20"/>
          <w:szCs w:val="20"/>
          <w14:ligatures w14:val="standardContextual"/>
        </w:rPr>
        <w:t>W</w:t>
      </w:r>
      <w:r w:rsidRPr="00FB0C35">
        <w:rPr>
          <w:rFonts w:ascii="Arial" w:eastAsia="Aptos" w:hAnsi="Arial" w:cs="Arial"/>
          <w:kern w:val="2"/>
          <w:sz w:val="20"/>
          <w:szCs w:val="20"/>
          <w14:ligatures w14:val="standardContextual"/>
        </w:rPr>
        <w:t xml:space="preserve"> Złakowie Borowym wartości wskaźników są niższe od wartości referencyjnych dla gminy i pozostają pomiędzy wartościami wskaźników dla pozostałych dwóch podobszarów. Może to wskazywać na ograniczone zaangażowanie w życie społeczne, co przy bezrobociu młodych może pogłębiać wykluczenie.</w:t>
      </w:r>
    </w:p>
    <w:p w14:paraId="6081F537"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Segoe UI Emoji" w:eastAsia="Aptos" w:hAnsi="Segoe UI Emoji" w:cs="Segoe UI Emoji"/>
          <w:kern w:val="2"/>
          <w:sz w:val="20"/>
          <w:szCs w:val="20"/>
          <w14:ligatures w14:val="standardContextual"/>
        </w:rPr>
        <w:t xml:space="preserve">W </w:t>
      </w:r>
      <w:r w:rsidRPr="00FB0C35">
        <w:rPr>
          <w:rFonts w:ascii="Arial" w:eastAsia="Aptos" w:hAnsi="Arial" w:cs="Arial"/>
          <w:kern w:val="2"/>
          <w:sz w:val="20"/>
          <w:szCs w:val="20"/>
          <w14:ligatures w14:val="standardContextual"/>
        </w:rPr>
        <w:t>Złakowie Kościelnym odnotowano natomiast najwyższą spośród podobszarów wartość wskaźnika dla kart bibliotecznych, a jednocześnie najniższy udział w zebraniach sołeckich, co może świadczyć o braku zaangażowania w decyzje lokalne, mimo relatywnie dobrej dostępności kultury.</w:t>
      </w:r>
    </w:p>
    <w:p w14:paraId="74A93BF5"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W tabeli poniżej zebrano wszystkie wartości wskaźników dotyczące pogłębionej diagnozy sfery społecznej.</w:t>
      </w:r>
    </w:p>
    <w:p w14:paraId="1B6E254F" w14:textId="77777777" w:rsidR="00FB0C35" w:rsidRPr="00FB0C35" w:rsidRDefault="00FB0C35" w:rsidP="00FB0C35">
      <w:pPr>
        <w:spacing w:before="120" w:after="120" w:line="276" w:lineRule="auto"/>
        <w:ind w:firstLine="708"/>
        <w:jc w:val="both"/>
        <w:rPr>
          <w:rFonts w:ascii="Arial" w:eastAsia="Aptos" w:hAnsi="Arial" w:cs="Arial"/>
          <w:kern w:val="2"/>
          <w:sz w:val="20"/>
          <w:szCs w:val="20"/>
          <w14:ligatures w14:val="standardContextual"/>
        </w:rPr>
      </w:pPr>
    </w:p>
    <w:p w14:paraId="6B9A128D"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sectPr w:rsidR="00FB0C35" w:rsidRPr="00FB0C35" w:rsidSect="00FB0C35">
          <w:pgSz w:w="11906" w:h="16838"/>
          <w:pgMar w:top="1417" w:right="1417" w:bottom="1417" w:left="1417" w:header="708" w:footer="708" w:gutter="0"/>
          <w:cols w:space="708"/>
          <w:docGrid w:linePitch="360"/>
        </w:sectPr>
      </w:pPr>
    </w:p>
    <w:p w14:paraId="10C696AC" w14:textId="4E8623F6" w:rsidR="00FB0C35" w:rsidRPr="00FB0C35" w:rsidRDefault="00FB0C35" w:rsidP="00FB0C35">
      <w:pPr>
        <w:spacing w:before="240" w:after="0" w:line="240" w:lineRule="auto"/>
        <w:rPr>
          <w:rFonts w:ascii="Arial" w:eastAsia="Aptos" w:hAnsi="Arial" w:cs="Arial"/>
          <w:kern w:val="2"/>
          <w:sz w:val="20"/>
          <w:szCs w:val="20"/>
          <w14:ligatures w14:val="standardContextual"/>
        </w:rPr>
      </w:pPr>
      <w:bookmarkStart w:id="198" w:name="_Toc208388543"/>
      <w:bookmarkStart w:id="199" w:name="_Toc223008270"/>
      <w:r w:rsidRPr="00FB0C35">
        <w:rPr>
          <w:rFonts w:ascii="Arial" w:eastAsia="Aptos" w:hAnsi="Arial" w:cs="Arial"/>
          <w:kern w:val="2"/>
          <w:sz w:val="20"/>
          <w:szCs w:val="20"/>
          <w14:ligatures w14:val="standardContextual"/>
        </w:rPr>
        <w:lastRenderedPageBreak/>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36</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Podsumowanie pogłębionej diagnozy sfery społecznej dla obszaru, na którym zdiagnozowano występowanie zjawisk kryzysowych – porównanie wskaźników dla podobszarów rewitalizacji względem wartości referencyjnych dla Gminy Zduny</w:t>
      </w:r>
      <w:bookmarkEnd w:id="198"/>
      <w:bookmarkEnd w:id="19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531"/>
        <w:gridCol w:w="1631"/>
        <w:gridCol w:w="831"/>
        <w:gridCol w:w="1816"/>
        <w:gridCol w:w="1985"/>
        <w:gridCol w:w="1984"/>
        <w:gridCol w:w="2126"/>
        <w:gridCol w:w="2092"/>
      </w:tblGrid>
      <w:tr w:rsidR="00FB0C35" w:rsidRPr="00FB0C35" w14:paraId="70899D15" w14:textId="77777777" w:rsidTr="003444A5">
        <w:tc>
          <w:tcPr>
            <w:tcW w:w="0" w:type="auto"/>
            <w:noWrap/>
            <w:vAlign w:val="center"/>
            <w:hideMark/>
          </w:tcPr>
          <w:p w14:paraId="2D8F0A3E"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obszar</w:t>
            </w:r>
          </w:p>
        </w:tc>
        <w:tc>
          <w:tcPr>
            <w:tcW w:w="0" w:type="auto"/>
            <w:vAlign w:val="center"/>
            <w:hideMark/>
          </w:tcPr>
          <w:p w14:paraId="6388CA7B"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współczynnik obciążenia demograficznego [%]</w:t>
            </w:r>
          </w:p>
        </w:tc>
        <w:tc>
          <w:tcPr>
            <w:tcW w:w="0" w:type="auto"/>
            <w:vAlign w:val="center"/>
            <w:hideMark/>
          </w:tcPr>
          <w:p w14:paraId="11CCC859"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indeks starości [%]</w:t>
            </w:r>
          </w:p>
        </w:tc>
        <w:tc>
          <w:tcPr>
            <w:tcW w:w="1816" w:type="dxa"/>
            <w:vAlign w:val="center"/>
            <w:hideMark/>
          </w:tcPr>
          <w:p w14:paraId="782EB4E0"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udział zarejestrowanych osób bezrobotnych do 30 roku życia w liczbie osób bezrobotnych zarejestrowanych ogółem na danym obszarze</w:t>
            </w:r>
            <w:r w:rsidRPr="00FB0C35">
              <w:rPr>
                <w:rFonts w:ascii="Arial" w:eastAsia="Times New Roman" w:hAnsi="Arial" w:cs="Arial"/>
                <w:b/>
                <w:bCs/>
                <w:color w:val="000000"/>
                <w:sz w:val="16"/>
                <w:szCs w:val="16"/>
                <w:lang w:eastAsia="pl-PL"/>
              </w:rPr>
              <w:t xml:space="preserve"> </w:t>
            </w:r>
            <w:r w:rsidRPr="00FB0C35">
              <w:rPr>
                <w:rFonts w:ascii="Arial" w:eastAsia="Times New Roman" w:hAnsi="Arial" w:cs="Arial"/>
                <w:b/>
                <w:bCs/>
                <w:color w:val="000000"/>
                <w:sz w:val="18"/>
                <w:szCs w:val="18"/>
                <w:lang w:eastAsia="pl-PL"/>
              </w:rPr>
              <w:t>[%]</w:t>
            </w:r>
          </w:p>
        </w:tc>
        <w:tc>
          <w:tcPr>
            <w:tcW w:w="1985" w:type="dxa"/>
            <w:vAlign w:val="center"/>
            <w:hideMark/>
          </w:tcPr>
          <w:p w14:paraId="32DDFE92"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udział zarejestrowanych osób bezrobotnych po 50 roku życia w liczbie osób bezrobotnych zarejestrowanych ogółem na danym obszarze</w:t>
            </w:r>
            <w:r w:rsidRPr="00FB0C35">
              <w:rPr>
                <w:rFonts w:ascii="Arial" w:eastAsia="Times New Roman" w:hAnsi="Arial" w:cs="Arial"/>
                <w:b/>
                <w:bCs/>
                <w:color w:val="000000"/>
                <w:sz w:val="16"/>
                <w:szCs w:val="16"/>
                <w:lang w:eastAsia="pl-PL"/>
              </w:rPr>
              <w:t xml:space="preserve"> </w:t>
            </w:r>
            <w:r w:rsidRPr="00FB0C35">
              <w:rPr>
                <w:rFonts w:ascii="Arial" w:eastAsia="Times New Roman" w:hAnsi="Arial" w:cs="Arial"/>
                <w:b/>
                <w:bCs/>
                <w:color w:val="000000"/>
                <w:sz w:val="18"/>
                <w:szCs w:val="18"/>
                <w:lang w:eastAsia="pl-PL"/>
              </w:rPr>
              <w:t>[%]</w:t>
            </w:r>
          </w:p>
        </w:tc>
        <w:tc>
          <w:tcPr>
            <w:tcW w:w="1984" w:type="dxa"/>
            <w:noWrap/>
            <w:vAlign w:val="center"/>
            <w:hideMark/>
          </w:tcPr>
          <w:p w14:paraId="097BF0FF"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liczba punktów posiadających koncesję na sprzedaż alkoholu na liczbę mieszkańców na danym obszarze [%]</w:t>
            </w:r>
          </w:p>
        </w:tc>
        <w:tc>
          <w:tcPr>
            <w:tcW w:w="2126" w:type="dxa"/>
            <w:noWrap/>
            <w:vAlign w:val="center"/>
            <w:hideMark/>
          </w:tcPr>
          <w:p w14:paraId="72D924D3"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udział liczby funkcjonujących kart bibliotecznych w stosunku do liczby ludności ogółem na danym obszarze [%]</w:t>
            </w:r>
          </w:p>
        </w:tc>
        <w:tc>
          <w:tcPr>
            <w:tcW w:w="2092" w:type="dxa"/>
            <w:vAlign w:val="center"/>
            <w:hideMark/>
          </w:tcPr>
          <w:p w14:paraId="0F66A9B7"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udział liczby uczestników ostatniego zebrania so</w:t>
            </w:r>
            <w:r w:rsidRPr="00FB0C35">
              <w:rPr>
                <w:rFonts w:ascii="Arial" w:eastAsia="Times New Roman" w:hAnsi="Arial" w:cs="Arial"/>
                <w:color w:val="000000"/>
                <w:sz w:val="18"/>
                <w:szCs w:val="18"/>
                <w:lang w:eastAsia="pl-PL"/>
              </w:rPr>
              <w:t>ł</w:t>
            </w:r>
            <w:r w:rsidRPr="00FB0C35">
              <w:rPr>
                <w:rFonts w:ascii="Arial" w:eastAsia="Times New Roman" w:hAnsi="Arial" w:cs="Arial"/>
                <w:b/>
                <w:bCs/>
                <w:color w:val="000000"/>
                <w:sz w:val="18"/>
                <w:szCs w:val="18"/>
                <w:lang w:eastAsia="pl-PL"/>
              </w:rPr>
              <w:t>eckiego (dot. funduszu sołeckiego) w liczbie mieszkańców ogółem na danym obszarze [%]</w:t>
            </w:r>
          </w:p>
        </w:tc>
      </w:tr>
      <w:tr w:rsidR="00FB0C35" w:rsidRPr="00FB0C35" w14:paraId="5DF3E963" w14:textId="77777777" w:rsidTr="003444A5">
        <w:tc>
          <w:tcPr>
            <w:tcW w:w="0" w:type="auto"/>
            <w:vAlign w:val="center"/>
            <w:hideMark/>
          </w:tcPr>
          <w:p w14:paraId="6A5C1308"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 xml:space="preserve">Gmina Zduny </w:t>
            </w:r>
          </w:p>
        </w:tc>
        <w:tc>
          <w:tcPr>
            <w:tcW w:w="0" w:type="auto"/>
            <w:noWrap/>
            <w:vAlign w:val="center"/>
            <w:hideMark/>
          </w:tcPr>
          <w:p w14:paraId="69530307"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77,68</w:t>
            </w:r>
          </w:p>
        </w:tc>
        <w:tc>
          <w:tcPr>
            <w:tcW w:w="0" w:type="auto"/>
            <w:noWrap/>
            <w:vAlign w:val="center"/>
            <w:hideMark/>
          </w:tcPr>
          <w:p w14:paraId="30A81DAD"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155,97</w:t>
            </w:r>
          </w:p>
        </w:tc>
        <w:tc>
          <w:tcPr>
            <w:tcW w:w="1816" w:type="dxa"/>
            <w:vAlign w:val="center"/>
            <w:hideMark/>
          </w:tcPr>
          <w:p w14:paraId="3C875289"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34,33</w:t>
            </w:r>
          </w:p>
        </w:tc>
        <w:tc>
          <w:tcPr>
            <w:tcW w:w="1985" w:type="dxa"/>
            <w:vAlign w:val="center"/>
            <w:hideMark/>
          </w:tcPr>
          <w:p w14:paraId="2E761FB2"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26,87</w:t>
            </w:r>
          </w:p>
        </w:tc>
        <w:tc>
          <w:tcPr>
            <w:tcW w:w="1984" w:type="dxa"/>
            <w:noWrap/>
            <w:vAlign w:val="center"/>
            <w:hideMark/>
          </w:tcPr>
          <w:p w14:paraId="04AAC5E9"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0,24</w:t>
            </w:r>
          </w:p>
        </w:tc>
        <w:tc>
          <w:tcPr>
            <w:tcW w:w="2126" w:type="dxa"/>
            <w:noWrap/>
            <w:vAlign w:val="center"/>
            <w:hideMark/>
          </w:tcPr>
          <w:p w14:paraId="267731BF"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9,00</w:t>
            </w:r>
          </w:p>
        </w:tc>
        <w:tc>
          <w:tcPr>
            <w:tcW w:w="2092" w:type="dxa"/>
            <w:vAlign w:val="center"/>
            <w:hideMark/>
          </w:tcPr>
          <w:p w14:paraId="45BC2568"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4,87</w:t>
            </w:r>
          </w:p>
        </w:tc>
      </w:tr>
      <w:tr w:rsidR="00FB0C35" w:rsidRPr="00FB0C35" w14:paraId="3A445E65" w14:textId="77777777" w:rsidTr="003444A5">
        <w:tc>
          <w:tcPr>
            <w:tcW w:w="0" w:type="auto"/>
            <w:noWrap/>
            <w:vAlign w:val="center"/>
            <w:hideMark/>
          </w:tcPr>
          <w:p w14:paraId="714D564D"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0" w:type="auto"/>
            <w:shd w:val="clear" w:color="000000" w:fill="FAE2D5"/>
            <w:noWrap/>
            <w:vAlign w:val="center"/>
            <w:hideMark/>
          </w:tcPr>
          <w:p w14:paraId="3EF4B1E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80,93</w:t>
            </w:r>
          </w:p>
        </w:tc>
        <w:tc>
          <w:tcPr>
            <w:tcW w:w="0" w:type="auto"/>
            <w:noWrap/>
            <w:vAlign w:val="center"/>
            <w:hideMark/>
          </w:tcPr>
          <w:p w14:paraId="4C5A7E9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127,54</w:t>
            </w:r>
          </w:p>
        </w:tc>
        <w:tc>
          <w:tcPr>
            <w:tcW w:w="1816" w:type="dxa"/>
            <w:shd w:val="clear" w:color="000000" w:fill="FAE2D5"/>
            <w:vAlign w:val="center"/>
            <w:hideMark/>
          </w:tcPr>
          <w:p w14:paraId="46B6D76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42,86</w:t>
            </w:r>
          </w:p>
        </w:tc>
        <w:tc>
          <w:tcPr>
            <w:tcW w:w="1985" w:type="dxa"/>
            <w:shd w:val="clear" w:color="000000" w:fill="FAE2D5"/>
            <w:vAlign w:val="center"/>
            <w:hideMark/>
          </w:tcPr>
          <w:p w14:paraId="6F73140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28,57</w:t>
            </w:r>
          </w:p>
        </w:tc>
        <w:tc>
          <w:tcPr>
            <w:tcW w:w="1984" w:type="dxa"/>
            <w:shd w:val="clear" w:color="000000" w:fill="FBE2D5"/>
            <w:noWrap/>
            <w:vAlign w:val="center"/>
            <w:hideMark/>
          </w:tcPr>
          <w:p w14:paraId="2CD49A4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0,28</w:t>
            </w:r>
          </w:p>
        </w:tc>
        <w:tc>
          <w:tcPr>
            <w:tcW w:w="2126" w:type="dxa"/>
            <w:shd w:val="clear" w:color="000000" w:fill="FAE2D5"/>
            <w:noWrap/>
            <w:vAlign w:val="center"/>
            <w:hideMark/>
          </w:tcPr>
          <w:p w14:paraId="732E6230"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3,42</w:t>
            </w:r>
          </w:p>
        </w:tc>
        <w:tc>
          <w:tcPr>
            <w:tcW w:w="2092" w:type="dxa"/>
            <w:shd w:val="clear" w:color="000000" w:fill="FAE2D5"/>
            <w:vAlign w:val="center"/>
            <w:hideMark/>
          </w:tcPr>
          <w:p w14:paraId="5579BC94"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3,99</w:t>
            </w:r>
          </w:p>
        </w:tc>
      </w:tr>
      <w:tr w:rsidR="00FB0C35" w:rsidRPr="00FB0C35" w14:paraId="71264261" w14:textId="77777777" w:rsidTr="003444A5">
        <w:tc>
          <w:tcPr>
            <w:tcW w:w="0" w:type="auto"/>
            <w:noWrap/>
            <w:vAlign w:val="center"/>
            <w:hideMark/>
          </w:tcPr>
          <w:p w14:paraId="6BE6205B"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0" w:type="auto"/>
            <w:noWrap/>
            <w:vAlign w:val="center"/>
            <w:hideMark/>
          </w:tcPr>
          <w:p w14:paraId="767430D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65,31</w:t>
            </w:r>
          </w:p>
        </w:tc>
        <w:tc>
          <w:tcPr>
            <w:tcW w:w="0" w:type="auto"/>
            <w:shd w:val="clear" w:color="000000" w:fill="FAE2D5"/>
            <w:noWrap/>
            <w:vAlign w:val="center"/>
            <w:hideMark/>
          </w:tcPr>
          <w:p w14:paraId="628212E6"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159,46</w:t>
            </w:r>
          </w:p>
        </w:tc>
        <w:tc>
          <w:tcPr>
            <w:tcW w:w="1816" w:type="dxa"/>
            <w:shd w:val="clear" w:color="000000" w:fill="FAE2D5"/>
            <w:vAlign w:val="center"/>
            <w:hideMark/>
          </w:tcPr>
          <w:p w14:paraId="331BF25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75,00</w:t>
            </w:r>
          </w:p>
        </w:tc>
        <w:tc>
          <w:tcPr>
            <w:tcW w:w="1985" w:type="dxa"/>
            <w:vAlign w:val="center"/>
            <w:hideMark/>
          </w:tcPr>
          <w:p w14:paraId="522C1BC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984" w:type="dxa"/>
            <w:noWrap/>
            <w:vAlign w:val="center"/>
            <w:hideMark/>
          </w:tcPr>
          <w:p w14:paraId="0132F2B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0,21</w:t>
            </w:r>
          </w:p>
        </w:tc>
        <w:tc>
          <w:tcPr>
            <w:tcW w:w="2126" w:type="dxa"/>
            <w:shd w:val="clear" w:color="000000" w:fill="FAE2D5"/>
            <w:noWrap/>
            <w:vAlign w:val="center"/>
            <w:hideMark/>
          </w:tcPr>
          <w:p w14:paraId="1A964A9F"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4,53</w:t>
            </w:r>
          </w:p>
        </w:tc>
        <w:tc>
          <w:tcPr>
            <w:tcW w:w="2092" w:type="dxa"/>
            <w:shd w:val="clear" w:color="000000" w:fill="FAE2D5"/>
            <w:vAlign w:val="center"/>
            <w:hideMark/>
          </w:tcPr>
          <w:p w14:paraId="12B97E1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3,09</w:t>
            </w:r>
          </w:p>
        </w:tc>
      </w:tr>
      <w:tr w:rsidR="00FB0C35" w:rsidRPr="00FB0C35" w14:paraId="2A12794B" w14:textId="77777777" w:rsidTr="003444A5">
        <w:tc>
          <w:tcPr>
            <w:tcW w:w="0" w:type="auto"/>
            <w:noWrap/>
            <w:vAlign w:val="center"/>
            <w:hideMark/>
          </w:tcPr>
          <w:p w14:paraId="63CD7085"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0" w:type="auto"/>
            <w:noWrap/>
            <w:vAlign w:val="center"/>
            <w:hideMark/>
          </w:tcPr>
          <w:p w14:paraId="5B62887D"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73,10</w:t>
            </w:r>
          </w:p>
        </w:tc>
        <w:tc>
          <w:tcPr>
            <w:tcW w:w="0" w:type="auto"/>
            <w:noWrap/>
            <w:vAlign w:val="center"/>
            <w:hideMark/>
          </w:tcPr>
          <w:p w14:paraId="6E1B0C0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118,18</w:t>
            </w:r>
          </w:p>
        </w:tc>
        <w:tc>
          <w:tcPr>
            <w:tcW w:w="1816" w:type="dxa"/>
            <w:vAlign w:val="center"/>
            <w:hideMark/>
          </w:tcPr>
          <w:p w14:paraId="1EA8987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0,00</w:t>
            </w:r>
          </w:p>
        </w:tc>
        <w:tc>
          <w:tcPr>
            <w:tcW w:w="1985" w:type="dxa"/>
            <w:shd w:val="clear" w:color="000000" w:fill="FAE2D5"/>
            <w:vAlign w:val="center"/>
            <w:hideMark/>
          </w:tcPr>
          <w:p w14:paraId="44ED20A9"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50,00</w:t>
            </w:r>
          </w:p>
        </w:tc>
        <w:tc>
          <w:tcPr>
            <w:tcW w:w="1984" w:type="dxa"/>
            <w:shd w:val="clear" w:color="000000" w:fill="FBE2D5"/>
            <w:noWrap/>
            <w:vAlign w:val="center"/>
            <w:hideMark/>
          </w:tcPr>
          <w:p w14:paraId="580AC5AA"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0,59</w:t>
            </w:r>
          </w:p>
        </w:tc>
        <w:tc>
          <w:tcPr>
            <w:tcW w:w="2126" w:type="dxa"/>
            <w:shd w:val="clear" w:color="000000" w:fill="FAE2D5"/>
            <w:noWrap/>
            <w:vAlign w:val="center"/>
            <w:hideMark/>
          </w:tcPr>
          <w:p w14:paraId="304DF58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4,69</w:t>
            </w:r>
          </w:p>
        </w:tc>
        <w:tc>
          <w:tcPr>
            <w:tcW w:w="2092" w:type="dxa"/>
            <w:shd w:val="clear" w:color="000000" w:fill="FAE2D5"/>
            <w:vAlign w:val="center"/>
            <w:hideMark/>
          </w:tcPr>
          <w:p w14:paraId="39D13607"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2,64</w:t>
            </w:r>
          </w:p>
        </w:tc>
      </w:tr>
    </w:tbl>
    <w:p w14:paraId="21C4086A" w14:textId="77777777" w:rsidR="00FB0C35" w:rsidRPr="00FB0C35" w:rsidRDefault="00FB0C35" w:rsidP="00FB0C35">
      <w:pPr>
        <w:spacing w:after="240" w:line="240" w:lineRule="auto"/>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 na podstawie danych Urzędu Gminy Zduny</w:t>
      </w:r>
    </w:p>
    <w:p w14:paraId="78839FFF" w14:textId="77777777" w:rsidR="00FB0C35" w:rsidRPr="00FB0C35" w:rsidRDefault="00FB0C35" w:rsidP="00FB0C35">
      <w:pPr>
        <w:spacing w:before="120" w:after="120" w:line="276"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Kluczowe wnioski wynikające z przeprowadzonej analizy przestawiają się następująco:</w:t>
      </w:r>
    </w:p>
    <w:p w14:paraId="6C9E0381" w14:textId="6D570FDF" w:rsidR="00FB0C35" w:rsidRPr="00FB0C35" w:rsidRDefault="00FB0C35" w:rsidP="00FB0C35">
      <w:pPr>
        <w:spacing w:before="240" w:after="0" w:line="240" w:lineRule="auto"/>
        <w:rPr>
          <w:rFonts w:ascii="Arial" w:eastAsia="Aptos" w:hAnsi="Arial" w:cs="Arial"/>
          <w:kern w:val="2"/>
          <w:sz w:val="20"/>
          <w:szCs w:val="20"/>
          <w14:ligatures w14:val="standardContextual"/>
        </w:rPr>
      </w:pPr>
      <w:bookmarkStart w:id="200" w:name="_Toc208388544"/>
      <w:bookmarkStart w:id="201" w:name="_Toc223008271"/>
      <w:r w:rsidRPr="00FB0C35">
        <w:rPr>
          <w:rFonts w:ascii="Arial" w:eastAsia="Aptos" w:hAnsi="Arial" w:cs="Arial"/>
          <w:kern w:val="2"/>
          <w:sz w:val="20"/>
          <w:szCs w:val="20"/>
          <w14:ligatures w14:val="standardContextual"/>
        </w:rPr>
        <w:t xml:space="preserve">Tabela </w:t>
      </w:r>
      <w:r w:rsidRPr="00FB0C35">
        <w:rPr>
          <w:rFonts w:ascii="Arial" w:eastAsia="Aptos" w:hAnsi="Arial" w:cs="Arial"/>
          <w:kern w:val="2"/>
          <w:sz w:val="20"/>
          <w:szCs w:val="20"/>
          <w14:ligatures w14:val="standardContextual"/>
        </w:rPr>
        <w:fldChar w:fldCharType="begin"/>
      </w:r>
      <w:r w:rsidRPr="00FB0C35">
        <w:rPr>
          <w:rFonts w:ascii="Arial" w:eastAsia="Aptos" w:hAnsi="Arial" w:cs="Arial"/>
          <w:kern w:val="2"/>
          <w:sz w:val="20"/>
          <w:szCs w:val="20"/>
          <w14:ligatures w14:val="standardContextual"/>
        </w:rPr>
        <w:instrText xml:space="preserve"> SEQ Tabela \* ARABIC </w:instrText>
      </w:r>
      <w:r w:rsidRPr="00FB0C35">
        <w:rPr>
          <w:rFonts w:ascii="Arial" w:eastAsia="Aptos" w:hAnsi="Arial" w:cs="Arial"/>
          <w:kern w:val="2"/>
          <w:sz w:val="20"/>
          <w:szCs w:val="20"/>
          <w14:ligatures w14:val="standardContextual"/>
        </w:rPr>
        <w:fldChar w:fldCharType="separate"/>
      </w:r>
      <w:r w:rsidR="008913BF">
        <w:rPr>
          <w:rFonts w:ascii="Arial" w:eastAsia="Aptos" w:hAnsi="Arial" w:cs="Arial"/>
          <w:noProof/>
          <w:kern w:val="2"/>
          <w:sz w:val="20"/>
          <w:szCs w:val="20"/>
          <w14:ligatures w14:val="standardContextual"/>
        </w:rPr>
        <w:t>37</w:t>
      </w:r>
      <w:r w:rsidRPr="00FB0C35">
        <w:rPr>
          <w:rFonts w:ascii="Arial" w:eastAsia="Aptos" w:hAnsi="Arial" w:cs="Arial"/>
          <w:kern w:val="2"/>
          <w:sz w:val="20"/>
          <w:szCs w:val="20"/>
          <w14:ligatures w14:val="standardContextual"/>
        </w:rPr>
        <w:fldChar w:fldCharType="end"/>
      </w:r>
      <w:r w:rsidRPr="00FB0C35">
        <w:rPr>
          <w:rFonts w:ascii="Arial" w:eastAsia="Aptos" w:hAnsi="Arial" w:cs="Arial"/>
          <w:kern w:val="2"/>
          <w:sz w:val="20"/>
          <w:szCs w:val="20"/>
          <w14:ligatures w14:val="standardContextual"/>
        </w:rPr>
        <w:t xml:space="preserve"> Kluczowe wnioski wynikające z przeprowadzonej pogłębionej diagnozy sfery społecznej</w:t>
      </w:r>
      <w:bookmarkEnd w:id="200"/>
      <w:bookmarkEnd w:id="201"/>
    </w:p>
    <w:tbl>
      <w:tblPr>
        <w:tblStyle w:val="Tabela-Siatka144"/>
        <w:tblW w:w="5000" w:type="pct"/>
        <w:tblLook w:val="04A0" w:firstRow="1" w:lastRow="0" w:firstColumn="1" w:lastColumn="0" w:noHBand="0" w:noVBand="1"/>
      </w:tblPr>
      <w:tblGrid>
        <w:gridCol w:w="1981"/>
        <w:gridCol w:w="12011"/>
      </w:tblGrid>
      <w:tr w:rsidR="00FB0C35" w:rsidRPr="00FB0C35" w14:paraId="0A1F5ED5" w14:textId="77777777" w:rsidTr="003444A5">
        <w:tc>
          <w:tcPr>
            <w:tcW w:w="708" w:type="pct"/>
            <w:vAlign w:val="center"/>
          </w:tcPr>
          <w:p w14:paraId="04F94E19"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sz w:val="20"/>
                <w:szCs w:val="20"/>
              </w:rPr>
              <w:t>Obszar</w:t>
            </w:r>
          </w:p>
        </w:tc>
        <w:tc>
          <w:tcPr>
            <w:tcW w:w="4292" w:type="pct"/>
            <w:vAlign w:val="center"/>
          </w:tcPr>
          <w:p w14:paraId="6B35CDA7" w14:textId="77777777" w:rsidR="00FB0C35" w:rsidRPr="00FB0C35" w:rsidRDefault="00FB0C35" w:rsidP="00FB0C35">
            <w:pPr>
              <w:spacing w:before="120" w:after="120" w:line="276" w:lineRule="auto"/>
              <w:jc w:val="center"/>
              <w:rPr>
                <w:rFonts w:ascii="Arial" w:eastAsia="Aptos" w:hAnsi="Arial" w:cs="Arial"/>
                <w:b/>
                <w:bCs/>
                <w:sz w:val="20"/>
                <w:szCs w:val="20"/>
              </w:rPr>
            </w:pPr>
            <w:r w:rsidRPr="00FB0C35">
              <w:rPr>
                <w:rFonts w:ascii="Arial" w:eastAsia="Aptos" w:hAnsi="Arial" w:cs="Arial"/>
                <w:b/>
                <w:bCs/>
                <w:sz w:val="20"/>
                <w:szCs w:val="20"/>
              </w:rPr>
              <w:t>główne problemy</w:t>
            </w:r>
            <w:r w:rsidRPr="00FB0C35">
              <w:rPr>
                <w:rFonts w:ascii="Arial" w:eastAsia="Aptos" w:hAnsi="Arial" w:cs="Arial"/>
                <w:b/>
                <w:bCs/>
                <w:sz w:val="20"/>
                <w:szCs w:val="20"/>
              </w:rPr>
              <w:br/>
            </w:r>
            <w:r w:rsidRPr="00FB0C35">
              <w:rPr>
                <w:rFonts w:ascii="Arial" w:eastAsia="Aptos" w:hAnsi="Arial" w:cs="Arial"/>
                <w:sz w:val="20"/>
                <w:szCs w:val="20"/>
              </w:rPr>
              <w:t>(odchylenia od wartości referencyjnych w kierunkach dysymulujących, czyli wartości wskaźników gorsze od wartości gminnych)</w:t>
            </w:r>
          </w:p>
        </w:tc>
      </w:tr>
      <w:tr w:rsidR="00FB0C35" w:rsidRPr="00FB0C35" w14:paraId="2B949D78" w14:textId="77777777" w:rsidTr="003444A5">
        <w:tc>
          <w:tcPr>
            <w:tcW w:w="708" w:type="pct"/>
            <w:vAlign w:val="center"/>
          </w:tcPr>
          <w:p w14:paraId="7085B8DD"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b/>
                <w:bCs/>
                <w:sz w:val="20"/>
                <w:szCs w:val="20"/>
              </w:rPr>
              <w:t>Bąków Górny</w:t>
            </w:r>
          </w:p>
        </w:tc>
        <w:tc>
          <w:tcPr>
            <w:tcW w:w="4292" w:type="pct"/>
            <w:vAlign w:val="center"/>
          </w:tcPr>
          <w:p w14:paraId="5511EBEC"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sz w:val="20"/>
                <w:szCs w:val="20"/>
              </w:rPr>
              <w:t>obciążenie demograficzne, bezrobocie młodych i starszych, wyższa dostępność alkoholu, niska aktywność czytelnicza i niska aktywność obywatelska</w:t>
            </w:r>
          </w:p>
        </w:tc>
      </w:tr>
      <w:tr w:rsidR="00FB0C35" w:rsidRPr="00FB0C35" w14:paraId="744CD733" w14:textId="77777777" w:rsidTr="003444A5">
        <w:tc>
          <w:tcPr>
            <w:tcW w:w="708" w:type="pct"/>
            <w:vAlign w:val="center"/>
          </w:tcPr>
          <w:p w14:paraId="7F69CB2C"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b/>
                <w:bCs/>
                <w:sz w:val="20"/>
                <w:szCs w:val="20"/>
              </w:rPr>
              <w:t>Złaków Borowy</w:t>
            </w:r>
          </w:p>
        </w:tc>
        <w:tc>
          <w:tcPr>
            <w:tcW w:w="4292" w:type="pct"/>
            <w:vAlign w:val="center"/>
          </w:tcPr>
          <w:p w14:paraId="18A45B3C"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sz w:val="20"/>
                <w:szCs w:val="20"/>
              </w:rPr>
              <w:t>wysoki indeks starości, bezrobocie młodych, niska aktywność czytelnicza oraz niska aktywność obywatelska</w:t>
            </w:r>
          </w:p>
        </w:tc>
      </w:tr>
      <w:tr w:rsidR="00FB0C35" w:rsidRPr="00FB0C35" w14:paraId="44CD8B04" w14:textId="77777777" w:rsidTr="003444A5">
        <w:tc>
          <w:tcPr>
            <w:tcW w:w="708" w:type="pct"/>
            <w:vAlign w:val="center"/>
          </w:tcPr>
          <w:p w14:paraId="42E8A787"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b/>
                <w:bCs/>
                <w:sz w:val="20"/>
                <w:szCs w:val="20"/>
              </w:rPr>
              <w:t>Złaków Kościelny</w:t>
            </w:r>
          </w:p>
        </w:tc>
        <w:tc>
          <w:tcPr>
            <w:tcW w:w="4292" w:type="pct"/>
            <w:vAlign w:val="center"/>
          </w:tcPr>
          <w:p w14:paraId="726FC460" w14:textId="77777777" w:rsidR="00FB0C35" w:rsidRPr="00FB0C35" w:rsidRDefault="00FB0C35" w:rsidP="00FB0C35">
            <w:pPr>
              <w:spacing w:before="120" w:after="120" w:line="276" w:lineRule="auto"/>
              <w:jc w:val="both"/>
              <w:rPr>
                <w:rFonts w:ascii="Arial" w:eastAsia="Aptos" w:hAnsi="Arial" w:cs="Arial"/>
                <w:sz w:val="20"/>
                <w:szCs w:val="20"/>
              </w:rPr>
            </w:pPr>
            <w:r w:rsidRPr="00FB0C35">
              <w:rPr>
                <w:rFonts w:ascii="Arial" w:eastAsia="Aptos" w:hAnsi="Arial" w:cs="Arial"/>
                <w:sz w:val="20"/>
                <w:szCs w:val="20"/>
              </w:rPr>
              <w:t>bezrobocie wśród osób 50+, wyższa dostępność alkoholu, niska aktywność czytelnicza i niska aktywność obywatelska</w:t>
            </w:r>
          </w:p>
        </w:tc>
      </w:tr>
    </w:tbl>
    <w:p w14:paraId="1C5AE0E9" w14:textId="77777777" w:rsidR="00FB0C35" w:rsidRPr="00FB0C35" w:rsidRDefault="00FB0C35" w:rsidP="00FB0C35">
      <w:pPr>
        <w:spacing w:after="240" w:line="240" w:lineRule="auto"/>
        <w:jc w:val="both"/>
        <w:rPr>
          <w:rFonts w:ascii="Arial" w:eastAsia="Aptos" w:hAnsi="Arial" w:cs="Arial"/>
          <w:kern w:val="2"/>
          <w:sz w:val="20"/>
          <w:szCs w:val="20"/>
          <w14:ligatures w14:val="standardContextual"/>
        </w:rPr>
      </w:pPr>
      <w:r w:rsidRPr="00FB0C35">
        <w:rPr>
          <w:rFonts w:ascii="Arial" w:eastAsia="Aptos" w:hAnsi="Arial" w:cs="Arial"/>
          <w:kern w:val="2"/>
          <w:sz w:val="20"/>
          <w:szCs w:val="20"/>
          <w14:ligatures w14:val="standardContextual"/>
        </w:rPr>
        <w:t>Źródło: Opracowanie własne</w:t>
      </w:r>
    </w:p>
    <w:p w14:paraId="657316EB" w14:textId="77777777" w:rsidR="00FB0C35" w:rsidRPr="00FB0C35" w:rsidRDefault="00FB0C35" w:rsidP="00FB0C35">
      <w:pPr>
        <w:spacing w:after="240" w:line="240" w:lineRule="auto"/>
        <w:jc w:val="both"/>
        <w:rPr>
          <w:rFonts w:ascii="Arial" w:eastAsia="Aptos" w:hAnsi="Arial" w:cs="Arial"/>
          <w:kern w:val="2"/>
          <w:sz w:val="20"/>
          <w:szCs w:val="20"/>
          <w14:ligatures w14:val="standardContextual"/>
        </w:rPr>
        <w:sectPr w:rsidR="00FB0C35" w:rsidRPr="00FB0C35" w:rsidSect="00FB0C35">
          <w:pgSz w:w="16838" w:h="11906" w:orient="landscape"/>
          <w:pgMar w:top="1418" w:right="1418" w:bottom="1418" w:left="1418" w:header="709" w:footer="709" w:gutter="0"/>
          <w:cols w:space="708"/>
          <w:docGrid w:linePitch="360"/>
        </w:sectPr>
      </w:pPr>
    </w:p>
    <w:p w14:paraId="0B433221"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lastRenderedPageBreak/>
        <w:t>Poniżej przedstawiono wskaźniki dla podobszarów rewitalizacji poza sferą społeczną. Kolorem pomarańczowym oznaczono wartości wskaźników gorsze od wartości referencyjnej dla Gminy Zduny.</w:t>
      </w:r>
    </w:p>
    <w:p w14:paraId="2BE6E006" w14:textId="59F6AD75" w:rsidR="00FB0C35" w:rsidRPr="00FB0C35" w:rsidRDefault="00FB0C35" w:rsidP="00FB0C35">
      <w:pPr>
        <w:spacing w:before="240" w:after="0" w:line="240" w:lineRule="auto"/>
        <w:jc w:val="both"/>
        <w:rPr>
          <w:rFonts w:ascii="Arial" w:hAnsi="Arial" w:cs="Arial"/>
          <w:sz w:val="20"/>
          <w:szCs w:val="20"/>
        </w:rPr>
      </w:pPr>
      <w:bookmarkStart w:id="202" w:name="_Toc208388545"/>
      <w:bookmarkStart w:id="203" w:name="_Toc223008272"/>
      <w:r w:rsidRPr="00FB0C35">
        <w:rPr>
          <w:rFonts w:ascii="Arial" w:hAnsi="Arial" w:cs="Arial"/>
          <w:sz w:val="20"/>
          <w:szCs w:val="20"/>
        </w:rPr>
        <w:t xml:space="preserve">Tabela </w:t>
      </w:r>
      <w:r w:rsidRPr="00FB0C35">
        <w:rPr>
          <w:rFonts w:ascii="Arial" w:hAnsi="Arial" w:cs="Arial"/>
          <w:sz w:val="20"/>
          <w:szCs w:val="20"/>
        </w:rPr>
        <w:fldChar w:fldCharType="begin"/>
      </w:r>
      <w:r w:rsidRPr="00FB0C35">
        <w:rPr>
          <w:rFonts w:ascii="Arial" w:hAnsi="Arial" w:cs="Arial"/>
          <w:sz w:val="20"/>
          <w:szCs w:val="20"/>
        </w:rPr>
        <w:instrText xml:space="preserve"> SEQ Tabela \* ARABIC </w:instrText>
      </w:r>
      <w:r w:rsidRPr="00FB0C35">
        <w:rPr>
          <w:rFonts w:ascii="Arial" w:hAnsi="Arial" w:cs="Arial"/>
          <w:sz w:val="20"/>
          <w:szCs w:val="20"/>
        </w:rPr>
        <w:fldChar w:fldCharType="separate"/>
      </w:r>
      <w:r w:rsidR="008913BF">
        <w:rPr>
          <w:rFonts w:ascii="Arial" w:hAnsi="Arial" w:cs="Arial"/>
          <w:noProof/>
          <w:sz w:val="20"/>
          <w:szCs w:val="20"/>
        </w:rPr>
        <w:t>38</w:t>
      </w:r>
      <w:r w:rsidRPr="00FB0C35">
        <w:rPr>
          <w:rFonts w:ascii="Arial" w:hAnsi="Arial" w:cs="Arial"/>
          <w:sz w:val="20"/>
          <w:szCs w:val="20"/>
        </w:rPr>
        <w:fldChar w:fldCharType="end"/>
      </w:r>
      <w:r w:rsidRPr="00FB0C35">
        <w:rPr>
          <w:rFonts w:ascii="Arial" w:hAnsi="Arial" w:cs="Arial"/>
          <w:sz w:val="20"/>
          <w:szCs w:val="20"/>
        </w:rPr>
        <w:t xml:space="preserve"> Wskaźniki dla podobszarów rewitalizacji dla sfer poza społeczną w odniesieniu do wskaźników referencyjnych dla Gminy</w:t>
      </w:r>
      <w:bookmarkEnd w:id="202"/>
      <w:bookmarkEnd w:id="203"/>
      <w:r w:rsidRPr="00FB0C35">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5"/>
        <w:gridCol w:w="2392"/>
        <w:gridCol w:w="1559"/>
        <w:gridCol w:w="1396"/>
        <w:gridCol w:w="1860"/>
      </w:tblGrid>
      <w:tr w:rsidR="00FB0C35" w:rsidRPr="00FB0C35" w14:paraId="6FBA7DBC" w14:textId="77777777" w:rsidTr="003444A5">
        <w:tc>
          <w:tcPr>
            <w:tcW w:w="1024" w:type="pct"/>
            <w:vMerge w:val="restart"/>
            <w:noWrap/>
            <w:vAlign w:val="center"/>
            <w:hideMark/>
          </w:tcPr>
          <w:p w14:paraId="532D1D52"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b/>
                <w:bCs/>
                <w:color w:val="000000"/>
                <w:sz w:val="18"/>
                <w:szCs w:val="18"/>
                <w:lang w:eastAsia="pl-PL"/>
              </w:rPr>
              <w:t>Obszar</w:t>
            </w:r>
          </w:p>
        </w:tc>
        <w:tc>
          <w:tcPr>
            <w:tcW w:w="3976" w:type="pct"/>
            <w:gridSpan w:val="4"/>
            <w:shd w:val="clear" w:color="auto" w:fill="FFFFDB"/>
            <w:vAlign w:val="center"/>
            <w:hideMark/>
          </w:tcPr>
          <w:p w14:paraId="04CAB626"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zjawiska negatywne</w:t>
            </w:r>
          </w:p>
        </w:tc>
      </w:tr>
      <w:tr w:rsidR="00FB0C35" w:rsidRPr="00FB0C35" w14:paraId="201CCED9" w14:textId="77777777" w:rsidTr="003444A5">
        <w:tc>
          <w:tcPr>
            <w:tcW w:w="1024" w:type="pct"/>
            <w:vMerge/>
            <w:vAlign w:val="center"/>
            <w:hideMark/>
          </w:tcPr>
          <w:p w14:paraId="60767C66"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1320" w:type="pct"/>
            <w:shd w:val="clear" w:color="auto" w:fill="DEF4FC"/>
            <w:vAlign w:val="center"/>
            <w:hideMark/>
          </w:tcPr>
          <w:p w14:paraId="3C8F2C7F"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zmniejszanie aktywności gospodarczej mieszkańców</w:t>
            </w:r>
          </w:p>
        </w:tc>
        <w:tc>
          <w:tcPr>
            <w:tcW w:w="860" w:type="pct"/>
            <w:shd w:val="clear" w:color="auto" w:fill="DEF4FC"/>
            <w:vAlign w:val="center"/>
            <w:hideMark/>
          </w:tcPr>
          <w:p w14:paraId="5BAADD00"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zagrożenie niską emisją z gospodarstw domowych</w:t>
            </w:r>
          </w:p>
        </w:tc>
        <w:tc>
          <w:tcPr>
            <w:tcW w:w="770" w:type="pct"/>
            <w:shd w:val="clear" w:color="auto" w:fill="DEF4FC"/>
            <w:vAlign w:val="center"/>
          </w:tcPr>
          <w:p w14:paraId="44ED332C"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zagrożenie dla środowiska wynikające z niskiego wykorzystania energii z instalacji OZE</w:t>
            </w:r>
          </w:p>
        </w:tc>
        <w:tc>
          <w:tcPr>
            <w:tcW w:w="1026" w:type="pct"/>
            <w:shd w:val="clear" w:color="auto" w:fill="DEF4FC"/>
            <w:vAlign w:val="center"/>
            <w:hideMark/>
          </w:tcPr>
          <w:p w14:paraId="5AD10795"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koncentracja problemów technicznych związana z występowaniem obiektów zabytkowych wpisanych do GEZ</w:t>
            </w:r>
          </w:p>
        </w:tc>
      </w:tr>
      <w:tr w:rsidR="00FB0C35" w:rsidRPr="00FB0C35" w14:paraId="3EB213A7" w14:textId="77777777" w:rsidTr="003444A5">
        <w:tc>
          <w:tcPr>
            <w:tcW w:w="1024" w:type="pct"/>
            <w:vMerge/>
            <w:vAlign w:val="center"/>
            <w:hideMark/>
          </w:tcPr>
          <w:p w14:paraId="0C382E02" w14:textId="77777777" w:rsidR="00FB0C35" w:rsidRPr="00FB0C35" w:rsidRDefault="00FB0C35" w:rsidP="00FB0C35">
            <w:pPr>
              <w:spacing w:after="0" w:line="240" w:lineRule="auto"/>
              <w:rPr>
                <w:rFonts w:ascii="Arial" w:eastAsia="Times New Roman" w:hAnsi="Arial" w:cs="Arial"/>
                <w:color w:val="000000"/>
                <w:sz w:val="18"/>
                <w:szCs w:val="18"/>
                <w:lang w:eastAsia="pl-PL"/>
              </w:rPr>
            </w:pPr>
          </w:p>
        </w:tc>
        <w:tc>
          <w:tcPr>
            <w:tcW w:w="3976" w:type="pct"/>
            <w:gridSpan w:val="4"/>
            <w:shd w:val="clear" w:color="auto" w:fill="FFFFDB"/>
            <w:vAlign w:val="center"/>
            <w:hideMark/>
          </w:tcPr>
          <w:p w14:paraId="6249A7AA"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wskaźniki</w:t>
            </w:r>
          </w:p>
        </w:tc>
      </w:tr>
      <w:tr w:rsidR="00FB0C35" w:rsidRPr="00FB0C35" w14:paraId="239B8A7B" w14:textId="77777777" w:rsidTr="003444A5">
        <w:tc>
          <w:tcPr>
            <w:tcW w:w="1024" w:type="pct"/>
            <w:vMerge/>
            <w:vAlign w:val="center"/>
            <w:hideMark/>
          </w:tcPr>
          <w:p w14:paraId="50A8C0EA" w14:textId="77777777" w:rsidR="00FB0C35" w:rsidRPr="00FB0C35" w:rsidRDefault="00FB0C35" w:rsidP="00FB0C35">
            <w:pPr>
              <w:spacing w:after="0" w:line="240" w:lineRule="auto"/>
              <w:rPr>
                <w:rFonts w:ascii="Arial" w:eastAsia="Times New Roman" w:hAnsi="Arial" w:cs="Arial"/>
                <w:b/>
                <w:bCs/>
                <w:color w:val="000000"/>
                <w:sz w:val="18"/>
                <w:szCs w:val="18"/>
                <w:lang w:eastAsia="pl-PL"/>
              </w:rPr>
            </w:pPr>
          </w:p>
        </w:tc>
        <w:tc>
          <w:tcPr>
            <w:tcW w:w="1320" w:type="pct"/>
            <w:shd w:val="clear" w:color="auto" w:fill="DEF4FC"/>
            <w:vAlign w:val="center"/>
            <w:hideMark/>
          </w:tcPr>
          <w:p w14:paraId="74FDA34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liczby wyrejestrowanych podmiotów gospodarczych w stosunku do liczby mieszkańców w wieku produkcyjnym w 2022 r. [%]</w:t>
            </w:r>
          </w:p>
        </w:tc>
        <w:tc>
          <w:tcPr>
            <w:tcW w:w="860" w:type="pct"/>
            <w:shd w:val="clear" w:color="auto" w:fill="DEF4FC"/>
            <w:vAlign w:val="center"/>
            <w:hideMark/>
          </w:tcPr>
          <w:p w14:paraId="416DC591"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źródeł ciepła na paliwa stałe w stosunku do liczby gospodarstw domowych [szt.]</w:t>
            </w:r>
          </w:p>
        </w:tc>
        <w:tc>
          <w:tcPr>
            <w:tcW w:w="770" w:type="pct"/>
            <w:shd w:val="clear" w:color="auto" w:fill="DEF4FC"/>
            <w:vAlign w:val="center"/>
          </w:tcPr>
          <w:p w14:paraId="2B411F5F"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liczba instalacji OZE w stosunku do liczby gospodarstw domowych [szt.]</w:t>
            </w:r>
          </w:p>
        </w:tc>
        <w:tc>
          <w:tcPr>
            <w:tcW w:w="1026" w:type="pct"/>
            <w:shd w:val="clear" w:color="auto" w:fill="DEF4FC"/>
            <w:vAlign w:val="center"/>
            <w:hideMark/>
          </w:tcPr>
          <w:p w14:paraId="7C5D553A"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udział obiektów wpisanych do Gminnej Ewidencji Zabytków na danym obszarze w ogólnej liczbie tych obiektów w Gminie Zduny [%]</w:t>
            </w:r>
          </w:p>
        </w:tc>
      </w:tr>
      <w:tr w:rsidR="00FB0C35" w:rsidRPr="00FB0C35" w14:paraId="1B336F6E" w14:textId="77777777" w:rsidTr="003444A5">
        <w:tc>
          <w:tcPr>
            <w:tcW w:w="1024" w:type="pct"/>
            <w:vAlign w:val="center"/>
            <w:hideMark/>
          </w:tcPr>
          <w:p w14:paraId="211C66A1" w14:textId="77777777" w:rsidR="00FB0C35" w:rsidRPr="00FB0C35" w:rsidRDefault="00FB0C35" w:rsidP="00FB0C35">
            <w:pPr>
              <w:spacing w:after="0" w:line="240" w:lineRule="auto"/>
              <w:rPr>
                <w:rFonts w:ascii="Arial" w:eastAsia="Times New Roman" w:hAnsi="Arial" w:cs="Arial"/>
                <w:b/>
                <w:bCs/>
                <w:sz w:val="18"/>
                <w:szCs w:val="18"/>
                <w:lang w:eastAsia="pl-PL"/>
              </w:rPr>
            </w:pPr>
            <w:r w:rsidRPr="00FB0C35">
              <w:rPr>
                <w:rFonts w:ascii="Arial" w:eastAsia="Times New Roman" w:hAnsi="Arial" w:cs="Arial"/>
                <w:b/>
                <w:bCs/>
                <w:sz w:val="18"/>
                <w:szCs w:val="18"/>
                <w:lang w:eastAsia="pl-PL"/>
              </w:rPr>
              <w:t>Gmina Zduny</w:t>
            </w:r>
            <w:r w:rsidRPr="00FB0C35">
              <w:rPr>
                <w:rFonts w:ascii="Arial" w:eastAsia="Times New Roman" w:hAnsi="Arial" w:cs="Arial"/>
                <w:b/>
                <w:bCs/>
                <w:sz w:val="18"/>
                <w:szCs w:val="18"/>
                <w:vertAlign w:val="superscript"/>
                <w:lang w:eastAsia="pl-PL"/>
              </w:rPr>
              <w:footnoteReference w:id="30"/>
            </w:r>
          </w:p>
        </w:tc>
        <w:tc>
          <w:tcPr>
            <w:tcW w:w="1320" w:type="pct"/>
            <w:noWrap/>
            <w:vAlign w:val="center"/>
            <w:hideMark/>
          </w:tcPr>
          <w:p w14:paraId="5999EF13" w14:textId="77777777" w:rsidR="00FB0C35" w:rsidRPr="00FB0C35" w:rsidRDefault="00FB0C35" w:rsidP="00FB0C35">
            <w:pPr>
              <w:spacing w:after="0" w:line="240" w:lineRule="auto"/>
              <w:jc w:val="center"/>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0,36</w:t>
            </w:r>
          </w:p>
        </w:tc>
        <w:tc>
          <w:tcPr>
            <w:tcW w:w="860" w:type="pct"/>
            <w:noWrap/>
            <w:vAlign w:val="center"/>
            <w:hideMark/>
          </w:tcPr>
          <w:p w14:paraId="01759BC6"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1,10</w:t>
            </w:r>
          </w:p>
        </w:tc>
        <w:tc>
          <w:tcPr>
            <w:tcW w:w="770" w:type="pct"/>
            <w:vAlign w:val="center"/>
          </w:tcPr>
          <w:p w14:paraId="17E5B5AD"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0,09</w:t>
            </w:r>
          </w:p>
        </w:tc>
        <w:tc>
          <w:tcPr>
            <w:tcW w:w="1026" w:type="pct"/>
            <w:noWrap/>
            <w:vAlign w:val="center"/>
            <w:hideMark/>
          </w:tcPr>
          <w:p w14:paraId="627770E8" w14:textId="77777777" w:rsidR="00FB0C35" w:rsidRPr="00FB0C35" w:rsidRDefault="00FB0C35" w:rsidP="00FB0C35">
            <w:pPr>
              <w:spacing w:after="0" w:line="240" w:lineRule="auto"/>
              <w:jc w:val="right"/>
              <w:rPr>
                <w:rFonts w:ascii="Arial" w:eastAsia="Times New Roman" w:hAnsi="Arial" w:cs="Arial"/>
                <w:b/>
                <w:bCs/>
                <w:color w:val="000000"/>
                <w:sz w:val="18"/>
                <w:szCs w:val="18"/>
                <w:lang w:eastAsia="pl-PL"/>
              </w:rPr>
            </w:pPr>
            <w:r w:rsidRPr="00FB0C35">
              <w:rPr>
                <w:rFonts w:ascii="Arial" w:eastAsia="Times New Roman" w:hAnsi="Arial" w:cs="Arial"/>
                <w:b/>
                <w:bCs/>
                <w:color w:val="000000"/>
                <w:sz w:val="18"/>
                <w:szCs w:val="18"/>
                <w:lang w:eastAsia="pl-PL"/>
              </w:rPr>
              <w:t>8,37</w:t>
            </w:r>
          </w:p>
        </w:tc>
      </w:tr>
      <w:tr w:rsidR="00FB0C35" w:rsidRPr="00FB0C35" w14:paraId="3B4B3068" w14:textId="77777777" w:rsidTr="003444A5">
        <w:tc>
          <w:tcPr>
            <w:tcW w:w="1024" w:type="pct"/>
            <w:shd w:val="clear" w:color="auto" w:fill="DBF6B9"/>
            <w:noWrap/>
            <w:vAlign w:val="center"/>
            <w:hideMark/>
          </w:tcPr>
          <w:p w14:paraId="1F46836A"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Bąków Górny</w:t>
            </w:r>
          </w:p>
        </w:tc>
        <w:tc>
          <w:tcPr>
            <w:tcW w:w="1320" w:type="pct"/>
            <w:shd w:val="clear" w:color="auto" w:fill="FFE5D2"/>
            <w:noWrap/>
            <w:vAlign w:val="center"/>
            <w:hideMark/>
          </w:tcPr>
          <w:p w14:paraId="6F2C32AD"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1,55</w:t>
            </w:r>
          </w:p>
        </w:tc>
        <w:tc>
          <w:tcPr>
            <w:tcW w:w="860" w:type="pct"/>
            <w:noWrap/>
            <w:vAlign w:val="center"/>
            <w:hideMark/>
          </w:tcPr>
          <w:p w14:paraId="0DA10765"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1,07</w:t>
            </w:r>
          </w:p>
        </w:tc>
        <w:tc>
          <w:tcPr>
            <w:tcW w:w="770" w:type="pct"/>
            <w:shd w:val="clear" w:color="auto" w:fill="FFE5D2" w:themeFill="accent5" w:themeFillTint="33"/>
            <w:vAlign w:val="center"/>
          </w:tcPr>
          <w:p w14:paraId="75A55A92"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0,08</w:t>
            </w:r>
          </w:p>
        </w:tc>
        <w:tc>
          <w:tcPr>
            <w:tcW w:w="1026" w:type="pct"/>
            <w:shd w:val="clear" w:color="auto" w:fill="FFE5D2"/>
            <w:noWrap/>
            <w:vAlign w:val="center"/>
            <w:hideMark/>
          </w:tcPr>
          <w:p w14:paraId="63908BAC"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15</w:t>
            </w:r>
          </w:p>
        </w:tc>
      </w:tr>
      <w:tr w:rsidR="00FB0C35" w:rsidRPr="00FB0C35" w14:paraId="0836AA92" w14:textId="77777777" w:rsidTr="003444A5">
        <w:tc>
          <w:tcPr>
            <w:tcW w:w="1024" w:type="pct"/>
            <w:shd w:val="clear" w:color="auto" w:fill="DBF6B9"/>
            <w:noWrap/>
            <w:vAlign w:val="center"/>
            <w:hideMark/>
          </w:tcPr>
          <w:p w14:paraId="4E8CE756"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Borowy</w:t>
            </w:r>
          </w:p>
        </w:tc>
        <w:tc>
          <w:tcPr>
            <w:tcW w:w="1320" w:type="pct"/>
            <w:shd w:val="clear" w:color="auto" w:fill="FFE5D2"/>
            <w:noWrap/>
            <w:vAlign w:val="center"/>
            <w:hideMark/>
          </w:tcPr>
          <w:p w14:paraId="0E93BB1E"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1,36</w:t>
            </w:r>
          </w:p>
        </w:tc>
        <w:tc>
          <w:tcPr>
            <w:tcW w:w="860" w:type="pct"/>
            <w:noWrap/>
            <w:vAlign w:val="center"/>
            <w:hideMark/>
          </w:tcPr>
          <w:p w14:paraId="547E1E7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1,09</w:t>
            </w:r>
          </w:p>
        </w:tc>
        <w:tc>
          <w:tcPr>
            <w:tcW w:w="770" w:type="pct"/>
            <w:shd w:val="clear" w:color="auto" w:fill="FFE5D2" w:themeFill="accent5" w:themeFillTint="33"/>
            <w:vAlign w:val="center"/>
          </w:tcPr>
          <w:p w14:paraId="0563169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0,04</w:t>
            </w:r>
          </w:p>
        </w:tc>
        <w:tc>
          <w:tcPr>
            <w:tcW w:w="1026" w:type="pct"/>
            <w:shd w:val="clear" w:color="auto" w:fill="FFE5D2"/>
            <w:noWrap/>
            <w:vAlign w:val="center"/>
            <w:hideMark/>
          </w:tcPr>
          <w:p w14:paraId="45667F8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14</w:t>
            </w:r>
          </w:p>
        </w:tc>
      </w:tr>
      <w:tr w:rsidR="00FB0C35" w:rsidRPr="00FB0C35" w14:paraId="342C59E2" w14:textId="77777777" w:rsidTr="003444A5">
        <w:tc>
          <w:tcPr>
            <w:tcW w:w="1024" w:type="pct"/>
            <w:shd w:val="clear" w:color="auto" w:fill="DBF6B9"/>
            <w:noWrap/>
            <w:vAlign w:val="center"/>
            <w:hideMark/>
          </w:tcPr>
          <w:p w14:paraId="343A5EAF" w14:textId="77777777" w:rsidR="00FB0C35" w:rsidRPr="00FB0C35" w:rsidRDefault="00FB0C35" w:rsidP="00FB0C35">
            <w:pPr>
              <w:spacing w:after="0" w:line="240" w:lineRule="auto"/>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Złaków Kościelny</w:t>
            </w:r>
          </w:p>
        </w:tc>
        <w:tc>
          <w:tcPr>
            <w:tcW w:w="1320" w:type="pct"/>
            <w:shd w:val="clear" w:color="auto" w:fill="FFE5D2"/>
            <w:noWrap/>
            <w:vAlign w:val="center"/>
            <w:hideMark/>
          </w:tcPr>
          <w:p w14:paraId="3E4F2987" w14:textId="77777777" w:rsidR="00FB0C35" w:rsidRPr="00FB0C35" w:rsidRDefault="00FB0C35" w:rsidP="00FB0C35">
            <w:pPr>
              <w:spacing w:after="0" w:line="240" w:lineRule="auto"/>
              <w:jc w:val="center"/>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0,51</w:t>
            </w:r>
          </w:p>
        </w:tc>
        <w:tc>
          <w:tcPr>
            <w:tcW w:w="860" w:type="pct"/>
            <w:shd w:val="clear" w:color="auto" w:fill="FFE5D2"/>
            <w:noWrap/>
            <w:vAlign w:val="center"/>
            <w:hideMark/>
          </w:tcPr>
          <w:p w14:paraId="7DF90498"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1,28</w:t>
            </w:r>
          </w:p>
        </w:tc>
        <w:tc>
          <w:tcPr>
            <w:tcW w:w="770" w:type="pct"/>
            <w:shd w:val="clear" w:color="auto" w:fill="FFE5D2"/>
            <w:vAlign w:val="center"/>
          </w:tcPr>
          <w:p w14:paraId="55323247"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0,03</w:t>
            </w:r>
          </w:p>
        </w:tc>
        <w:tc>
          <w:tcPr>
            <w:tcW w:w="1026" w:type="pct"/>
            <w:shd w:val="clear" w:color="auto" w:fill="FFE5D2"/>
            <w:noWrap/>
            <w:vAlign w:val="center"/>
            <w:hideMark/>
          </w:tcPr>
          <w:p w14:paraId="01BFBFC3" w14:textId="77777777" w:rsidR="00FB0C35" w:rsidRPr="00FB0C35" w:rsidRDefault="00FB0C35" w:rsidP="00FB0C35">
            <w:pPr>
              <w:spacing w:after="0" w:line="240" w:lineRule="auto"/>
              <w:jc w:val="right"/>
              <w:rPr>
                <w:rFonts w:ascii="Arial" w:eastAsia="Times New Roman" w:hAnsi="Arial" w:cs="Arial"/>
                <w:color w:val="000000"/>
                <w:sz w:val="18"/>
                <w:szCs w:val="18"/>
                <w:lang w:eastAsia="pl-PL"/>
              </w:rPr>
            </w:pPr>
            <w:r w:rsidRPr="00FB0C35">
              <w:rPr>
                <w:rFonts w:ascii="Arial" w:eastAsia="Times New Roman" w:hAnsi="Arial" w:cs="Arial"/>
                <w:color w:val="000000"/>
                <w:sz w:val="18"/>
                <w:szCs w:val="18"/>
                <w:lang w:eastAsia="pl-PL"/>
              </w:rPr>
              <w:t>20</w:t>
            </w:r>
          </w:p>
        </w:tc>
      </w:tr>
    </w:tbl>
    <w:p w14:paraId="2480F5DE" w14:textId="77777777" w:rsidR="00FB0C35" w:rsidRPr="00FB0C35" w:rsidRDefault="00FB0C35" w:rsidP="00FB0C35">
      <w:pPr>
        <w:spacing w:after="240" w:line="240" w:lineRule="auto"/>
        <w:jc w:val="both"/>
        <w:rPr>
          <w:rFonts w:ascii="Arial" w:hAnsi="Arial" w:cs="Arial"/>
          <w:sz w:val="20"/>
          <w:szCs w:val="20"/>
        </w:rPr>
      </w:pPr>
      <w:r w:rsidRPr="00FB0C35">
        <w:rPr>
          <w:rFonts w:ascii="Arial" w:hAnsi="Arial" w:cs="Arial"/>
          <w:sz w:val="20"/>
          <w:szCs w:val="20"/>
        </w:rPr>
        <w:t>Źródło: Opracowanie własne</w:t>
      </w:r>
    </w:p>
    <w:p w14:paraId="02650A10"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 xml:space="preserve">Podobszary rewitalizacji są sołectwami o wyraźnym charakterze rolniczym, gdzie dominują małe gospodarstwa rolne, a sektor usług jest ograniczony. Gospodarka opiera się głównie na rolnictwie, które mimo swojego dużego potencjału, boryka się z wieloma problemami. Rolnicy prowadzą działalność na niewielką skalę, co często oznacza, że ich produkcja jest mniej efektywna i trudniejsza do zrównoważenia finansowo w porównaniu z większymi gospodarstwami. </w:t>
      </w:r>
    </w:p>
    <w:p w14:paraId="793FB511"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Brak różnorodności gospodarczej stanowi tam poważne wyzwanie, co potwierdzają wartości wskaźników powyżej wartości referencyjnej dla gminy, mówiące o zmniejszaniu aktywności gospodarczej mieszkańców. Podobszary, skoncentrowane głównie na rolnictwie, nie rozwijają innych sektorów gospodarki, co ogranicza możliwości zatrudnienia oraz generowania dochodów. Przemysł i usługi, które mogłyby stanowić alternatywne źródła dochodu i przyczynić się do zrównoważonego rozwoju, są słabo rozwinięte. Ograniczone możliwości inwestycyjne są kolejnym istotnym problemem wpływającym na gospodarkę. Brak funduszy na modernizację gospodarstw rolnych, rozwój infrastruktury oraz wsparcie dla małych i średnich przedsiębiorstw skutkuje niską konkurencyjnością lokalnej gospodarki. Rolnicy często nie mają dostępu do nowoczesnych technologii i innowacyjnych rozwiązań, które mogłyby zwiększyć wydajność ich pracy i poprawić jakość produktów. Dodatkowo, brak rozwoju infrastruktury komunikacyjnej i technologicznej wpływa negatywnie na atrakcyjność podobszarów jako miejsc do inwestycji. Drogi są w złym stanie, co utrudnia transport produktów rolnych oraz innych towarów. Ograniczony dostęp do szybkiego Internetu i nowoczesnych technologii informacyjnych dodatkowo ogranicza możliwości rozwoju lokalnych przedsiębiorstw i utrudnia komunikację z rynkami zewnętrznymi.</w:t>
      </w:r>
    </w:p>
    <w:p w14:paraId="1C12424B" w14:textId="77777777" w:rsidR="00FB0C35" w:rsidRPr="00FB0C35" w:rsidRDefault="00FB0C35" w:rsidP="00FB0C35">
      <w:pPr>
        <w:spacing w:before="120" w:after="120" w:line="276" w:lineRule="auto"/>
        <w:jc w:val="both"/>
        <w:rPr>
          <w:rFonts w:ascii="Arial" w:hAnsi="Arial" w:cs="Arial"/>
          <w:sz w:val="20"/>
          <w:szCs w:val="20"/>
        </w:rPr>
      </w:pPr>
    </w:p>
    <w:p w14:paraId="0385FE0F" w14:textId="77777777" w:rsidR="00FB0C35" w:rsidRPr="00FB0C35" w:rsidRDefault="00FB0C35" w:rsidP="00FB0C35">
      <w:pPr>
        <w:spacing w:before="120" w:after="120" w:line="276" w:lineRule="auto"/>
        <w:jc w:val="both"/>
        <w:rPr>
          <w:rFonts w:ascii="Arial" w:hAnsi="Arial" w:cs="Arial"/>
          <w:sz w:val="20"/>
          <w:szCs w:val="20"/>
        </w:rPr>
      </w:pPr>
    </w:p>
    <w:p w14:paraId="46702B83" w14:textId="77777777" w:rsidR="00FB0C35" w:rsidRPr="00FB0C35" w:rsidRDefault="00FB0C35" w:rsidP="00FB0C35">
      <w:pPr>
        <w:spacing w:before="120" w:after="120" w:line="276" w:lineRule="auto"/>
        <w:jc w:val="both"/>
        <w:rPr>
          <w:rFonts w:ascii="Arial" w:hAnsi="Arial" w:cs="Arial"/>
          <w:sz w:val="20"/>
          <w:szCs w:val="20"/>
        </w:rPr>
      </w:pPr>
    </w:p>
    <w:p w14:paraId="584224EB" w14:textId="77777777" w:rsidR="00FB0C35" w:rsidRPr="00FB0C35" w:rsidRDefault="00FB0C35" w:rsidP="00FB0C35">
      <w:pPr>
        <w:spacing w:before="120" w:after="120" w:line="276" w:lineRule="auto"/>
        <w:jc w:val="both"/>
        <w:rPr>
          <w:rFonts w:ascii="Arial" w:hAnsi="Arial" w:cs="Arial"/>
          <w:sz w:val="20"/>
          <w:szCs w:val="20"/>
        </w:rPr>
      </w:pPr>
    </w:p>
    <w:p w14:paraId="7C8F2D86" w14:textId="564E4AFF" w:rsidR="00FB0C35" w:rsidRPr="00FB0C35" w:rsidRDefault="00FB0C35" w:rsidP="00FB0C35">
      <w:pPr>
        <w:spacing w:before="240" w:after="0" w:line="240" w:lineRule="auto"/>
        <w:rPr>
          <w:rFonts w:ascii="Arial" w:eastAsia="Times New Roman" w:hAnsi="Arial" w:cs="Arial"/>
          <w:i/>
          <w:iCs/>
          <w:sz w:val="20"/>
          <w:szCs w:val="20"/>
          <w:lang w:eastAsia="ja-JP"/>
        </w:rPr>
      </w:pPr>
      <w:bookmarkStart w:id="204" w:name="_Toc208388482"/>
      <w:bookmarkStart w:id="205" w:name="_Toc223008201"/>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4</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W sołectwie Złaków Kościelny prowadzony jest skup mleka</w:t>
      </w:r>
      <w:bookmarkEnd w:id="204"/>
      <w:bookmarkEnd w:id="205"/>
    </w:p>
    <w:p w14:paraId="1BD26BF0"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0DDFC16C" wp14:editId="3B30DB08">
            <wp:extent cx="3825240" cy="2868930"/>
            <wp:effectExtent l="0" t="0" r="3810" b="7620"/>
            <wp:docPr id="1060284299" name="Obraz 1" descr="Obraz zawierający na wolnym powietrzu, koło, budynek,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84299" name="Obraz 1" descr="Obraz zawierający na wolnym powietrzu, koło, budynek, niebo&#10;&#10;Zawartość wygenerowana przez sztuczną inteligencję może być niepoprawn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25240" cy="2868930"/>
                    </a:xfrm>
                    <a:prstGeom prst="rect">
                      <a:avLst/>
                    </a:prstGeom>
                    <a:noFill/>
                    <a:ln>
                      <a:noFill/>
                    </a:ln>
                  </pic:spPr>
                </pic:pic>
              </a:graphicData>
            </a:graphic>
          </wp:inline>
        </w:drawing>
      </w:r>
    </w:p>
    <w:p w14:paraId="72838C35"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3BA6CC0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Rolnictwo w Złakowie Kościelnym powoli zamiera, co ma dalekosiężne konsekwencje dla całej społeczności. Młodzi ludzie, widząc brak perspektyw w rolnictwie oraz ograniczone możliwości zatrudnienia w innych sektorach, decydują się na emigrację. Najczęściej wybierają większe miasta, takie jak: Łowicz, Warszawa czy Łódź, gdzie mają większe szanse na znalezienie pracy oraz lepsze warunki życia. Emigracja młodych osób dodatkowo pogłębia problemy demograficzne sołectwa, prowadząc do zjawiska starzenia się społeczeństwa i depopulacji. Emigracja młodych ludzi przyczynia się również do osłabienia więzi społecznych oraz spadku aktywności lokalnej społeczności. Zmniejsza się liczba osób zdolnych do pracy, co prowadzi do dalszego pogorszenia sytuacji gospodarczej. Brak młodych ludzi oznacza również mniejsze zaangażowanie w lokalne inicjatywy i projekty, co wpływa na dynamikę i rozwój. </w:t>
      </w:r>
    </w:p>
    <w:p w14:paraId="08EE35A3" w14:textId="35018796" w:rsidR="00FB0C35" w:rsidRPr="00FB0C35" w:rsidRDefault="00FB0C35" w:rsidP="00FB0C35">
      <w:pPr>
        <w:spacing w:before="240" w:after="0" w:line="240" w:lineRule="auto"/>
        <w:rPr>
          <w:rFonts w:ascii="Arial" w:eastAsia="Times New Roman" w:hAnsi="Arial" w:cs="Arial"/>
          <w:i/>
          <w:iCs/>
          <w:sz w:val="20"/>
          <w:szCs w:val="20"/>
          <w:lang w:eastAsia="ja-JP"/>
        </w:rPr>
      </w:pPr>
      <w:bookmarkStart w:id="206" w:name="_Toc208388483"/>
      <w:bookmarkStart w:id="207" w:name="_Toc223008202"/>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5</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Dawna waga towarowa. Prowadzony był tu skup płodów rolnych.</w:t>
      </w:r>
      <w:bookmarkEnd w:id="206"/>
      <w:bookmarkEnd w:id="207"/>
    </w:p>
    <w:p w14:paraId="358C62D1"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518EEF9C" wp14:editId="738B185F">
            <wp:extent cx="4155440" cy="3116580"/>
            <wp:effectExtent l="0" t="0" r="0" b="7620"/>
            <wp:docPr id="822001186" name="Obraz 2" descr="Obraz zawierający na wolnym powietrzu, niebo, trawa,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1186" name="Obraz 2" descr="Obraz zawierający na wolnym powietrzu, niebo, trawa, drzewo&#10;&#10;Zawartość wygenerowana przez sztuczną inteligencję może być niepoprawn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5440" cy="3116580"/>
                    </a:xfrm>
                    <a:prstGeom prst="rect">
                      <a:avLst/>
                    </a:prstGeom>
                    <a:noFill/>
                    <a:ln>
                      <a:noFill/>
                    </a:ln>
                  </pic:spPr>
                </pic:pic>
              </a:graphicData>
            </a:graphic>
          </wp:inline>
        </w:drawing>
      </w:r>
    </w:p>
    <w:p w14:paraId="65B7B308"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35C2235"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lastRenderedPageBreak/>
        <w:t>Podobszary rewitalizacji mają potencjał, aby stać się ważnym elementem promocji lokalnej kultury, rolnictwa, produktów i przedsiębiorców, co może przyczynić się do ożywienia gospodarczego i społecznego całej Gminy Zduny. Sołectwa z bogatym dziedzictwem kulturowym, malowniczym krajobrazem i tradycjami rolniczymi, mogą stać się centrum inicjatyw promujących lokalne wartości i produkty. Przede wszystkim, mogą wykorzystać swoje dziedzictwo kulturowe jako fundament do promocji turystyki kulturalnej. Organizowanie festiwali, jarmarków, koncertów i wystaw prezentujących lokalne tradycje, rękodzieło i sztukę, może przyciągnąć zarówno mieszkańców okolicznych sołectw, jak i turystów z dalszych regionów. Tego typu wydarzenia mogą stać się regularnym elementem kalendarza kulturalnego, wzbogacając życie społeczne i promując unikalne cechy podobszarów.</w:t>
      </w:r>
    </w:p>
    <w:p w14:paraId="10991F1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Lokalne rolnictwo, które odgrywa kluczową rolę w gospodarce, może również zostać skutecznie promowane poprzez inicjatywy mające na celu zwiększenie świadomości i popytu na produkty rolnicze pochodzące z tego regionu. Organizowanie targów rolniczych, na których rolnicy mogliby sprzedawać swoje produkty bezpośrednio konsumentom, może stać się popularnym wydarzeniem, które wspiera lokalnych producentów. Targi takie mogą oferować świeże owoce, warzywa, produkty mleczne, mięso, a także przetwory i tradycyjne wyroby spożywcze, co zwiększa atrakcyjność i różnorodność oferty dla mieszkańców i turystów. Promocja lokalnych produktów może być wspierana przez kampanie marketingowe, które podkreślają wysoką jakość i autentyczność produktów. Certyfikaty jakości i pochodzenia, a także tworzenie lokalnych marek, mogą zwiększyć rozpoznawalność i prestiż produktów, zarówno na rynku krajowym, jak i międzynarodowym.</w:t>
      </w:r>
    </w:p>
    <w:p w14:paraId="5D4AE5BC"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Integracja działań promujących kulturę, rolnictwo i przedsiębiorczość może przyczynić się do stworzenia synergii, która wzmocni lokalną gospodarkę i społeczność. Wspólne inicjatywy, takie jak lokalne stowarzyszenia, spółdzielnie i organizacje non-profit, mogą skutecznie koordynować działania promocyjne i wspierać rozwój podobszarów rewitalizacji.</w:t>
      </w:r>
    </w:p>
    <w:p w14:paraId="1D5C4D7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 dłuższej perspektywie, podobszary mogą stać się modelowym przykładem zrównoważonego rozwoju lokalnego, gdzie tradycja i nowoczesność współistnieją, a lokalne zasoby są wykorzystywane w sposób efektywny i odpowiedzialny. Poprzez skoncentrowane działania promocyjne i wspierające rozwój, sołectwa mogą przyciągnąć nowych mieszkańców, turystów i inwestorów, przyczyniając się do dynamicznego rozwoju całej Gminy Zduny.</w:t>
      </w:r>
    </w:p>
    <w:p w14:paraId="7914A4D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Na terenie Złakowa Kościelnego pozostały nieliczne sklepy, co drastycznie ogranicza dostęp mieszkańców do podstawowych produktów i usług. Ta niekorzystna sytuacja jest wynikiem stopniowego zanikania punktów handlowych, które kiedyś były integralną częścią lokalnej infrastruktury. Małe sklepy, nie mogąc konkurować z większymi sieciami handlowymi i dyskontami, zamknęły swoje podwoje, pozostawiając mieszkańców bez łatwego dostępu do codziennych zakupów. Zanikają również punkty usługowe, co dodatkowo pogłębia problem gospodarczy podobszarów, mieszkańcy muszą podróżować do innych miejscowości, aby skorzystać z podstawowych usług. Taka sytuacja nie tylko obniża komfort życia, ale również negatywnie wpływa na lokalną społeczność, która traci miejsca, gdzie mogła się spotykać i integrować.</w:t>
      </w:r>
    </w:p>
    <w:p w14:paraId="2804F1C6"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 podobszarach rewitalizacji, mimo niezwykłej atrakcyjności pod względem kulturowym, brakuje również lokali gastronomicznych, hoteli oraz gospodarstw agroturystycznych. Sołectwa, będąc przykładem typowej wsi łowickiej, posiadają ogromny potencjał, który niestety nie jest wykorzystywany w pełni. Podobszary, z ich malowniczym krajobrazem, tradycyjną architekturą i bogatym dziedzictwem kulturowym, mogłyby stać się ważnym punktem na mapie turystycznej regionu. Niestety, brak infrastruktury turystycznej hamuje ich rozwój. Brak lokali gastronomicznych jest szczególnie dotkliwy, ponieważ miejscowa kuchnia, oparta na tradycyjnych recepturach, mogłaby przyciągnąć wielu turystów. Restauracje, kawiarnie czy bary, serwujące lokalne specjały, mogłyby stać się miejscami spotkań zarówno dla mieszkańców, jak i dla odwiedzających. Obecnie jednak, brak takich miejsc sprawia, że turyści nie mają, gdzie zatrzymać się na posiłek, co znacznie obniża atrakcyjność podobszarów jako destynacji turystycznej.</w:t>
      </w:r>
    </w:p>
    <w:p w14:paraId="60BC03C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Również brak hoteli i gospodarstw agroturystycznych ogranicza możliwości rozwoju turystyki. Turyści, chcący poznać uroki typowej wsi łowickiej, nie mają gdzie przenocować, co zmusza ich do krótkich, </w:t>
      </w:r>
      <w:r w:rsidRPr="00FB0C35">
        <w:rPr>
          <w:rFonts w:ascii="Arial" w:hAnsi="Arial" w:cs="Arial"/>
          <w:sz w:val="20"/>
          <w:szCs w:val="20"/>
        </w:rPr>
        <w:lastRenderedPageBreak/>
        <w:t>jednodniowych wizyt. Gospodarstwa agroturystyczne mogłyby oferować nie tylko noclegi, ale także różnorodne atrakcje, takie jak warsztaty rzemieślnicze, lekcje gotowania tradycyjnych potraw czy wycieczki po okolicy, co wzbogaciłoby doświadczenia turystów i przedłużyło ich pobyt. Nieobecność tych kluczowych elementów infrastruktury turystycznej wpływa również na lokalną gospodarkę. Lokale gastronomiczne, hotele i gospodarstwa agroturystyczne mogłyby stworzyć nowe miejsca pracy, zarówno bezpośrednio, jak i pośrednio, poprzez współpracę z lokalnymi dostawcami produktów rolnych, rzemieślnikami i innymi przedsiębiorcami. Wprowadzenie takich usług mogłoby znacząco zwiększyć dochody mieszkańców i ożywić gospodarkę. Dodatkowo, rozwój turystyki mógłby pomóc w promowaniu i zachowaniu lokalnego dziedzictwa kulturowego. Organizowanie festiwali, jarmarków, warsztatów i innych wydarzeń kulturalnych mogłoby przyciągnąć turystów i stworzyć platformę do prezentowania tradycyjnej muzyki, tańca, sztuki i rękodzieła łowickiego. Takie inicjatywy mogłyby nie tylko wspierać lokalnych artystów i rzemieślników, ale także wzmacniać poczucie tożsamości i dumy wśród mieszkańców.</w:t>
      </w:r>
    </w:p>
    <w:p w14:paraId="27E9FB1B"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Podobszar Złaków Kościelny posiada ogromny potencjał do odnowy, szczególnie na gruncie turystyki i kultury, co czyni go obszarem wymagającym pilnej rewitalizacji. Złaków Kościelny, będący przykładem typowej wsi łowickiej, charakteryzuje się unikalnym dziedzictwem kulturowym i malowniczym krajobrazem, które mogą stać się fundamentem dla rozwoju turystyki. Bogata tradycja, historyczna architektura, regionalne obyczaje i rękodzieło to elementy, które mogą przyciągnąć turystów z całego kraju i zza granicy. Niestety, obecnie brak jest infrastruktury turystycznej, która umożliwiłaby pełne wykorzystanie tego potencjału. Brakuje lokali gastronomicznych, hoteli oraz gospodarstw agroturystycznych, co zniechęca potencjalnych odwiedzających i ogranicza możliwość generowania dochodów z turystyki. Jednocześnie, Złaków Kościelny może stać się centrum promocji lokalnej kultury. Organizowanie festiwali, jarmarków, wystaw i warsztatów może nie tylko wzbogacić ofertę turystyczną, ale także wzmocnić więzi społeczne i tożsamość lokalnej społeczności. Promocja regionalnych produktów, takich jak tradycyjne potrawy, rękodzieło i wyroby artystyczne, może przyczynić się do ożywienia lokalnej gospodarki i stworzenia nowych miejsc pracy.</w:t>
      </w:r>
    </w:p>
    <w:p w14:paraId="5653006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Rewitalizacja Złakowa Kościelnego powinna obejmować zarówno działania infrastrukturalne, jak i społeczne. Inwestycje w poprawę stanu dróg, modernizację budynków oraz rozwój sieci wodociągowej i kanalizacyjnej są niezbędne, aby stworzyć przyjazne warunki dla mieszkańców i turystów. Jednocześnie, wsparcie dla lokalnych przedsiębiorców poprzez dotacje, szkolenia i doradztwo może zachęcić do zakładania nowych firm i rozwijania istniejących działalności.</w:t>
      </w:r>
    </w:p>
    <w:p w14:paraId="4943D8E5"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Kluczowe jest także stworzenie programów wspierających rozwój turystyki i kultury. Współpraca z organizacjami pozarządowymi, instytucjami kultury i edukacji może pomóc w organizacji wydarzeń kulturalnych oraz promocji Złakowa Kościelnego jako atrakcyjnej destynacji turystycznej. Edukacja i szkolenia dla mieszkańców w zakresie przedsiębiorczości, zarządzania i marketingu turystycznego mogą zwiększyć ich kompetencje i zdolność do tworzenia nowych inicjatyw. Rewitalizacja Złakowa Kościelnego ma szansę przyczynić się do zrównoważonego rozwoju całej gminy. Ożywienie lokalnej gospodarki, tworzenie miejsc pracy, poprawa infrastruktury oraz promocja kultury mogą znacząco poprawić jakość życia mieszkańców i uczynić Złaków Kościelny miejscem atrakcyjnym do zamieszkania i odwiedzenia.</w:t>
      </w:r>
    </w:p>
    <w:p w14:paraId="4AE4A2BB"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 xml:space="preserve">Zanieczyszczenie powietrza jest kolejnym istotnym problemem, mającym poważne konsekwencje dla zdrowia mieszkańców podobszarów rewitalizacji oraz jakości życia. Spalanie niskiej jakości paliw stałych, takich jak węgiel i drewno, w piecach domowych, stanowi główne źródło zanieczyszczeń powietrza. W wielu gospodarstwach domowych wciąż używa się przestarzałych systemów grzewczych, które emitują znaczne ilości pyłów i szkodliwych substancji chemicznych do atmosfery. Te stare piece, zwane popularnie "kopciuchami", przyczyniają się do wysokiego poziomu zanieczyszczenia powietrza, zwłaszcza w okresie grzewczym, kiedy emisje są najbardziej intensywne. Dodatkowo, emisje spalin z przestarzałych pojazdów silnikowych również wpływają na pogorszenie jakości powietrza. Starsze samochody i maszyny rolnicze nie spełniają nowoczesnych norm emisji spalin, co prowadzi do zwiększonego poziomu tlenków azotu, dwutlenku siarki oraz cząstek stałych w powietrzu. Te zanieczyszczenia są szczególnie niebezpieczne dla zdrowia ludzkiego, ponieważ mogą </w:t>
      </w:r>
      <w:r w:rsidRPr="00FB0C35">
        <w:rPr>
          <w:rFonts w:ascii="Arial" w:hAnsi="Arial" w:cs="Arial"/>
          <w:sz w:val="20"/>
          <w:szCs w:val="20"/>
        </w:rPr>
        <w:lastRenderedPageBreak/>
        <w:t>przenikać głęboko do układu oddechowego i krwionośnego. Sytuację dodatkowo pogarsza brak nowoczesnych systemów grzewczych i ograniczona dostępność do czystszych źródeł energii. Wiele gospodarstw domowych nie ma możliwości finansowych ani technicznych, aby zainwestować w bardziej ekologiczne rozwiązania, takie jak kotły gazowe, pompy ciepła czy panele fotowoltaiczne. W rezultacie, mieszkańcy są zmuszeni do korzystania z tanich, ale wysokoemisyjnych źródeł ciepła, co prowadzi do dalszego zanieczyszczania powietrza. Zanieczyszczenie powietrza ma negatywny wpływ na zdrowie mieszkańców Złakowa Kościelnego. Wysokie stężenia pyłów zawieszonych (PM10 i PM2.5) oraz innych szkodliwych substancji w powietrzu mogą powodować problemy z układem oddechowym, takie jak astma, przewlekłe zapalenie oskrzeli czy choroby płuc. Długotrwała ekspozycja na zanieczyszczone powietrze zwiększa również ryzyko wystąpienia chorób sercowo-naczyniowych, takich jak nadciśnienie, zawały serca i udary mózgu. Dzieci, osoby starsze oraz osoby z już istniejącymi problemami zdrowotnymi są szczególnie narażone na negatywne skutki zanieczyszczenia powietrza.</w:t>
      </w:r>
    </w:p>
    <w:p w14:paraId="4043BC18" w14:textId="4CDC4798"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Analiza wykazała szczególne zagrożenie niską emisją z gospodarstw domowych w Złakowie Kościelnym (wykorzystanie paliw stałych), konieczne są zatem skoordynowane działania prowadzone na różnych poziomach. Stwierdzono również </w:t>
      </w:r>
      <w:r w:rsidRPr="00FB0C35">
        <w:rPr>
          <w:rFonts w:ascii="Arial" w:eastAsia="Times New Roman" w:hAnsi="Arial" w:cs="Arial"/>
          <w:color w:val="000000"/>
          <w:sz w:val="20"/>
          <w:szCs w:val="20"/>
          <w:lang w:eastAsia="pl-PL"/>
        </w:rPr>
        <w:t>zagrożenia dla środowiska wynikające z niskiego wykorzystania energii z instalacji OZE – wskaźniki dla wszystkich podobszarów rewitalizacji były gorsze od wartości referencyjnej dla gminy.</w:t>
      </w:r>
      <w:r w:rsidRPr="00FB0C35">
        <w:rPr>
          <w:rFonts w:ascii="Arial" w:eastAsia="Times New Roman" w:hAnsi="Arial" w:cs="Arial"/>
          <w:color w:val="000000"/>
          <w:sz w:val="18"/>
          <w:szCs w:val="18"/>
          <w:lang w:eastAsia="pl-PL"/>
        </w:rPr>
        <w:t xml:space="preserve"> </w:t>
      </w:r>
      <w:r w:rsidRPr="00FB0C35">
        <w:rPr>
          <w:rFonts w:ascii="Arial" w:hAnsi="Arial" w:cs="Arial"/>
          <w:sz w:val="20"/>
          <w:szCs w:val="20"/>
        </w:rPr>
        <w:t xml:space="preserve">Wprowadzenie programów wymiany starych pieców na nowoczesne, niskoemisyjne systemy grzewcze, </w:t>
      </w:r>
      <w:r w:rsidR="00A174F7">
        <w:rPr>
          <w:rFonts w:ascii="Arial" w:hAnsi="Arial" w:cs="Arial"/>
          <w:sz w:val="20"/>
          <w:szCs w:val="20"/>
        </w:rPr>
        <w:t xml:space="preserve">np. </w:t>
      </w:r>
      <w:r w:rsidRPr="00FB0C35">
        <w:rPr>
          <w:rFonts w:ascii="Arial" w:hAnsi="Arial" w:cs="Arial"/>
          <w:sz w:val="20"/>
          <w:szCs w:val="20"/>
        </w:rPr>
        <w:t>kotły gazowe</w:t>
      </w:r>
      <w:r w:rsidR="00A174F7">
        <w:rPr>
          <w:rFonts w:ascii="Arial" w:hAnsi="Arial" w:cs="Arial"/>
          <w:sz w:val="20"/>
          <w:szCs w:val="20"/>
        </w:rPr>
        <w:t>,</w:t>
      </w:r>
      <w:r w:rsidRPr="00FB0C35">
        <w:rPr>
          <w:rFonts w:ascii="Arial" w:hAnsi="Arial" w:cs="Arial"/>
          <w:sz w:val="20"/>
          <w:szCs w:val="20"/>
        </w:rPr>
        <w:t xml:space="preserve"> pompy ciepła,</w:t>
      </w:r>
      <w:r w:rsidR="00A174F7">
        <w:rPr>
          <w:rFonts w:ascii="Arial" w:hAnsi="Arial" w:cs="Arial"/>
          <w:sz w:val="20"/>
          <w:szCs w:val="20"/>
        </w:rPr>
        <w:t xml:space="preserve"> kotły na biomasę (np. pellet lub zrębkę drzewną) i inne</w:t>
      </w:r>
      <w:r w:rsidRPr="00FB0C35">
        <w:rPr>
          <w:rFonts w:ascii="Arial" w:hAnsi="Arial" w:cs="Arial"/>
          <w:sz w:val="20"/>
          <w:szCs w:val="20"/>
        </w:rPr>
        <w:t xml:space="preserve"> może znacząco obniżyć emisje zanieczyszczeń. Promowanie odnawialnych źródeł energii, takich jak energia słoneczna czy geotermalna, może również przyczynić się do zmniejszenia zależności od paliw stałych.</w:t>
      </w:r>
    </w:p>
    <w:p w14:paraId="0193CE9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Problemem dotykającym wielu rodzin jest ubóstwo energetyczne, które nasiliło się w wyniku wzrostu cen energii. Ubóstwo energetyczne to sytuacja, w której gospodarstwa domowe nie są w stanie utrzymać odpowiedniego poziomu komfortu cieplnego w swoich domach z powodu wysokich kosztów energii w stosunku do ich dochodów. Wiele rodzin boryka się z trudnościami w opłacaniu rachunków za energię, co prowadzi do pogorszenia warunków życia.</w:t>
      </w:r>
    </w:p>
    <w:p w14:paraId="1E6969F3"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Wzrost cen energii, zarówno elektrycznej, jak i cieplnej, stał się poważnym obciążeniem dla budżetów domowych. Wysokie rachunki za ogrzewanie zimą oraz koszty związane z użytkowaniem urządzeń elektrycznych stanowią znaczną część wydatków, zwłaszcza w gospodarstwach o niskich dochodach. W efekcie, wiele rodzin zmuszonych jest do ograniczania zużycia energii, co często prowadzi do niedogrzewania domów i związanych z tym problemów zdrowotnych, takich jak choroby układu oddechowego czy pogorszenie ogólnego stanu zdrowia, szczególnie u dzieci i osób starszych. Ubóstwo energetyczne ma również konsekwencje społeczne i psychologiczne. Rodziny, które nie są w stanie zapewnić sobie odpowiedniego komfortu cieplnego, często odczuwają stres i niepokój związany z niemożnością pokrycia podstawowych potrzeb. Dzieci z takich rodzin mogą mieć trudności z nauką w zimnych domach, a dorośli mogą doświadczać wstydu i izolacji społecznej, co wpływa na ich dobrostan psychiczny. Problem ubóstwa energetycznego jest dodatkowo pogłębiany przez brak nowoczesnych i efektywnych systemów grzewczych. Wiele domów nadal korzysta z przestarzałych pieców, które są nie tylko mniej wydajne, ale także bardziej kosztowne w eksploatacji. Brak dostępu do nowoczesnych, niskoemisyjnych technologii grzewczych oraz ograniczone możliwości finansowe uniemożliwiają wielu rodzinom modernizację systemów grzewczych. Aby przeciwdziałać ubóstwu energetycznemu, konieczne są skoordynowane działania na poziomie lokalnym i regionalnym. Wsparcie finansowe w postaci dotacji i programów pomocowych dla rodzin o niskich dochodach może pomóc w pokryciu kosztów energii oraz modernizacji systemów grzewczych. Inwestycje w odnawialne źródła energii, takie jak instalacje fotowoltaiczne czy pompy ciepła, mogą przyczynić się do obniżenia kosztów energii w długoterminowej perspektywie. </w:t>
      </w:r>
    </w:p>
    <w:p w14:paraId="4D1242C1"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 xml:space="preserve">Problemem podobszarów jest również zaśmiecanie, które stanowi poważne zagrożenie dla środowiska naturalnego oraz estetyki okolicy. Odpady są wyrzucane w sposób niekontrolowany, co prowadzi do powstawania dzikich wysypisk w różnych miejscach. Na polach, w lasach i przy drogach można znaleźć porzucone puszki, opony, plastikowe butelki, a także inne odpady komunalne </w:t>
      </w:r>
      <w:r w:rsidRPr="00FB0C35">
        <w:rPr>
          <w:rFonts w:ascii="Arial" w:hAnsi="Arial" w:cs="Arial"/>
          <w:sz w:val="20"/>
          <w:szCs w:val="20"/>
        </w:rPr>
        <w:lastRenderedPageBreak/>
        <w:t>i przemysłowe. Taka sytuacja nie tylko szpeci krajobraz, ale także stwarza realne zagrożenie dla zdrowia ludzi i zwierząt.</w:t>
      </w:r>
    </w:p>
    <w:p w14:paraId="5097C349" w14:textId="253ED27A" w:rsidR="00FB0C35" w:rsidRPr="00FB0C35" w:rsidRDefault="00FB0C35" w:rsidP="00FB0C35">
      <w:pPr>
        <w:spacing w:before="240" w:after="0" w:line="240" w:lineRule="auto"/>
        <w:rPr>
          <w:rFonts w:ascii="Arial" w:eastAsia="Times New Roman" w:hAnsi="Arial" w:cs="Arial"/>
          <w:i/>
          <w:iCs/>
          <w:sz w:val="20"/>
          <w:szCs w:val="20"/>
          <w:lang w:eastAsia="ja-JP"/>
        </w:rPr>
      </w:pPr>
      <w:bookmarkStart w:id="208" w:name="_Toc208388484"/>
      <w:bookmarkStart w:id="209" w:name="_Toc223008203"/>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6</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Puszka przy murze kościoła w Złakowie Kościelnym</w:t>
      </w:r>
      <w:bookmarkEnd w:id="208"/>
      <w:bookmarkEnd w:id="209"/>
    </w:p>
    <w:p w14:paraId="692BAF85"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3A32F983" wp14:editId="2D6C9F87">
            <wp:extent cx="2667000" cy="3553645"/>
            <wp:effectExtent l="0" t="0" r="0" b="8890"/>
            <wp:docPr id="1195373847" name="Obraz 4" descr="Obraz zawierający na wolnym powietrzu, trawa, roślina,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73847" name="Obraz 4" descr="Obraz zawierający na wolnym powietrzu, trawa, roślina, niebo&#10;&#10;Zawartość wygenerowana przez sztuczną inteligencję może być niepoprawn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5576" cy="3565072"/>
                    </a:xfrm>
                    <a:prstGeom prst="rect">
                      <a:avLst/>
                    </a:prstGeom>
                    <a:noFill/>
                    <a:ln>
                      <a:noFill/>
                    </a:ln>
                  </pic:spPr>
                </pic:pic>
              </a:graphicData>
            </a:graphic>
          </wp:inline>
        </w:drawing>
      </w:r>
    </w:p>
    <w:p w14:paraId="4BF95FA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38D75772" w14:textId="74B37E12" w:rsidR="00FB0C35" w:rsidRPr="00FB0C35" w:rsidRDefault="00FB0C35" w:rsidP="00FB0C35">
      <w:pPr>
        <w:spacing w:before="240" w:after="0" w:line="240" w:lineRule="auto"/>
        <w:rPr>
          <w:rFonts w:ascii="Arial" w:eastAsia="Times New Roman" w:hAnsi="Arial" w:cs="Arial"/>
          <w:i/>
          <w:iCs/>
          <w:sz w:val="20"/>
          <w:szCs w:val="20"/>
          <w:lang w:eastAsia="ja-JP"/>
        </w:rPr>
      </w:pPr>
      <w:bookmarkStart w:id="210" w:name="_Toc208388485"/>
      <w:bookmarkStart w:id="211" w:name="_Toc223008204"/>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7</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Stara opona jako część infrastruktury</w:t>
      </w:r>
      <w:bookmarkEnd w:id="210"/>
      <w:bookmarkEnd w:id="211"/>
    </w:p>
    <w:p w14:paraId="384278B8"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5FA8246E" wp14:editId="50BE3E66">
            <wp:extent cx="3634105" cy="2724376"/>
            <wp:effectExtent l="0" t="0" r="4445" b="0"/>
            <wp:docPr id="2069096878" name="Obraz 5" descr="Obraz zawierający na wolnym powietrzu, trawa, drzew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96878" name="Obraz 5" descr="Obraz zawierający na wolnym powietrzu, trawa, drzewo, roślina&#10;&#10;Opis wygenerowany automatyczn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46334" cy="2733544"/>
                    </a:xfrm>
                    <a:prstGeom prst="rect">
                      <a:avLst/>
                    </a:prstGeom>
                    <a:noFill/>
                    <a:ln>
                      <a:noFill/>
                    </a:ln>
                  </pic:spPr>
                </pic:pic>
              </a:graphicData>
            </a:graphic>
          </wp:inline>
        </w:drawing>
      </w:r>
    </w:p>
    <w:p w14:paraId="691E0F8C"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41474C7E"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Odpady powodują zanieczyszczenie gleby i wód gruntowych. Substancje chemiczne wydobywające się z porzuconych opon, plastików i innych odpadów mogą przenikać do ziemi i wód, co prowadzi do ich degradacji. To z kolei negatywnie wpływa na rolnictwo, które jest kluczowym elementem gospodarki podobszarów oraz na jakość wody pitnej, która jest już zagrożona przez intensywne rolnictwo i użycie nawozów chemicznych.</w:t>
      </w:r>
    </w:p>
    <w:p w14:paraId="674E676C"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Zaśmiecanie ma również konsekwencje dla zdrowia i bezpieczeństwa mieszkańców. Porzucone odpady, zwłaszcza te zawierające substancje toksyczne, mogą prowadzić do poważnych problemów zdrowotnych, takich jak choroby skóry, problemy układu oddechowego czy zatrucia. Ponadto, dzikie wysypiska stanowią potencjalne źródło pożarów, które mogą zagrażać życiu i mieniu mieszkańców. Edukacja i świadomość ekologiczna są również kluczowe w walce z zaśmiecaniem. Kampanie edukacyjne skierowane do mieszkańców, zwłaszcza dzieci i młodzieży, mogą pomóc w zrozumieniu znaczenia właściwego zarządzania odpadami i zachęcić do bardziej odpowiedzialnego postępowania. Organizowanie akcji sprzątania oraz promowanie recyklingu i ponownego wykorzystania materiałów może zwiększyć zaangażowanie społeczności w utrzymanie czystości.</w:t>
      </w:r>
    </w:p>
    <w:p w14:paraId="45E2786B"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Wprowadzenie surowych kar za nielegalne wyrzucanie śmieci i zaśmiecanie może również działać jako skuteczny środek odstraszający. Monitorowanie i egzekwowanie przepisów dotyczących zarządzania odpadami powinno być priorytetem dla lokalnych władz, aby zapobiegać tworzeniu się nowych dzikich wysypisk.</w:t>
      </w:r>
    </w:p>
    <w:p w14:paraId="1C328713"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Na obszarze rewitalizacji znajdują się obiekty, których stan techniczny jest wysoce niezadowalający, a niektóre z nich są wręcz niebezpieczne dla lokalnego środowiska i mieszkańców. Rozpadające się mury budynków stanowią zagrożenie fizyczne, mogące prowadzić do wypadków, zwłaszcza gdy w ich pobliżu bawią się dzieci lub przechodzą piesi. Konstrukcje te, pozbawione regularnej konserwacji, ulegają dalszej degradacji z każdym rokiem, co pogarsza sytuację. Dodatkowym problemem jest nieuporządkowana roślinność, która porasta te zaniedbane obiekty. Chwasty, krzewy i drzewa, rosnące w sposób niekontrolowany, przyczyniają się do dalszego osłabienia struktur budynków, gdyż ich korzenie mogą wnikać w szczeliny murów, powodując ich pękanie i kruszenie. Taka roślinność nie tylko wpływa negatywnie na stabilność obiektów, ale także sprzyja rozwojowi szkodników, takich jak gryzonie i owady, które mogą przenosić choroby i dodatkowo niszczyć mury.</w:t>
      </w:r>
    </w:p>
    <w:p w14:paraId="5974B473" w14:textId="27623496"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Stan tych obiektów jest również problemem estetycznym. Rozpadające się budynki i niekontrolowana roślinność tworzą obraz zaniedbania i upadku, co zniechęca potencjalnych inwestorów oraz turystów, którzy mogliby przyczynić się do ożywienia gospodarki. Aby rozwiązać problem zaniedbanych obiektów i nieuporządkowanej roślinności, konieczne jest podjęcie skoordynowanych działań rewitalizacyjnych. Przede wszystkim, należy przeprowadzić inwentaryzację istniejących </w:t>
      </w:r>
      <w:r w:rsidRPr="005071DB">
        <w:rPr>
          <w:rFonts w:ascii="Arial" w:hAnsi="Arial" w:cs="Arial"/>
          <w:sz w:val="20"/>
          <w:szCs w:val="20"/>
        </w:rPr>
        <w:t>budynków</w:t>
      </w:r>
      <w:r w:rsidR="005071DB" w:rsidRPr="005071DB">
        <w:rPr>
          <w:rFonts w:ascii="Arial" w:hAnsi="Arial" w:cs="Arial"/>
          <w:sz w:val="20"/>
          <w:szCs w:val="20"/>
        </w:rPr>
        <w:t xml:space="preserve"> </w:t>
      </w:r>
      <w:r w:rsidR="005071DB" w:rsidRPr="00066DE6">
        <w:rPr>
          <w:rFonts w:ascii="Arial" w:hAnsi="Arial" w:cs="Arial"/>
          <w:sz w:val="20"/>
          <w:szCs w:val="20"/>
        </w:rPr>
        <w:t>w oparciu o</w:t>
      </w:r>
      <w:r w:rsidR="00066DE6">
        <w:rPr>
          <w:rFonts w:ascii="Arial" w:hAnsi="Arial" w:cs="Arial"/>
          <w:sz w:val="20"/>
          <w:szCs w:val="20"/>
        </w:rPr>
        <w:t> </w:t>
      </w:r>
      <w:r w:rsidR="005071DB" w:rsidRPr="00066DE6">
        <w:rPr>
          <w:rFonts w:ascii="Arial" w:hAnsi="Arial" w:cs="Arial"/>
          <w:sz w:val="20"/>
          <w:szCs w:val="20"/>
        </w:rPr>
        <w:t>technologie cyfrowe 3D, które pozwalają na bardzo precyzyjne odwzorowanie geometrii, struktury i</w:t>
      </w:r>
      <w:r w:rsidR="00066DE6">
        <w:rPr>
          <w:rFonts w:ascii="Arial" w:hAnsi="Arial" w:cs="Arial"/>
          <w:sz w:val="20"/>
          <w:szCs w:val="20"/>
        </w:rPr>
        <w:t> </w:t>
      </w:r>
      <w:r w:rsidR="005071DB" w:rsidRPr="00066DE6">
        <w:rPr>
          <w:rFonts w:ascii="Arial" w:hAnsi="Arial" w:cs="Arial"/>
          <w:sz w:val="20"/>
          <w:szCs w:val="20"/>
        </w:rPr>
        <w:t>detalu obiektu</w:t>
      </w:r>
      <w:r w:rsidR="00066DE6">
        <w:rPr>
          <w:rFonts w:ascii="Arial" w:hAnsi="Arial" w:cs="Arial"/>
          <w:sz w:val="20"/>
          <w:szCs w:val="20"/>
        </w:rPr>
        <w:t>,</w:t>
      </w:r>
      <w:r w:rsidR="005071DB" w:rsidRPr="00066DE6">
        <w:rPr>
          <w:rFonts w:ascii="Arial" w:hAnsi="Arial" w:cs="Arial"/>
          <w:sz w:val="20"/>
          <w:szCs w:val="20"/>
        </w:rPr>
        <w:t xml:space="preserve"> a następnie ocenę stanu technicznego</w:t>
      </w:r>
      <w:r w:rsidR="005071DB">
        <w:rPr>
          <w:rFonts w:ascii="Arial" w:hAnsi="Arial" w:cs="Arial"/>
          <w:b/>
          <w:bCs/>
          <w:sz w:val="20"/>
          <w:szCs w:val="20"/>
        </w:rPr>
        <w:t xml:space="preserve">. </w:t>
      </w:r>
      <w:r w:rsidRPr="00FB0C35">
        <w:rPr>
          <w:rFonts w:ascii="Arial" w:hAnsi="Arial" w:cs="Arial"/>
          <w:sz w:val="20"/>
          <w:szCs w:val="20"/>
        </w:rPr>
        <w:t>W zależności od stanu technicznego, niektóre obiekty mogą wymagać rozbiórki, podczas gdy inne mogą być</w:t>
      </w:r>
      <w:r w:rsidR="005071DB">
        <w:rPr>
          <w:rFonts w:ascii="Arial" w:hAnsi="Arial" w:cs="Arial"/>
          <w:sz w:val="20"/>
          <w:szCs w:val="20"/>
        </w:rPr>
        <w:t xml:space="preserve"> </w:t>
      </w:r>
      <w:r w:rsidR="005071DB" w:rsidRPr="00066DE6">
        <w:rPr>
          <w:rFonts w:ascii="Arial" w:hAnsi="Arial" w:cs="Arial"/>
          <w:sz w:val="20"/>
          <w:szCs w:val="20"/>
        </w:rPr>
        <w:t>poddane zabiegom konserwatorskim i</w:t>
      </w:r>
      <w:r w:rsidR="00066DE6">
        <w:rPr>
          <w:rFonts w:ascii="Arial" w:hAnsi="Arial" w:cs="Arial"/>
          <w:sz w:val="20"/>
          <w:szCs w:val="20"/>
        </w:rPr>
        <w:t> </w:t>
      </w:r>
      <w:r w:rsidR="005071DB" w:rsidRPr="00066DE6">
        <w:rPr>
          <w:rFonts w:ascii="Arial" w:hAnsi="Arial" w:cs="Arial"/>
          <w:sz w:val="20"/>
          <w:szCs w:val="20"/>
        </w:rPr>
        <w:t>restauratorskim</w:t>
      </w:r>
      <w:r w:rsidRPr="00FB0C35">
        <w:rPr>
          <w:rFonts w:ascii="Arial" w:hAnsi="Arial" w:cs="Arial"/>
          <w:sz w:val="20"/>
          <w:szCs w:val="20"/>
        </w:rPr>
        <w:t>.</w:t>
      </w:r>
    </w:p>
    <w:p w14:paraId="6D3B83BB" w14:textId="4831EBDC"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Inwestycje w renowację budynków mogą przyczynić się do poprawy estetyki obszaru oraz stworzenia nowych przestrzeni użytkowych, takich jak centra kulturalne, </w:t>
      </w:r>
      <w:r w:rsidR="00D96128" w:rsidRPr="00066DE6">
        <w:rPr>
          <w:rFonts w:ascii="Arial" w:hAnsi="Arial" w:cs="Arial"/>
          <w:sz w:val="20"/>
          <w:szCs w:val="20"/>
        </w:rPr>
        <w:t>przestrzenie aktywności społecznej i</w:t>
      </w:r>
      <w:r w:rsidR="00066DE6">
        <w:rPr>
          <w:rFonts w:ascii="Arial" w:hAnsi="Arial" w:cs="Arial"/>
          <w:sz w:val="20"/>
          <w:szCs w:val="20"/>
        </w:rPr>
        <w:t> </w:t>
      </w:r>
      <w:r w:rsidR="00D96128" w:rsidRPr="00066DE6">
        <w:rPr>
          <w:rFonts w:ascii="Arial" w:hAnsi="Arial" w:cs="Arial"/>
          <w:sz w:val="20"/>
          <w:szCs w:val="20"/>
        </w:rPr>
        <w:t xml:space="preserve">edukacyjnej </w:t>
      </w:r>
      <w:r w:rsidRPr="00FB0C35">
        <w:rPr>
          <w:rFonts w:ascii="Arial" w:hAnsi="Arial" w:cs="Arial"/>
          <w:sz w:val="20"/>
          <w:szCs w:val="20"/>
        </w:rPr>
        <w:t>czy miejsca noclegowe dla turystów. Wykorzystanie tych obiektów w celach publicznych i</w:t>
      </w:r>
      <w:r w:rsidR="00066DE6">
        <w:rPr>
          <w:rFonts w:ascii="Arial" w:hAnsi="Arial" w:cs="Arial"/>
          <w:sz w:val="20"/>
          <w:szCs w:val="20"/>
        </w:rPr>
        <w:t> </w:t>
      </w:r>
      <w:r w:rsidRPr="00FB0C35">
        <w:rPr>
          <w:rFonts w:ascii="Arial" w:hAnsi="Arial" w:cs="Arial"/>
          <w:sz w:val="20"/>
          <w:szCs w:val="20"/>
        </w:rPr>
        <w:t>komercyjnych może również generować nowe miejsca pracy i wspierać lokalną gospodarkę.</w:t>
      </w:r>
    </w:p>
    <w:p w14:paraId="1F39829D" w14:textId="1B30663F"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Jednocześnie, konieczne jest uporządkowanie roślinności porastającej mury i otoczenie budynków. Regularne prace pielęgnacyjne, takie jak przycinanie drzew i krzewów, usuwanie chwastów oraz </w:t>
      </w:r>
      <w:r w:rsidR="00FD4ADC" w:rsidRPr="00066DE6">
        <w:rPr>
          <w:rFonts w:ascii="Arial" w:hAnsi="Arial" w:cs="Arial"/>
          <w:sz w:val="20"/>
          <w:szCs w:val="20"/>
        </w:rPr>
        <w:t>odtworzenie – na podstawie zachowanych licznych źródeł ikonograficznych (archiwalnych zdjęć i</w:t>
      </w:r>
      <w:r w:rsidR="00066DE6">
        <w:rPr>
          <w:rFonts w:ascii="Arial" w:hAnsi="Arial" w:cs="Arial"/>
          <w:sz w:val="20"/>
          <w:szCs w:val="20"/>
        </w:rPr>
        <w:t> </w:t>
      </w:r>
      <w:r w:rsidR="00FD4ADC" w:rsidRPr="00066DE6">
        <w:rPr>
          <w:rFonts w:ascii="Arial" w:hAnsi="Arial" w:cs="Arial"/>
          <w:sz w:val="20"/>
          <w:szCs w:val="20"/>
        </w:rPr>
        <w:t>filmów) rodzimych nasadzeń tożsamych z charakterem Złakowa Kościelnego oraz jego warunkami klimatycznymi i krajobrazowymi</w:t>
      </w:r>
      <w:r w:rsidRPr="00FB0C35">
        <w:rPr>
          <w:rFonts w:ascii="Arial" w:hAnsi="Arial" w:cs="Arial"/>
          <w:sz w:val="20"/>
          <w:szCs w:val="20"/>
        </w:rPr>
        <w:t xml:space="preserve">, </w:t>
      </w:r>
      <w:r w:rsidR="00FD4ADC">
        <w:rPr>
          <w:rFonts w:ascii="Arial" w:hAnsi="Arial" w:cs="Arial"/>
          <w:sz w:val="20"/>
          <w:szCs w:val="20"/>
        </w:rPr>
        <w:t xml:space="preserve">które </w:t>
      </w:r>
      <w:r w:rsidRPr="00FB0C35">
        <w:rPr>
          <w:rFonts w:ascii="Arial" w:hAnsi="Arial" w:cs="Arial"/>
          <w:sz w:val="20"/>
          <w:szCs w:val="20"/>
        </w:rPr>
        <w:t>znacząco poprawi</w:t>
      </w:r>
      <w:r w:rsidR="00FD4ADC">
        <w:rPr>
          <w:rFonts w:ascii="Arial" w:hAnsi="Arial" w:cs="Arial"/>
          <w:sz w:val="20"/>
          <w:szCs w:val="20"/>
        </w:rPr>
        <w:t>ą</w:t>
      </w:r>
      <w:r w:rsidRPr="00FB0C35">
        <w:rPr>
          <w:rFonts w:ascii="Arial" w:hAnsi="Arial" w:cs="Arial"/>
          <w:sz w:val="20"/>
          <w:szCs w:val="20"/>
        </w:rPr>
        <w:t xml:space="preserve"> wygląd </w:t>
      </w:r>
      <w:r w:rsidR="00FD4ADC">
        <w:rPr>
          <w:rFonts w:ascii="Arial" w:hAnsi="Arial" w:cs="Arial"/>
          <w:sz w:val="20"/>
          <w:szCs w:val="20"/>
        </w:rPr>
        <w:t xml:space="preserve">i charakter </w:t>
      </w:r>
      <w:r w:rsidRPr="00FB0C35">
        <w:rPr>
          <w:rFonts w:ascii="Arial" w:hAnsi="Arial" w:cs="Arial"/>
          <w:sz w:val="20"/>
          <w:szCs w:val="20"/>
        </w:rPr>
        <w:t>obszaru. Dbałość o zieleń gminną i prywatną przyczyni się do stworzenia przyjemniejszego i bardziej atrakcyjnego środowiska zarówno dla mieszkańców, jak i odwiedzających.</w:t>
      </w:r>
    </w:p>
    <w:p w14:paraId="7C54873D" w14:textId="77777777" w:rsidR="00FB0C35" w:rsidRPr="00FB0C35" w:rsidRDefault="00FB0C35" w:rsidP="00FB0C35">
      <w:pPr>
        <w:spacing w:before="120" w:after="120" w:line="276" w:lineRule="auto"/>
        <w:jc w:val="both"/>
        <w:rPr>
          <w:rFonts w:ascii="Arial" w:hAnsi="Arial" w:cs="Arial"/>
          <w:sz w:val="20"/>
          <w:szCs w:val="20"/>
        </w:rPr>
      </w:pPr>
    </w:p>
    <w:p w14:paraId="51D536EE" w14:textId="77777777" w:rsidR="00FB0C35" w:rsidRPr="00FB0C35" w:rsidRDefault="00FB0C35" w:rsidP="00FB0C35">
      <w:pPr>
        <w:spacing w:before="120" w:after="120" w:line="276" w:lineRule="auto"/>
        <w:jc w:val="both"/>
        <w:rPr>
          <w:rFonts w:ascii="Arial" w:hAnsi="Arial" w:cs="Arial"/>
          <w:sz w:val="20"/>
          <w:szCs w:val="20"/>
        </w:rPr>
      </w:pPr>
    </w:p>
    <w:p w14:paraId="7BA92764" w14:textId="77777777" w:rsidR="00FB0C35" w:rsidRPr="00FB0C35" w:rsidRDefault="00FB0C35" w:rsidP="00FB0C35">
      <w:pPr>
        <w:spacing w:before="120" w:after="120" w:line="276" w:lineRule="auto"/>
        <w:jc w:val="both"/>
        <w:rPr>
          <w:rFonts w:ascii="Arial" w:hAnsi="Arial" w:cs="Arial"/>
          <w:sz w:val="20"/>
          <w:szCs w:val="20"/>
        </w:rPr>
      </w:pPr>
    </w:p>
    <w:p w14:paraId="23592CDA" w14:textId="77777777" w:rsidR="00FB0C35" w:rsidRPr="00FB0C35" w:rsidRDefault="00FB0C35" w:rsidP="00FB0C35">
      <w:pPr>
        <w:spacing w:before="120" w:after="120" w:line="276" w:lineRule="auto"/>
        <w:jc w:val="both"/>
        <w:rPr>
          <w:rFonts w:ascii="Arial" w:hAnsi="Arial" w:cs="Arial"/>
          <w:sz w:val="20"/>
          <w:szCs w:val="20"/>
        </w:rPr>
      </w:pPr>
    </w:p>
    <w:p w14:paraId="17FBAB02" w14:textId="77777777" w:rsidR="00FB0C35" w:rsidRPr="00FB0C35" w:rsidRDefault="00FB0C35" w:rsidP="00FB0C35">
      <w:pPr>
        <w:spacing w:before="120" w:after="120" w:line="276" w:lineRule="auto"/>
        <w:jc w:val="both"/>
        <w:rPr>
          <w:rFonts w:ascii="Arial" w:hAnsi="Arial" w:cs="Arial"/>
          <w:sz w:val="20"/>
          <w:szCs w:val="20"/>
        </w:rPr>
      </w:pPr>
    </w:p>
    <w:p w14:paraId="2CDC354F" w14:textId="604E4616" w:rsidR="00FB0C35" w:rsidRPr="00FB0C35" w:rsidRDefault="00FB0C35" w:rsidP="00FB0C35">
      <w:pPr>
        <w:spacing w:before="240" w:after="0" w:line="240" w:lineRule="auto"/>
        <w:rPr>
          <w:rFonts w:ascii="Arial" w:eastAsia="Times New Roman" w:hAnsi="Arial" w:cs="Arial"/>
          <w:i/>
          <w:iCs/>
          <w:sz w:val="20"/>
          <w:szCs w:val="20"/>
          <w:lang w:eastAsia="ja-JP"/>
        </w:rPr>
      </w:pPr>
      <w:bookmarkStart w:id="212" w:name="_Toc208388486"/>
      <w:bookmarkStart w:id="213" w:name="_Toc223008205"/>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8</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Przytulisko w Złakowie Kościelnym</w:t>
      </w:r>
      <w:bookmarkEnd w:id="212"/>
      <w:bookmarkEnd w:id="213"/>
    </w:p>
    <w:p w14:paraId="16F5D96A"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6A45E0EB" wp14:editId="12A4A0EC">
            <wp:extent cx="3444240" cy="2583180"/>
            <wp:effectExtent l="0" t="0" r="3810" b="7620"/>
            <wp:docPr id="1048788560" name="Obraz 7" descr="Obraz zawierający trawa, na wolnym powietrzu, drzewo,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88560" name="Obraz 7" descr="Obraz zawierający trawa, na wolnym powietrzu, drzewo, niebo&#10;&#10;Zawartość wygenerowana przez sztuczną inteligencję może być niepoprawn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inline>
        </w:drawing>
      </w:r>
    </w:p>
    <w:p w14:paraId="70A27672"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23A6E36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Stare mury kościoła oraz przytuliska w Złakowie Kościelnym, mimo ich zniszczenia i zaniedbania, stały się domem dla wielu zwierząt, w tym ptaków. Te historyczne budowle, dzięki swojej unikalnej strukturze i licznych zakamarkom, oferują schronienie dla różnorodnych gatunków fauny. W szczelinach murów, na strychach i w opuszczonych pomieszczeniach gniazdują ptaki, takie jak wróble, jaskółki, gołębie, które znalazły w nich bezpieczne miejsce do życia i rozrodu. Ptaki, które zamieszkują te stare budowle, odgrywają ważną rolę w lokalnym ekosystemie. Przykładowo, sowy pomagają kontrolować populacje gryzoni, które mogą być szkodliwe dla upraw i przechowywanych produktów rolnych. Jaskółki i wróble z kolei zjadają owady, co przyczynia się do naturalnej regulacji liczebności insektów. Ponadto, obecność ptaków w tych miejscach dodaje uroku i życia historycznym obiektom, czyniąc je jeszcze bardziej interesującymi z punktu widzenia przyrodniczego i turystycznego.</w:t>
      </w:r>
    </w:p>
    <w:p w14:paraId="546FE214" w14:textId="7C3636F8" w:rsidR="00FB0C35" w:rsidRPr="00FB0C35" w:rsidRDefault="00FB0C35" w:rsidP="00FB0C35">
      <w:pPr>
        <w:spacing w:before="240" w:after="0" w:line="240" w:lineRule="auto"/>
        <w:rPr>
          <w:rFonts w:ascii="Arial" w:eastAsia="Times New Roman" w:hAnsi="Arial" w:cs="Arial"/>
          <w:i/>
          <w:iCs/>
          <w:sz w:val="20"/>
          <w:szCs w:val="20"/>
          <w:lang w:eastAsia="ja-JP"/>
        </w:rPr>
      </w:pPr>
      <w:bookmarkStart w:id="214" w:name="_Toc208388487"/>
      <w:bookmarkStart w:id="215" w:name="_Toc223008206"/>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9</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Gołąb na elewacji kościoła</w:t>
      </w:r>
      <w:bookmarkEnd w:id="214"/>
      <w:bookmarkEnd w:id="215"/>
    </w:p>
    <w:p w14:paraId="6341016A"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464AEAE9" wp14:editId="72391341">
            <wp:extent cx="2190297" cy="2918460"/>
            <wp:effectExtent l="0" t="0" r="635" b="0"/>
            <wp:docPr id="344597886" name="Obraz 8" descr="Obraz zawierający na wolnym powietrzu, cegła, okno, murar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97886" name="Obraz 8" descr="Obraz zawierający na wolnym powietrzu, cegła, okno, murarka&#10;&#10;Zawartość wygenerowana przez sztuczną inteligencję może być niepoprawn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98634" cy="2929568"/>
                    </a:xfrm>
                    <a:prstGeom prst="rect">
                      <a:avLst/>
                    </a:prstGeom>
                    <a:noFill/>
                    <a:ln>
                      <a:noFill/>
                    </a:ln>
                  </pic:spPr>
                </pic:pic>
              </a:graphicData>
            </a:graphic>
          </wp:inline>
        </w:drawing>
      </w:r>
    </w:p>
    <w:p w14:paraId="4FE02BC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65FC5D30"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Jednakże, aby zachować te cenne siedliska, konieczne jest znalezienie równowagi między rewitalizacją budynków a ochroną zamieszkujących je zwierząt. Renowacja starych murów kościoła i przytuliska powinna być przeprowadzana z uwzględnieniem potrzeb lokalnej fauny. Można to osiągnąć poprzez zachowanie i odtwarzanie istniejących siedlisk oraz tworzenie nowych miejsc schronienia w ramach </w:t>
      </w:r>
      <w:r w:rsidRPr="00FB0C35">
        <w:rPr>
          <w:rFonts w:ascii="Arial" w:hAnsi="Arial" w:cs="Arial"/>
          <w:sz w:val="20"/>
          <w:szCs w:val="20"/>
        </w:rPr>
        <w:lastRenderedPageBreak/>
        <w:t>prac remontowych. Na przykład, w trakcie renowacji można instalować budki lęgowe dla ptaków oraz pozostawiać otwory w murach, które będą służyć jako wejścia do ich gniazd.</w:t>
      </w:r>
    </w:p>
    <w:p w14:paraId="1D8FE9DC"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Ochrona tych siedlisk ma również wymiar edukacyjny i społeczny. Organizowanie warsztatów, wycieczek przyrodniczych oraz wydarzeń edukacyjnych dla mieszkańców i turystów może podnieść świadomość ekologiczną i promować ochronę dziedzictwa przyrodniczego Złakowa Kościelnego. Dzięki temu mieszkańcy będą bardziej zaangażowani w ochronę lokalnej przyrody i zrozumieją znaczenie zachowania siedlisk dla ptaków i innych zwierząt.</w:t>
      </w:r>
    </w:p>
    <w:p w14:paraId="350B543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Włączenie aspektów ochrony przyrody w projekty rewitalizacyjne może również przyciągnąć wsparcie finansowe z programów ochrony środowiska i dziedzictwa kulturowego. Fundusze te mogą być wykorzystane do sfinansowania zarówno prac remontowych, jak i działań związanych z ochroną zwierząt, co pozwoli na zrównoważony rozwój sołectwa.</w:t>
      </w:r>
    </w:p>
    <w:p w14:paraId="0EAAC422"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Podsumowując, stare mury kościoła i przytuliska w Złakowie Kościelnym, będące domem dla wielu zwierząt, w tym ptaków, stanowią cenne siedlisko przyrodnicze. Rewitalizacja tych budowli powinna uwzględniać potrzebę ochrony lokalnej fauny poprzez zachowanie istniejących siedlisk i tworzenie nowych miejsc schronienia. Edukacja społeczna i promowanie świadomości ekologicznej mogą dodatkowo wspierać działania ochronne i przyczynić się do zrównoważonego rozwoju obszaru, zachowując jej unikalne walory przyrodnicze i kulturowe.</w:t>
      </w:r>
    </w:p>
    <w:p w14:paraId="48331362"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Miejscowość Złaków Kościelny istnieje co najmniej od XIV wieku. W maju 1359 roku została wymieniona po łacinie jako "Slakow binum" w dokumencie potwierdzającym posiadłości arcybiskupstwa gnieźnieńskiego przez Ziemowita, księcia mazowieckiego. W XV wieku była wymieniana jako Zlakow Major, czyli Złaków Duży. Ziemie, na których leży wieś, w XIV wieku (przed 1334 rokiem) wchodziły w skład nowo utworzonej parafii Wszystkich Świętych. Złaków był wsią należącą do kleru, tzw. wsią duchowną i stanowił część uposażenia biskupstwa gnieźnieńskiego, znaną jako klucz łowicki. W połowie XIV wieku wieś została bezprawnie przejęta przez króla polskiego Kazimierza Wielkiego, który włączył ją do dóbr królewskich. W 1358 roku król zwrócił te dobra arcybiskupowi Jarosławowi z Bogorii i Skotnik. W 1579 roku wieś była wymieniona jako Złakow Cerkiewny.</w:t>
      </w:r>
    </w:p>
    <w:p w14:paraId="6A7B77EE"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 drugiej połowie XVI wieku Złaków Kościelny był położony w powiecie gąbińskim, ziemi gostynińskiej, województwa rawskiego, będąc częścią latyfundium gnieźnieńskiego. Miejscowość była odnotowana w historycznych dokumentach podatkowych. Pleban miał we wsi dwór z ogrodem i spichlerzem. Znajdowały się tam również dwa place dla wikariuszów oraz cztery place dla zagrodników, którzy płacili czynsz w wysokości 20 groszy. Mieszkańcy płacili dziesięcinę: z łanów kmiecych chłopi płacili dziesięcinę kanonikom łowickim, a z łanów sołtysich i zagrodników siedzących na rolach kościelnych płacono plebanowi, który pobierał 1,5 grosza mesznego od łanu.</w:t>
      </w:r>
    </w:p>
    <w:p w14:paraId="1DB4E3CB"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Po rozbiorach Polski wieś znalazła się w zaborze rosyjskim, wchodząc w skład księstwa łowickiego. Złaków Kościelny jako wieś leżącą w gminie Jeziorko w parafii Złaków został szeroko opisany w XIX-wiecznym "Słowniku geograficznym Królestwa Polskiego". W 1827 roku znajdowało się tam 76 domów, w których mieszkało 478 mieszkańców. W 1895 roku miejscowość posiadała murowany kościół, szkołę początkową oraz 69 domów zamieszkałych przez 700 osób. </w:t>
      </w:r>
    </w:p>
    <w:p w14:paraId="3F939FA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"Słownik geograficzny" charakteryzował miejscowość jako zamożną, z porządnymi zabudowaniami i dawno rozwiniętą oświatą. Wieś miała sady i pasieki przy domach, a w obrębie parafii istniały cztery szkoły początkowe. W 1879 roku było 2500 parafian umiejących czytać. Z oświatą łączył się dobrobyt ludności. Po odzyskaniu niepodległości przez Polskę w 1918 roku, Złaków Kościelny wszedł w skład II Rzeczypospolitej. 8 lutego 1928 roku, przy wsparciu wojewody warszawskiego Stanisława Twardo, we wsi powstało towarzystwo kulturalno-oświatowe Księżackie Ognisko Kultury, Sztuki i Przemysłu Ludowego. Inicjatorami byli starosta wsi Czesław Gajzler, rzeźbiarz ludowy Adam Petryna oraz miejscowy ksiądz L. Stępowski. Organizację wsparły Warszawski Wojewódzki Komitet Regionalny, Związek Pracy Obywatelskiej Kobiet oraz Warszawskie Towarzystwo Popierania Przemysłu Ludowego.</w:t>
      </w:r>
    </w:p>
    <w:p w14:paraId="1D610A16"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Ognisko Księżackie 30 maja 1930 roku zorganizowało pierwszy jarmark regionalny oraz wystawę kultury, sztuki i przemysłu ludowego ziemi księżackiej, którą odwiedził prezydent Polski Ignacy Mościcki.</w:t>
      </w:r>
    </w:p>
    <w:p w14:paraId="2ECCB2D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Wieś została kilkakrotnie sfilmowana w okresie międzywojennym. W 1936 roku polska kronika filmowa zarejestrowała odpust we wsi, a w 1937 roku nagrany został materiał filmowy przez amerykańskiego dokumentalistę Juliena Bryana. Do sierpnia 1939 roku trwały we wsi prace nad filmem pt. "Przybyli do wsi żołnierze".</w:t>
      </w:r>
    </w:p>
    <w:p w14:paraId="7DF62C42"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Obecnie w Złakowie Kościelnym wydaje się, że czas się zatrzymał. Struktura wsi wciąż opiera się na głównym placu, gdzie centralnym punktem jest zabytkowy kościół i dawny przytułek, które stanowią centrum jej. To właśnie wokół tych historycznych budowli toczy się życie mieszkańców, a ich architektura przypomina o bogatej przeszłości Złakowa Kościelnego. Kościół, będący świadkiem wielu wieków historii, nadal przyciąga wiernych i jest miejscem spotkań społeczności lokalnej. Jego majestatyczna bryła, choć nadgryziona zębem czasu, nadal imponuje swoją architekturą i przypomina o dawnym znaczeniu religijnym i kulturowym. Dzwony kościelne, rozbrzmiewające na głównym placu, tworzą niepowtarzalny klimat i wzmacniają poczucie wspólnoty wśród mieszkańców.</w:t>
      </w:r>
    </w:p>
    <w:p w14:paraId="680CE2B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Obok kościoła znajduje się dawny przytułek, który przez lata służył jako schronienie dla potrzebujących. Choć budynek ten wymaga renowacji, jego mury wciąż opowiadają historie ludzi, którzy tam mieszkali i pracowali. Przytułek, choć dziś już nie pełni swojej pierwotnej funkcji, stanowi ważny element tożsamości i jest symbolem solidarności i opieki nad słabszymi członkami społeczności.</w:t>
      </w:r>
    </w:p>
    <w:p w14:paraId="5162D20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Główny plac, otoczony tymi historycznymi budowlami, pełni funkcję centralnego punktu wsi. To tutaj odbywają się lokalne wydarzenia, jarmarki i festyny, które przyciągają mieszkańców i turystów. Plac jest miejscem, gdzie ludzie spotykają się, aby porozmawiać, wymienić się nowinkami czy wspólnie celebrować ważne okazje. Niestety, pomimo swojego uroku i historycznego znaczenia, centrum Złakowa Kościelnego boryka się z licznymi problemami. Wiele budynków, w tym kościół i przytułek, wymaga pilnej renowacji, aby zachować swoje dziedzictwo i nadal służyć społeczności. Brak inwestycji i odpowiedniej infrastruktury sprawiają, że sołectwo nie może w pełni wykorzystać swojego potencjału turystycznego i kulturowego. Pomimo tych wyzwań, Złaków Kościelny zachowuje swój unikalny charakter, a główny plac z kościołem i dawnym przytułkiem pozostaje sercem sołectwa. Mieszkańcy, dumni ze swojego dziedzictwa, starają się pielęgnować tradycje i zachować to, co najlepsze z przeszłości, jednocześnie szukając sposobów na rozwój i modernizację, które pozwolą im sprostać wymaganiom współczesności. Aby przywrócić dawną świetność Złakowa Kościelnego, konieczne są skoordynowane działania mające na celu renowację historycznych budowli, rozwój infrastruktury oraz promocję turystyczną. Inwestycje te mogą nie tylko poprawić jakość życia mieszkańców, ale także przyciągnąć turystów i inwestorów, którzy docenią unikalny urok tego obszaru i pomogą mu rozwijać się w zrównoważony sposób.</w:t>
      </w:r>
    </w:p>
    <w:p w14:paraId="57217725" w14:textId="4BED6C7A" w:rsidR="00FB0C35" w:rsidRPr="00FB0C35" w:rsidRDefault="00FB0C35" w:rsidP="00FB0C35">
      <w:pPr>
        <w:spacing w:before="240" w:after="0" w:line="240" w:lineRule="auto"/>
        <w:rPr>
          <w:rFonts w:ascii="Arial" w:eastAsia="Times New Roman" w:hAnsi="Arial" w:cs="Arial"/>
          <w:i/>
          <w:iCs/>
          <w:sz w:val="20"/>
          <w:szCs w:val="20"/>
          <w:lang w:eastAsia="ja-JP"/>
        </w:rPr>
      </w:pPr>
      <w:bookmarkStart w:id="216" w:name="_Toc208388488"/>
      <w:bookmarkStart w:id="217" w:name="_Toc223008207"/>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10</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Złaków Kościelny - centrum</w:t>
      </w:r>
      <w:bookmarkEnd w:id="216"/>
      <w:bookmarkEnd w:id="217"/>
      <w:r w:rsidRPr="00FB0C35">
        <w:rPr>
          <w:rFonts w:ascii="Arial" w:eastAsia="Times New Roman" w:hAnsi="Arial" w:cs="Arial"/>
          <w:sz w:val="20"/>
          <w:szCs w:val="20"/>
          <w:lang w:eastAsia="ja-JP"/>
        </w:rPr>
        <w:t xml:space="preserve"> </w:t>
      </w:r>
    </w:p>
    <w:p w14:paraId="39E49D49"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25793380" wp14:editId="35B97E42">
            <wp:extent cx="4995044" cy="2811780"/>
            <wp:effectExtent l="0" t="0" r="0" b="7620"/>
            <wp:docPr id="899076653" name="Obraz 9" descr="Obraz zawierający na wolnym powietrzu, dom, drzewo, Fotografia lotnicz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76653" name="Obraz 9" descr="Obraz zawierający na wolnym powietrzu, dom, drzewo, Fotografia lotnicza&#10;&#10;Zawartość wygenerowana przez sztuczną inteligencję może być niepoprawn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0707" cy="2831855"/>
                    </a:xfrm>
                    <a:prstGeom prst="rect">
                      <a:avLst/>
                    </a:prstGeom>
                    <a:noFill/>
                    <a:ln>
                      <a:noFill/>
                    </a:ln>
                  </pic:spPr>
                </pic:pic>
              </a:graphicData>
            </a:graphic>
          </wp:inline>
        </w:drawing>
      </w:r>
    </w:p>
    <w:p w14:paraId="1272C101"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76301C7"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Niedostateczna dostępność usług publicznych jest poważnym problemem w Złakowie Kościelnym, który znacząco wpływa na jakość życia mieszkańców oraz ich możliwości rozwoju społecznego. Mieszkańcy mają ograniczony dostęp do podstawowych usług, takich jak opieka zdrowotna, edukacja i rekreacja. Brak lokalnych ośrodków zdrowia, przedszkoli, szkół oraz placówek kulturalnych i sportowych sprawiają, że mieszkańcy muszą podróżować do innych miejscowości, takich jak Zduny czy Łowicz, aby skorzystać z tych niezbędnych usług. Brak ośrodków zdrowia w Złakowie Kościelnym oznacza, że mieszkańcy, zwłaszcza osoby starsze i dzieci, muszą pokonywać znaczne odległości, aby uzyskać podstawową opiekę medyczną. W nagłych przypadkach brak szybkiego dostępu do lekarza może prowadzić do poważnych konsekwencji zdrowotnych. Regularne wizyty u lekarza, badania profilaktyczne czy leczenie chorób przewlekłych stają się trudniejsze do zrealizowania, co negatywnie wpływa na ogólny stan zdrowia społeczności.</w:t>
      </w:r>
    </w:p>
    <w:p w14:paraId="0C4814E6"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Edukacja jest kolejnym obszarem, w którym podobszary rewitalizacji borykają się z poważnymi brakami. Brak różnorodnych placówek zmusza rodziców do dowożenia swoich dzieci do placówek edukacyjnych w innych miejscowościach. Taka sytuacja wiąże się z dodatkowymi kosztami i czasem, który rodzice muszą poświęcić na codzienne dojazdy. Dzieci mają ograniczony dostęp do zajęć pozalekcyjnych, co ogranicza ich możliwości rozwijania talentów i zainteresowań. Brak placówek kulturalnych i sportowych również negatywnie wpływa na życie mieszkańców. Brak dostępu do bibliotek, domów kultury, boisk sportowych czy basenów ogranicza możliwości spędzania wolnego czasu w sposób aktywny i rozwijający. Mieszkańcy są zmuszeni do podróżowania do Zdun lub Łowicza, aby skorzystać z tych obiektów, co jest uciążliwe i często zniechęca do uczestnictwa w wydarzeniach kulturalnych i sportowych.</w:t>
      </w:r>
    </w:p>
    <w:p w14:paraId="44567AB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Konieczność podróżowania do innych miejscowości w celu skorzystania z podstawowych usług publicznych stanowi dodatkowe obciążenie dla mieszkańców. Dojazdy wymagają czasu i pieniędzy, co jest szczególnie trudne dla rodzin o niskich dochodach oraz osób starszych. Brak lokalnych usług publicznych ogranicza również integrację społeczną i możliwość budowania więzi w ramach społeczności lokalnej.</w:t>
      </w:r>
    </w:p>
    <w:p w14:paraId="44AEC367"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Niedostateczna dostępność usług publicznych jest poważnym problemem, który negatywnie wpływa na jakość życia mieszkańców. Konieczność podróżowania do innych miejscowości, takich jak Zduny czy Łowicz, w celu skorzystania z podstawowych usług stanowi dodatkowe obciążenie i ogranicza możliwości rozwoju społecznego. Inwestycje w lokalną infrastrukturę oraz wprowadzenie tymczasowych rozwiązań mogą znacząco poprawić dostępność usług publicznych i przyczynić się do zrównoważonego rozwoju obszaru.</w:t>
      </w:r>
    </w:p>
    <w:p w14:paraId="7F8B291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Domy w podobszarach rewitalizacji usytuowane są wzdłuż głównych ulic, tworząc zwartą i uporządkowaną zabudowę. Te tradycyjne, wiejskie domy, często zbudowane z drewna lub cegły, charakteryzują się prostą architekturą i zachowują typowy dla regionu styl. Frontowe fasady domów wychodzą na ulice, gdzie codzienne życie toczy się wśród przechodniów, dzieci bawiących się na chodnikach i sąsiadów spotykających się na krótkie rozmowy.</w:t>
      </w:r>
    </w:p>
    <w:p w14:paraId="18B4866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Za domami rozciągają się gospodarstwa rolne, które stanowią integralną część każdego obejścia. Te gospodarstwa, zazwyczaj wyposażone w stodoły, obory, spichlerze i różnorodne budynki gospodarcze, są sercem działalności rolniczej mieszkańców. W tych przestrzeniach odbywa się większość prac związanych z uprawą roli, hodowlą zwierząt i przechowywaniem plonów. Pojedyncze gospodarstwa często otoczone są polami uprawnymi, które ciągną się aż po horyzont, tworząc charakterystyczny krajobraz rolniczy.</w:t>
      </w:r>
    </w:p>
    <w:p w14:paraId="609469C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Gospodarstwa rolne są zróżnicowane pod względem wielkości i specjalizacji. Niektóre z nich to niewielkie rodzinne przedsiębiorstwa, prowadzone przez kolejne pokolenia, specjalizujące się w uprawie zbóż, warzyw czy owoców. Inne gospodarstwa zajmują się hodowlą bydła, trzody chlewnej lub drobiu, dostarczając lokalnej społeczności świeże produkty mleczne, mięso i jaja. Wiele z tych gospodarstw wykorzystuje tradycyjne metody rolnictwa, które są zgodne z naturalnymi cyklami i przyczyniają się do zachowania bioróżnorodności.</w:t>
      </w:r>
    </w:p>
    <w:p w14:paraId="38AB64D1"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Bliskość domów i gospodarstw rolnych tworzy silne więzi społeczne i gospodarcze wśród mieszkańców. Rolnictwo jest nie tylko źródłem utrzymania, ale także sposobem na życie, który kształtuje tożsamość i kulturę obszaru. Mieszkańcy wspierają się nawzajem w pracach polowych, dzielą się sprzętem rolniczym i wspólnie świętują zbiory, co sprzyja budowaniu wspólnoty i poczucia przynależności.</w:t>
      </w:r>
    </w:p>
    <w:p w14:paraId="22477820"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Niestety, współczesne wyzwania związane z rolnictwem, takie jak rosnące koszty produkcji, zmieniające się warunki klimatyczne oraz konkurencja ze strony dużych producentów, stanowią poważne zagrożenie dla tradycyjnych gospodarstw na podobszarach rewitalizacji. Mimo tych trudności, mieszkańcy starają się adaptować do nowych realiów, poszukując innowacyjnych rozwiązań i wsparcia z programów unijnych oraz krajowych.</w:t>
      </w:r>
    </w:p>
    <w:p w14:paraId="2AD82111" w14:textId="3D21F660" w:rsidR="00FB0C35" w:rsidRPr="00FB0C35" w:rsidRDefault="00FB0C35" w:rsidP="00FB0C35">
      <w:pPr>
        <w:spacing w:before="240" w:after="0" w:line="240" w:lineRule="auto"/>
        <w:rPr>
          <w:rFonts w:ascii="Arial" w:eastAsia="Times New Roman" w:hAnsi="Arial" w:cs="Arial"/>
          <w:i/>
          <w:iCs/>
          <w:sz w:val="20"/>
          <w:szCs w:val="20"/>
          <w:lang w:eastAsia="ja-JP"/>
        </w:rPr>
      </w:pPr>
      <w:bookmarkStart w:id="218" w:name="_Toc208388489"/>
      <w:bookmarkStart w:id="219" w:name="_Toc223008208"/>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11</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Gospodarstwa w Złakowie Kościelnym</w:t>
      </w:r>
      <w:bookmarkEnd w:id="218"/>
      <w:bookmarkEnd w:id="219"/>
    </w:p>
    <w:p w14:paraId="407960EB"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282D6BC4" wp14:editId="718C041C">
            <wp:extent cx="5753100" cy="3238500"/>
            <wp:effectExtent l="0" t="0" r="0" b="0"/>
            <wp:docPr id="2040698044" name="Obraz 10" descr="Obraz zawierający na wolnym powietrzu, lotnicze, trawa, Fotografia lotnicz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98044" name="Obraz 10" descr="Obraz zawierający na wolnym powietrzu, lotnicze, trawa, Fotografia lotnicza&#10;&#10;Zawartość wygenerowana przez sztuczną inteligencję może być niepoprawn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0B87E5C0"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7785AA13"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Stan nawierzchni centrum Złakowa Kościelnego jest bardzo zły, co znacząco wpływa na estetykę i funkcjonalność tego kluczowego obszaru. Główny plac, który stanowi centralny punkt życia społecznego, jest nieutwardzony, co powoduje liczne problemy zarówno dla mieszkańców, jak i dla odwiedzających. W okresach deszczowych plac zamienia się w błotnistą i nieprzejezdną powierzchnię, utrudniając ruch pieszy i samochodowy. Błoto i kałuże tworzą się na całej powierzchni, co sprawia, że poruszanie się po placu staje się nie tylko uciążliwe, ale również niebezpieczne. W okresach suchych plac pokrywa się pyłem i kurzem, który unosi się w powietrzu, powodując dyskomfort i problemy zdrowotne, szczególnie dla osób cierpiących na alergie i problemy z układem oddechowym. Brak utwardzenia sprawia również, że plac jest trudny do utrzymania w czystości, a wszelkie próby porządkowania są krótkotrwałe i mało efektywne. Nawierzchnia placu, pełna nierówności i wybojów, stanowi zagrożenie dla pieszych, zwłaszcza dla osób starszych i dzieci, które mogą łatwo potknąć się i upaść.</w:t>
      </w:r>
    </w:p>
    <w:p w14:paraId="5DDA8500"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Zły stan nawierzchni w centrum sołectwa ma również negatywny wpływ na lokalną gospodarkę. Plac, który mógłby służyć jako przestrzeń do organizacji jarmarków, festynów i innych wydarzeń społecznych, nie spełnia swojej funkcji. Potencjalne inicjatywy mające na celu ożywienie życia społecznego i gospodarczego Złakowa Kościelnego są ograniczone przez brak odpowiedniej infrastruktury. Aby poprawić sytuację, konieczne są inwestycje w utwardzenie nawierzchni głównego placu. Modernizacja tego obszaru poprzez pokrycie go kostką brukową, asfaltem lub innym odpowiednim materiałem zwiększyłaby jego funkcjonalność i estetykę. Utwardzony plac stałby się atrakcyjnym miejscem do organizacji różnych wydarzeń, co przyciągnęłoby zarówno mieszkańców, jak i turystów. Taka inwestycja </w:t>
      </w:r>
      <w:r w:rsidRPr="00FB0C35">
        <w:rPr>
          <w:rFonts w:ascii="Arial" w:hAnsi="Arial" w:cs="Arial"/>
          <w:sz w:val="20"/>
          <w:szCs w:val="20"/>
        </w:rPr>
        <w:lastRenderedPageBreak/>
        <w:t>poprawiłaby również warunki życia codziennego, ułatwiając poruszanie się po centrum oraz zwiększając bezpieczeństwo pieszych. Ponadto, modernizacja placu mogłaby obejmować instalację elementów małej architektury, takich jak ławki, kosze na śmieci, oświetlenie uliczne oraz zieleń gminna. Takie dodatki poprawiłyby komfort korzystania z przestrzeni publicznej oraz zwiększyłyby jej atrakcyjność. Zieleń gminna, w postaci drzew i krzewów, nie tylko upiększyłaby plac, ale także zapewniłaby cień i miejsce do odpoczynku w upalne dni.</w:t>
      </w:r>
    </w:p>
    <w:p w14:paraId="232D32A2" w14:textId="471C5320" w:rsidR="00FB0C35" w:rsidRPr="00FB0C35" w:rsidRDefault="00FB0C35" w:rsidP="00FB0C35">
      <w:pPr>
        <w:spacing w:before="240" w:after="0" w:line="240" w:lineRule="auto"/>
        <w:rPr>
          <w:rFonts w:ascii="Arial" w:eastAsia="Times New Roman" w:hAnsi="Arial" w:cs="Arial"/>
          <w:i/>
          <w:iCs/>
          <w:sz w:val="20"/>
          <w:szCs w:val="20"/>
          <w:lang w:eastAsia="ja-JP"/>
        </w:rPr>
      </w:pPr>
      <w:bookmarkStart w:id="220" w:name="_Toc208388490"/>
      <w:bookmarkStart w:id="221" w:name="_Toc223008209"/>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12</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Stan nawierzchni na placu w centrum</w:t>
      </w:r>
      <w:bookmarkEnd w:id="220"/>
      <w:bookmarkEnd w:id="221"/>
    </w:p>
    <w:p w14:paraId="17FC3E55"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23869212" wp14:editId="7C9E8597">
            <wp:extent cx="4321161" cy="3248025"/>
            <wp:effectExtent l="0" t="0" r="3810" b="0"/>
            <wp:docPr id="1661995743" name="Obraz 12" descr="Obraz zawierający na wolnym powietrzu, ziemia, trawa, roślin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95743" name="Obraz 12" descr="Obraz zawierający na wolnym powietrzu, ziemia, trawa, roślina&#10;&#10;Zawartość wygenerowana przez sztuczną inteligencję może być niepoprawn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25407" cy="3251216"/>
                    </a:xfrm>
                    <a:prstGeom prst="rect">
                      <a:avLst/>
                    </a:prstGeom>
                    <a:noFill/>
                    <a:ln>
                      <a:noFill/>
                    </a:ln>
                  </pic:spPr>
                </pic:pic>
              </a:graphicData>
            </a:graphic>
          </wp:inline>
        </w:drawing>
      </w:r>
    </w:p>
    <w:p w14:paraId="42EFEF50"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09BC9EE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 Złakowie Kościelnym brak miejsc parkingowych stanowi poważny problem, który staje się szczególnie dotkliwy podczas świąt i innych większych wydarzeń. Mieszkańcy oraz odwiedzający, którzy przyjeżdżają na różne uroczystości i spotkania rodzinne, nie mają gdzie legalnie zaparkować swoich pojazdów. W rezultacie, samochody często parkują w sposób niekontrolowany na terenach zielonych, co prowadzi do ich zniszczenia oraz degraduje estetykę i funkcjonalność przestrzeni publicznej. Tereny zielone, które powinny służyć jako miejsca wypoczynku i rekreacji, są niszczone przez ciężkie pojazdy. Koła samochodów pozostawiają głębokie ślady w trawnikach, niszczą roślinność i tworzą błotniste kałuże, co uniemożliwia ich normalne użytkowanie przez mieszkańców. Dzieci, które mogłyby bawić się na tych terenach oraz osoby starsze, które mogłyby tam spacerować, tracą dostęp do tych przestrzeni, co pogarsza jakość życia w sołectwie. Nieuporządkowane parkowanie na terenach zielonych prowadzi również do konfliktów między mieszkańcami a przyjezdnymi, którzy szukają miejsc do zaparkowania. Brak wyznaczonych miejsc parkingowych sprawia, że każdy parkuje tam, gdzie znajdzie wolne miejsce, co często powoduje blokowanie dróg dojazdowych i wjazdów na posesje. Taka sytuacja zwiększa ryzyko wypadków oraz utrudnia poruszanie się pieszym, szczególnie osobom z ograniczoną mobilnością.</w:t>
      </w:r>
    </w:p>
    <w:p w14:paraId="2428479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Edukacja mieszkańców i gości na temat znaczenia ochrony terenów zielonych oraz prawidłowego parkowania jest również kluczowa. Kampanie informacyjne i oznakowanie parkingów mogą zwiększyć świadomość i zmniejszyć liczbę przypadków nielegalnego parkowania. Wspólne działania mieszkańców i lokalnych władz w celu znalezienia rozwiązań dla problemu parkowania mogą przynieść trwałe korzyści dla całej społeczności.</w:t>
      </w:r>
    </w:p>
    <w:p w14:paraId="384FB051"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642BF74E"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05BB4A0D" w14:textId="77566F10" w:rsidR="00FB0C35" w:rsidRPr="00FB0C35" w:rsidRDefault="00FB0C35" w:rsidP="00FB0C35">
      <w:pPr>
        <w:spacing w:before="240" w:after="0" w:line="240" w:lineRule="auto"/>
        <w:rPr>
          <w:rFonts w:ascii="Arial" w:eastAsia="Times New Roman" w:hAnsi="Arial" w:cs="Arial"/>
          <w:i/>
          <w:iCs/>
          <w:sz w:val="20"/>
          <w:szCs w:val="20"/>
          <w:lang w:eastAsia="ja-JP"/>
        </w:rPr>
      </w:pPr>
      <w:bookmarkStart w:id="222" w:name="_Toc208388491"/>
      <w:bookmarkStart w:id="223" w:name="_Toc223008210"/>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13</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Miejsca parkingowe przed kościołem w Złakowie Kościelnym</w:t>
      </w:r>
      <w:bookmarkEnd w:id="222"/>
      <w:bookmarkEnd w:id="223"/>
    </w:p>
    <w:p w14:paraId="7D14789C"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6877F5E1" wp14:editId="5D2094AD">
            <wp:extent cx="4333833" cy="3257550"/>
            <wp:effectExtent l="0" t="0" r="0" b="0"/>
            <wp:docPr id="544656704" name="Obraz 13" descr="Obraz zawierający na wolnym powietrzu, niebo, drzewo, pojazd&#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56704" name="Obraz 13" descr="Obraz zawierający na wolnym powietrzu, niebo, drzewo, pojazd&#10;&#10;Zawartość wygenerowana przez sztuczną inteligencję może być niepoprawn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45479" cy="3266303"/>
                    </a:xfrm>
                    <a:prstGeom prst="rect">
                      <a:avLst/>
                    </a:prstGeom>
                    <a:noFill/>
                    <a:ln>
                      <a:noFill/>
                    </a:ln>
                  </pic:spPr>
                </pic:pic>
              </a:graphicData>
            </a:graphic>
          </wp:inline>
        </w:drawing>
      </w:r>
    </w:p>
    <w:p w14:paraId="1563F91A"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37581AC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Komunikacja autobusowa w obszarze rewitalizacji również zamiera, co stanowi poważny problem dla mieszkańców sołectw. Coraz trudniej jest dostać się autobusem do większych miast takich jak Łowicz, Skierniewice czy Łódź, ponieważ liczba kursów systematycznie maleje. Jeszcze kilka lat temu autobusy regularnie kursowały, zapewniając mieszkańcom wygodne i stosunkowo szybkie połączenia z pobliskimi ośrodkami miejskimi, gdzie mogli oni załatwiać swoje sprawy urzędowe, korzystać z usług medycznych, robić zakupy czy uczestniczyć w życiu kulturalnym. Obecnie liczba kursów autobusowych została znacznie ograniczona, co utrudnia codzienne funkcjonowanie mieszkańców. Osoby, które nie posiadają własnych środków transportu, mają poważne trudności z dojazdem do pracy, szkoły czy na wizyty lekarskie. Młodzież ucząca się w szkołach średnich i uczelniach wyższych w Łowiczu, Skierniewicach czy Łodzi musi radzić sobie z ograniczoną dostępnością komunikacji publicznej, co nierzadko wiąże się z długimi oczekiwaniami na przystankach i koniecznością dostosowywania planu dnia do niewielu dostępnych kursów.</w:t>
      </w:r>
    </w:p>
    <w:p w14:paraId="4A09522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Brak regularnych połączeń autobusowych wpływa również na życie społeczne mieszkańców. Starsze osoby, które często nie są w stanie prowadzić samochodu, stają się bardziej zależne od pomocy innych, co zwiększa ich izolację społeczną. Ograniczona mobilność utrudnia im uczestnictwo w wydarzeniach kulturalnych, spotkaniach rodzinnych czy nawet w codziennych zakupach. Mieszkańcy są zmuszeni do szukania alternatywnych rozwiązań, takich jak wspólne podróże z sąsiadami czy korzystanie z prywatnych przewoźników, co jest często droższe i mniej wygodne.</w:t>
      </w:r>
    </w:p>
    <w:p w14:paraId="62A1DC5D"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Zanik komunikacji autobusowej negatywnie wpływa również na lokalną gospodarkę. Trudności z dojazdem do sołectw w obszarze rewitalizacji mogą zniechęcać potencjalnych inwestorów i turystów, którzy szukają miejsc łatwo dostępnych i dobrze skomunikowanych. Ograniczona liczba kursów utrudnia również mieszkańcom podejmowanie pracy w pobliskich miastach, co w dłuższej perspektywie może prowadzić do wzrostu bezrobocia i emigracji zarobkowej.</w:t>
      </w:r>
    </w:p>
    <w:p w14:paraId="768FC415"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046253D7"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4B371C79"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1C4C1EBB" w14:textId="05D90F1D" w:rsidR="00FB0C35" w:rsidRPr="00FB0C35" w:rsidRDefault="00FB0C35" w:rsidP="00FB0C35">
      <w:pPr>
        <w:spacing w:before="240" w:after="0" w:line="240" w:lineRule="auto"/>
        <w:rPr>
          <w:rFonts w:ascii="Arial" w:eastAsia="Times New Roman" w:hAnsi="Arial" w:cs="Arial"/>
          <w:i/>
          <w:iCs/>
          <w:sz w:val="20"/>
          <w:szCs w:val="20"/>
          <w:lang w:eastAsia="ja-JP"/>
        </w:rPr>
      </w:pPr>
      <w:bookmarkStart w:id="224" w:name="_Toc208388492"/>
      <w:bookmarkStart w:id="225" w:name="_Toc223008211"/>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14</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Przystanek autobusowy w centrum Złakowa Kościelnego</w:t>
      </w:r>
      <w:bookmarkEnd w:id="224"/>
      <w:bookmarkEnd w:id="225"/>
    </w:p>
    <w:p w14:paraId="2F43BE6E"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45F485D1" wp14:editId="50BE7C04">
            <wp:extent cx="3909695" cy="2935288"/>
            <wp:effectExtent l="0" t="0" r="0" b="0"/>
            <wp:docPr id="1791830742" name="Obraz 14" descr="Obraz zawierający na wolnym powietrzu, niebo, drzewo, ga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30742" name="Obraz 14" descr="Obraz zawierający na wolnym powietrzu, niebo, drzewo, gaz&#10;&#10;Opis wygenerowany automatyczni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19732" cy="2942824"/>
                    </a:xfrm>
                    <a:prstGeom prst="rect">
                      <a:avLst/>
                    </a:prstGeom>
                    <a:noFill/>
                    <a:ln>
                      <a:noFill/>
                    </a:ln>
                  </pic:spPr>
                </pic:pic>
              </a:graphicData>
            </a:graphic>
          </wp:inline>
        </w:drawing>
      </w:r>
    </w:p>
    <w:p w14:paraId="54ED5B46"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30D37A0D"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Brak wydzielonych pasów i ścieżek rowerowych oraz wyznaczonych szlaków ogranicza możliwość bezpiecznego i komfortowego przemieszczania się na rowerze, co jest szczególnie istotne dla dzieci, młodzieży i osób starszych. Rewitalizacja może obejmować budowę infrastruktury rowerowej, która zwiększy mobilność mieszkańców i promuje zdrowy tryb życia oraz ekologię.</w:t>
      </w:r>
    </w:p>
    <w:p w14:paraId="3BFE1499"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 xml:space="preserve">Jednym z najciekawszych obiektów w Złakowie Kościelnym jest tzw. „Przytulisko”. Budynek został prawdopodobnie zaprojektowany około 1894 lub 1895 roku przez Konstantego Wojciechowskiego, który był autorem projektu całego założenia architektonicznego obejmującego kościół, plebanię i przytułek. Budowa zakończyła się w 1905 roku, co potwierdzała tablica na fasadzie, która do niedawna była jeszcze widoczna. Pierwotnie w budynku, zgodnie z jego nazwą, mieszkali ubodzy, starsi parafianie. W kolejnych latach mieściła się w nim szkoła, siedziba Gminnej Rady Narodowej, sklep oraz mieszkania socjalne. Obecnie budynek jest niewykorzystywany i niszczeje. </w:t>
      </w:r>
    </w:p>
    <w:p w14:paraId="1D68FD30" w14:textId="5EEBA46C" w:rsidR="00FB0C35" w:rsidRPr="00FB0C35" w:rsidRDefault="00FB0C35" w:rsidP="00FB0C35">
      <w:pPr>
        <w:spacing w:before="240" w:after="0" w:line="240" w:lineRule="auto"/>
        <w:rPr>
          <w:rFonts w:ascii="Arial" w:eastAsia="Times New Roman" w:hAnsi="Arial" w:cs="Arial"/>
          <w:i/>
          <w:iCs/>
          <w:sz w:val="20"/>
          <w:szCs w:val="20"/>
          <w:lang w:eastAsia="ja-JP"/>
        </w:rPr>
      </w:pPr>
      <w:bookmarkStart w:id="226" w:name="_Toc208388493"/>
      <w:bookmarkStart w:id="227" w:name="_Toc223008212"/>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15</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"Przytulisko" w Złakowie Kościelnym - stan obecny</w:t>
      </w:r>
      <w:bookmarkEnd w:id="226"/>
      <w:bookmarkEnd w:id="227"/>
    </w:p>
    <w:p w14:paraId="5FC5D87A"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36A87E2B" wp14:editId="78FD13DB">
            <wp:extent cx="4156425" cy="3124200"/>
            <wp:effectExtent l="0" t="0" r="0" b="0"/>
            <wp:docPr id="1608843578" name="Obraz 20" descr="Obraz zawierający budynek, na wolnym powietrzu, okno,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43578" name="Obraz 20" descr="Obraz zawierający budynek, na wolnym powietrzu, okno, niebo&#10;&#10;Opis wygenerowany automatyczni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72569" cy="3136335"/>
                    </a:xfrm>
                    <a:prstGeom prst="rect">
                      <a:avLst/>
                    </a:prstGeom>
                    <a:noFill/>
                    <a:ln>
                      <a:noFill/>
                    </a:ln>
                  </pic:spPr>
                </pic:pic>
              </a:graphicData>
            </a:graphic>
          </wp:inline>
        </w:drawing>
      </w:r>
    </w:p>
    <w:p w14:paraId="440EA972"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01874E30"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Stan obiektu jest fatalny, co znacząco wpływa na całą strefę rewitalizacji w Złakowie Kościelnym. Zaniedbany i niszczejący budynek, który niegdyś pełnił różnorodne funkcje społeczne, obecnie stanowi poważne zagrożenie zarówno dla bezpieczeństwa mieszkańców, jak i estetyki całej okolicy. Popękane mury, nieszczelny dach i uszkodzone fundamenty sprawiają, że budynek jest w bardzo złym stanie technicznym, co może prowadzić do dalszej degradacji i ostatecznego zawalenia się konstrukcji. Jego fatalny stan wpływa nie tylko na wygląd obszaru, ale także na atmosferę i życie społeczne w Złakowie Kościelnym. Zaniedbane budynki mają tendencję do przyciągania wandali i stają się miejscami, gdzie gromadzą się śmieci, co dodatkowo pogarsza stan obiektu i jego otoczenia. Brak odpowiedniego zagospodarowania przestrzeni wokół budynku prowadzi do powstania dzikich wysypisk śmieci, które zanieczyszczają środowisko i stanowią zagrożenie dla zdrowia mieszkańców.</w:t>
      </w:r>
    </w:p>
    <w:p w14:paraId="3ECF3DC3"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Nieczynny i niszczejący budynek, który kiedyś pełnił ważne funkcje społeczne i administracyjne, teraz symbolizuje upadek i brak perspektyw na rozwój. Taka sytuacja zniechęca potencjalnych inwestorów oraz turystów, którzy mogliby przyczynić się do ożywienia gospodarki lokalnej. Zamiast tego, mieszkańcy Złakowa Kościelnego są zmuszeni do codziennego obcowania z obrazem zaniedbania, co negatywnie wpływa na ich samopoczucie i poczucie dumy z miejsca zamieszkania. Fatalny stan tego obiektu stanowi również przeszkodę w skutecznej realizacji programu rewitalizacji całego sołectwa. Odbudowa i modernizacja infrastruktury są kluczowe dla przywrócenia życia społecznego i ekonomicznego Złakowa Kościelnego, a obecny stan budynku hamuje te procesy. Rewitalizacja powinna obejmować nie tylko fizyczną renowację budynku, ale także jego adaptację do nowych funkcji, które mogą służyć społeczności lokalnej.</w:t>
      </w:r>
    </w:p>
    <w:p w14:paraId="2F812FC5"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Podjęcie działań mających na celu renowację budynku może przynieść wiele korzyści. Przede wszystkim, odnowiony obiekt może stać się symbolem odrodzenia sołectwa i przyczynić się do poprawy jej wizerunku. Przywrócenie budynku do użyteczności może również stworzyć nowe miejsca pracy oraz przestrzeń do organizacji wydarzeń kulturalnych i społecznych, co wzmocni więzi między mieszkańcami i poprawi jakość życia.</w:t>
      </w:r>
    </w:p>
    <w:p w14:paraId="0A1253EA" w14:textId="34625C27" w:rsidR="00FB0C35" w:rsidRPr="00FB0C35" w:rsidRDefault="00FB0C35" w:rsidP="00FB0C35">
      <w:pPr>
        <w:spacing w:before="240" w:after="0" w:line="240" w:lineRule="auto"/>
        <w:rPr>
          <w:rFonts w:ascii="Arial" w:eastAsia="Times New Roman" w:hAnsi="Arial" w:cs="Arial"/>
          <w:i/>
          <w:iCs/>
          <w:sz w:val="20"/>
          <w:szCs w:val="20"/>
          <w:lang w:eastAsia="ja-JP"/>
        </w:rPr>
      </w:pPr>
      <w:bookmarkStart w:id="228" w:name="_Toc208388494"/>
      <w:bookmarkStart w:id="229" w:name="_Toc223008213"/>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16</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"Przytulisko" w Złakowie Kościelnym wraz z otoczeniem - stan obecny</w:t>
      </w:r>
      <w:bookmarkEnd w:id="228"/>
      <w:bookmarkEnd w:id="229"/>
    </w:p>
    <w:p w14:paraId="7C29E616"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1FEFA967" wp14:editId="48429D2C">
            <wp:extent cx="4916746" cy="3695700"/>
            <wp:effectExtent l="0" t="0" r="0" b="0"/>
            <wp:docPr id="342798236" name="Obraz 21" descr="Obraz zawierający na wolnym powietrzu, trawa, niebo, budyn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98236" name="Obraz 21" descr="Obraz zawierający na wolnym powietrzu, trawa, niebo, budynek&#10;&#10;Zawartość wygenerowana przez sztuczną inteligencję może być niepoprawn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9369" cy="3705189"/>
                    </a:xfrm>
                    <a:prstGeom prst="rect">
                      <a:avLst/>
                    </a:prstGeom>
                    <a:noFill/>
                    <a:ln>
                      <a:noFill/>
                    </a:ln>
                  </pic:spPr>
                </pic:pic>
              </a:graphicData>
            </a:graphic>
          </wp:inline>
        </w:drawing>
      </w:r>
    </w:p>
    <w:p w14:paraId="6E6CCF0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F4F3541" w14:textId="2AC2717C"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lastRenderedPageBreak/>
        <w:t xml:space="preserve">Zabytkowy Kościół p.w. Wszystkich Świętych w Złakowie Kościelnym, </w:t>
      </w:r>
      <w:r w:rsidR="00007C13" w:rsidRPr="00007C13">
        <w:rPr>
          <w:rFonts w:ascii="Arial" w:hAnsi="Arial" w:cs="Arial"/>
          <w:sz w:val="20"/>
          <w:szCs w:val="20"/>
        </w:rPr>
        <w:t xml:space="preserve">wraz z sąsiadującą z nim zabytkową plebanią, </w:t>
      </w:r>
      <w:r w:rsidRPr="00FB0C35">
        <w:rPr>
          <w:rFonts w:ascii="Arial" w:hAnsi="Arial" w:cs="Arial"/>
          <w:sz w:val="20"/>
          <w:szCs w:val="20"/>
        </w:rPr>
        <w:t>choć wciąż użytkowan</w:t>
      </w:r>
      <w:r w:rsidR="00007C13">
        <w:rPr>
          <w:rFonts w:ascii="Arial" w:hAnsi="Arial" w:cs="Arial"/>
          <w:sz w:val="20"/>
          <w:szCs w:val="20"/>
        </w:rPr>
        <w:t>e</w:t>
      </w:r>
      <w:r w:rsidRPr="00FB0C35">
        <w:rPr>
          <w:rFonts w:ascii="Arial" w:hAnsi="Arial" w:cs="Arial"/>
          <w:sz w:val="20"/>
          <w:szCs w:val="20"/>
        </w:rPr>
        <w:t>, znajduj</w:t>
      </w:r>
      <w:r w:rsidR="00007C13">
        <w:rPr>
          <w:rFonts w:ascii="Arial" w:hAnsi="Arial" w:cs="Arial"/>
          <w:sz w:val="20"/>
          <w:szCs w:val="20"/>
        </w:rPr>
        <w:t>ą</w:t>
      </w:r>
      <w:r w:rsidRPr="00FB0C35">
        <w:rPr>
          <w:rFonts w:ascii="Arial" w:hAnsi="Arial" w:cs="Arial"/>
          <w:sz w:val="20"/>
          <w:szCs w:val="20"/>
        </w:rPr>
        <w:t xml:space="preserve"> się w złym stanie technicznym i wymaga</w:t>
      </w:r>
      <w:r w:rsidR="00007C13">
        <w:rPr>
          <w:rFonts w:ascii="Arial" w:hAnsi="Arial" w:cs="Arial"/>
          <w:sz w:val="20"/>
          <w:szCs w:val="20"/>
        </w:rPr>
        <w:t>ją</w:t>
      </w:r>
      <w:r w:rsidRPr="00FB0C35">
        <w:rPr>
          <w:rFonts w:ascii="Arial" w:hAnsi="Arial" w:cs="Arial"/>
          <w:sz w:val="20"/>
          <w:szCs w:val="20"/>
        </w:rPr>
        <w:t xml:space="preserve"> pilnych prac remontowych. Elewacja budynk</w:t>
      </w:r>
      <w:r w:rsidR="00007C13">
        <w:rPr>
          <w:rFonts w:ascii="Arial" w:hAnsi="Arial" w:cs="Arial"/>
          <w:sz w:val="20"/>
          <w:szCs w:val="20"/>
        </w:rPr>
        <w:t>ów</w:t>
      </w:r>
      <w:r w:rsidRPr="00FB0C35">
        <w:rPr>
          <w:rFonts w:ascii="Arial" w:hAnsi="Arial" w:cs="Arial"/>
          <w:sz w:val="20"/>
          <w:szCs w:val="20"/>
        </w:rPr>
        <w:t xml:space="preserve"> jest widocznie zaniedbana, z odpadającym tynkiem i</w:t>
      </w:r>
      <w:r w:rsidR="00066DE6">
        <w:rPr>
          <w:rFonts w:ascii="Arial" w:hAnsi="Arial" w:cs="Arial"/>
          <w:sz w:val="20"/>
          <w:szCs w:val="20"/>
        </w:rPr>
        <w:t> </w:t>
      </w:r>
      <w:r w:rsidRPr="00FB0C35">
        <w:rPr>
          <w:rFonts w:ascii="Arial" w:hAnsi="Arial" w:cs="Arial"/>
          <w:sz w:val="20"/>
          <w:szCs w:val="20"/>
        </w:rPr>
        <w:t>widocznymi pęknięciami, które nie tylko szpecą zewnętrzny wygląd kościoła, ale także zagrażają jego strukturze. Dach, który przez lata nie był odpowiednio konserwowany, przecieka w kilku miejscach, co prowadzi do dalszych uszkodzeń wnętrza budynku. Woda dostająca się przez nieszczelności powoduje zawilgocenie murów i sufitów, co z kolei przyczynia się do rozwoju pleśni i grzybów, stanowiących zagrożenie dla zdrowia wiernych oraz struktury budynku.</w:t>
      </w:r>
    </w:p>
    <w:p w14:paraId="7CBAE63C" w14:textId="5EBA613C"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Wnętrz</w:t>
      </w:r>
      <w:r w:rsidR="00007C13">
        <w:rPr>
          <w:rFonts w:ascii="Arial" w:hAnsi="Arial" w:cs="Arial"/>
          <w:sz w:val="20"/>
          <w:szCs w:val="20"/>
        </w:rPr>
        <w:t>a</w:t>
      </w:r>
      <w:r w:rsidRPr="00FB0C35">
        <w:rPr>
          <w:rFonts w:ascii="Arial" w:hAnsi="Arial" w:cs="Arial"/>
          <w:sz w:val="20"/>
          <w:szCs w:val="20"/>
        </w:rPr>
        <w:t xml:space="preserve"> kościoła</w:t>
      </w:r>
      <w:r w:rsidR="00007C13">
        <w:rPr>
          <w:rFonts w:ascii="Arial" w:hAnsi="Arial" w:cs="Arial"/>
          <w:sz w:val="20"/>
          <w:szCs w:val="20"/>
        </w:rPr>
        <w:t xml:space="preserve"> i plebanii</w:t>
      </w:r>
      <w:r w:rsidRPr="00FB0C35">
        <w:rPr>
          <w:rFonts w:ascii="Arial" w:hAnsi="Arial" w:cs="Arial"/>
          <w:sz w:val="20"/>
          <w:szCs w:val="20"/>
        </w:rPr>
        <w:t>, choć częściowo zabezpieczone, również wymaga</w:t>
      </w:r>
      <w:r w:rsidR="00007C13">
        <w:rPr>
          <w:rFonts w:ascii="Arial" w:hAnsi="Arial" w:cs="Arial"/>
          <w:sz w:val="20"/>
          <w:szCs w:val="20"/>
        </w:rPr>
        <w:t>ją</w:t>
      </w:r>
      <w:r w:rsidRPr="00FB0C35">
        <w:rPr>
          <w:rFonts w:ascii="Arial" w:hAnsi="Arial" w:cs="Arial"/>
          <w:sz w:val="20"/>
          <w:szCs w:val="20"/>
        </w:rPr>
        <w:t xml:space="preserve"> gruntownych remontów. Cenne elementy wystroju, takie jak ołtarze, </w:t>
      </w:r>
      <w:r w:rsidR="00007C13">
        <w:rPr>
          <w:rFonts w:ascii="Arial" w:hAnsi="Arial" w:cs="Arial"/>
          <w:sz w:val="20"/>
          <w:szCs w:val="20"/>
        </w:rPr>
        <w:t>polichromie</w:t>
      </w:r>
      <w:r w:rsidR="00007C13" w:rsidRPr="00FB0C35">
        <w:rPr>
          <w:rFonts w:ascii="Arial" w:hAnsi="Arial" w:cs="Arial"/>
          <w:sz w:val="20"/>
          <w:szCs w:val="20"/>
        </w:rPr>
        <w:t xml:space="preserve"> </w:t>
      </w:r>
      <w:r w:rsidRPr="00FB0C35">
        <w:rPr>
          <w:rFonts w:ascii="Arial" w:hAnsi="Arial" w:cs="Arial"/>
          <w:sz w:val="20"/>
          <w:szCs w:val="20"/>
        </w:rPr>
        <w:t xml:space="preserve">i drewniane detale, ulegają stopniowej degradacji z powodu wilgoci i braku odpowiedniej konserwacji. </w:t>
      </w:r>
      <w:r w:rsidR="00007C13" w:rsidRPr="00066DE6">
        <w:rPr>
          <w:rFonts w:ascii="Arial" w:hAnsi="Arial" w:cs="Arial"/>
          <w:sz w:val="20"/>
          <w:szCs w:val="20"/>
        </w:rPr>
        <w:t>Plebania, z zachowanymi historycznymi wnętrzami i detalami architektonicznymi, również wymaga pilnej ochrony przed dalszym niszczeniem.</w:t>
      </w:r>
      <w:r w:rsidR="00007C13" w:rsidRPr="00007C13">
        <w:rPr>
          <w:rFonts w:ascii="Arial" w:hAnsi="Arial" w:cs="Arial"/>
          <w:b/>
          <w:bCs/>
          <w:sz w:val="20"/>
          <w:szCs w:val="20"/>
        </w:rPr>
        <w:t xml:space="preserve"> </w:t>
      </w:r>
      <w:r w:rsidR="00007C13">
        <w:rPr>
          <w:rFonts w:ascii="Arial" w:hAnsi="Arial" w:cs="Arial"/>
          <w:sz w:val="20"/>
          <w:szCs w:val="20"/>
        </w:rPr>
        <w:t>T</w:t>
      </w:r>
      <w:r w:rsidRPr="00FB0C35">
        <w:rPr>
          <w:rFonts w:ascii="Arial" w:hAnsi="Arial" w:cs="Arial"/>
          <w:sz w:val="20"/>
          <w:szCs w:val="20"/>
        </w:rPr>
        <w:t xml:space="preserve">ymczasowe </w:t>
      </w:r>
      <w:r w:rsidR="00007C13">
        <w:rPr>
          <w:rFonts w:ascii="Arial" w:hAnsi="Arial" w:cs="Arial"/>
          <w:sz w:val="20"/>
          <w:szCs w:val="20"/>
        </w:rPr>
        <w:t>zabezpieczenia</w:t>
      </w:r>
      <w:r w:rsidR="00007C13" w:rsidRPr="00FB0C35">
        <w:rPr>
          <w:rFonts w:ascii="Arial" w:hAnsi="Arial" w:cs="Arial"/>
          <w:sz w:val="20"/>
          <w:szCs w:val="20"/>
        </w:rPr>
        <w:t xml:space="preserve"> </w:t>
      </w:r>
      <w:r w:rsidRPr="00FB0C35">
        <w:rPr>
          <w:rFonts w:ascii="Arial" w:hAnsi="Arial" w:cs="Arial"/>
          <w:sz w:val="20"/>
          <w:szCs w:val="20"/>
        </w:rPr>
        <w:t>nie są wystarczające, aby zapewnić długoterminową ochronę t</w:t>
      </w:r>
      <w:r w:rsidR="00007C13">
        <w:rPr>
          <w:rFonts w:ascii="Arial" w:hAnsi="Arial" w:cs="Arial"/>
          <w:sz w:val="20"/>
          <w:szCs w:val="20"/>
        </w:rPr>
        <w:t>ych</w:t>
      </w:r>
      <w:r w:rsidRPr="00FB0C35">
        <w:rPr>
          <w:rFonts w:ascii="Arial" w:hAnsi="Arial" w:cs="Arial"/>
          <w:sz w:val="20"/>
          <w:szCs w:val="20"/>
        </w:rPr>
        <w:t xml:space="preserve"> zabytkow</w:t>
      </w:r>
      <w:r w:rsidR="00007C13">
        <w:rPr>
          <w:rFonts w:ascii="Arial" w:hAnsi="Arial" w:cs="Arial"/>
          <w:sz w:val="20"/>
          <w:szCs w:val="20"/>
        </w:rPr>
        <w:t>ych</w:t>
      </w:r>
      <w:r w:rsidRPr="00FB0C35">
        <w:rPr>
          <w:rFonts w:ascii="Arial" w:hAnsi="Arial" w:cs="Arial"/>
          <w:sz w:val="20"/>
          <w:szCs w:val="20"/>
        </w:rPr>
        <w:t xml:space="preserve"> obiekt</w:t>
      </w:r>
      <w:r w:rsidR="00007C13">
        <w:rPr>
          <w:rFonts w:ascii="Arial" w:hAnsi="Arial" w:cs="Arial"/>
          <w:sz w:val="20"/>
          <w:szCs w:val="20"/>
        </w:rPr>
        <w:t>ów</w:t>
      </w:r>
      <w:r w:rsidRPr="00FB0C35">
        <w:rPr>
          <w:rFonts w:ascii="Arial" w:hAnsi="Arial" w:cs="Arial"/>
          <w:sz w:val="20"/>
          <w:szCs w:val="20"/>
        </w:rPr>
        <w:t xml:space="preserve">. Pęknięcia w ścianach, zniszczone posadzki i zużyte ławki wymagają pilnej interwencji, aby kościół </w:t>
      </w:r>
      <w:r w:rsidR="00007C13">
        <w:rPr>
          <w:rFonts w:ascii="Arial" w:hAnsi="Arial" w:cs="Arial"/>
          <w:sz w:val="20"/>
          <w:szCs w:val="20"/>
        </w:rPr>
        <w:t xml:space="preserve">i plebania </w:t>
      </w:r>
      <w:r w:rsidRPr="00FB0C35">
        <w:rPr>
          <w:rFonts w:ascii="Arial" w:hAnsi="Arial" w:cs="Arial"/>
          <w:sz w:val="20"/>
          <w:szCs w:val="20"/>
        </w:rPr>
        <w:t>m</w:t>
      </w:r>
      <w:r w:rsidR="00007C13">
        <w:rPr>
          <w:rFonts w:ascii="Arial" w:hAnsi="Arial" w:cs="Arial"/>
          <w:sz w:val="20"/>
          <w:szCs w:val="20"/>
        </w:rPr>
        <w:t>o</w:t>
      </w:r>
      <w:r w:rsidRPr="00FB0C35">
        <w:rPr>
          <w:rFonts w:ascii="Arial" w:hAnsi="Arial" w:cs="Arial"/>
          <w:sz w:val="20"/>
          <w:szCs w:val="20"/>
        </w:rPr>
        <w:t>gł</w:t>
      </w:r>
      <w:r w:rsidR="00007C13">
        <w:rPr>
          <w:rFonts w:ascii="Arial" w:hAnsi="Arial" w:cs="Arial"/>
          <w:sz w:val="20"/>
          <w:szCs w:val="20"/>
        </w:rPr>
        <w:t>y</w:t>
      </w:r>
      <w:r w:rsidRPr="00FB0C35">
        <w:rPr>
          <w:rFonts w:ascii="Arial" w:hAnsi="Arial" w:cs="Arial"/>
          <w:sz w:val="20"/>
          <w:szCs w:val="20"/>
        </w:rPr>
        <w:t xml:space="preserve"> dalej służyć społeczności lokalnej jako miejsc</w:t>
      </w:r>
      <w:r w:rsidR="00007C13">
        <w:rPr>
          <w:rFonts w:ascii="Arial" w:hAnsi="Arial" w:cs="Arial"/>
          <w:sz w:val="20"/>
          <w:szCs w:val="20"/>
        </w:rPr>
        <w:t>a</w:t>
      </w:r>
      <w:r w:rsidRPr="00FB0C35">
        <w:rPr>
          <w:rFonts w:ascii="Arial" w:hAnsi="Arial" w:cs="Arial"/>
          <w:sz w:val="20"/>
          <w:szCs w:val="20"/>
        </w:rPr>
        <w:t xml:space="preserve"> kultu oraz historyczn</w:t>
      </w:r>
      <w:r w:rsidR="00007C13">
        <w:rPr>
          <w:rFonts w:ascii="Arial" w:hAnsi="Arial" w:cs="Arial"/>
          <w:sz w:val="20"/>
          <w:szCs w:val="20"/>
        </w:rPr>
        <w:t>e</w:t>
      </w:r>
      <w:r w:rsidRPr="00FB0C35">
        <w:rPr>
          <w:rFonts w:ascii="Arial" w:hAnsi="Arial" w:cs="Arial"/>
          <w:sz w:val="20"/>
          <w:szCs w:val="20"/>
        </w:rPr>
        <w:t xml:space="preserve"> zabytk</w:t>
      </w:r>
      <w:r w:rsidR="00007C13">
        <w:rPr>
          <w:rFonts w:ascii="Arial" w:hAnsi="Arial" w:cs="Arial"/>
          <w:sz w:val="20"/>
          <w:szCs w:val="20"/>
        </w:rPr>
        <w:t>i</w:t>
      </w:r>
      <w:r w:rsidRPr="00FB0C35">
        <w:rPr>
          <w:rFonts w:ascii="Arial" w:hAnsi="Arial" w:cs="Arial"/>
          <w:sz w:val="20"/>
          <w:szCs w:val="20"/>
        </w:rPr>
        <w:t>.</w:t>
      </w:r>
    </w:p>
    <w:p w14:paraId="291F9405" w14:textId="2821480C"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Zły stan techniczny </w:t>
      </w:r>
      <w:r w:rsidR="00007C13" w:rsidRPr="00007C13">
        <w:rPr>
          <w:rFonts w:ascii="Arial" w:hAnsi="Arial" w:cs="Arial"/>
          <w:sz w:val="20"/>
          <w:szCs w:val="20"/>
        </w:rPr>
        <w:t xml:space="preserve">obu obiektów </w:t>
      </w:r>
      <w:r w:rsidRPr="00FB0C35">
        <w:rPr>
          <w:rFonts w:ascii="Arial" w:hAnsi="Arial" w:cs="Arial"/>
          <w:sz w:val="20"/>
          <w:szCs w:val="20"/>
        </w:rPr>
        <w:t xml:space="preserve">wpływa nie tylko na estetykę i bezpieczeństwo, ale również na </w:t>
      </w:r>
      <w:r w:rsidR="00007C13" w:rsidRPr="00007C13">
        <w:rPr>
          <w:rFonts w:ascii="Arial" w:hAnsi="Arial" w:cs="Arial"/>
          <w:sz w:val="20"/>
          <w:szCs w:val="20"/>
        </w:rPr>
        <w:t>atmosferę duchową i historyczną tych miejsc</w:t>
      </w:r>
      <w:r w:rsidRPr="00FB0C35">
        <w:rPr>
          <w:rFonts w:ascii="Arial" w:hAnsi="Arial" w:cs="Arial"/>
          <w:sz w:val="20"/>
          <w:szCs w:val="20"/>
        </w:rPr>
        <w:t>. Dla wielu mieszkańców Złakowa Kościelnego Kościół p.w.</w:t>
      </w:r>
      <w:r w:rsidR="00066DE6">
        <w:rPr>
          <w:rFonts w:ascii="Arial" w:hAnsi="Arial" w:cs="Arial"/>
          <w:sz w:val="20"/>
          <w:szCs w:val="20"/>
        </w:rPr>
        <w:t> </w:t>
      </w:r>
      <w:r w:rsidRPr="00FB0C35">
        <w:rPr>
          <w:rFonts w:ascii="Arial" w:hAnsi="Arial" w:cs="Arial"/>
          <w:sz w:val="20"/>
          <w:szCs w:val="20"/>
        </w:rPr>
        <w:t>Wszystkich Świętych jest nie tylko miejscem modlitwy, ale także ważnym symbolem lokalnej historii i tożsamości. Zaniedbany budynek odbiera wiernym część duchowego doświadczenia i zmniejsza ich poczucie dumy z własnego dziedzictwa.</w:t>
      </w:r>
    </w:p>
    <w:p w14:paraId="3B7E3FFC" w14:textId="76ADAE12"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Remont </w:t>
      </w:r>
      <w:r w:rsidR="00007C13" w:rsidRPr="00007C13">
        <w:rPr>
          <w:rFonts w:ascii="Arial" w:hAnsi="Arial" w:cs="Arial"/>
          <w:sz w:val="20"/>
          <w:szCs w:val="20"/>
        </w:rPr>
        <w:t xml:space="preserve">obu obiektów </w:t>
      </w:r>
      <w:r w:rsidRPr="00FB0C35">
        <w:rPr>
          <w:rFonts w:ascii="Arial" w:hAnsi="Arial" w:cs="Arial"/>
          <w:sz w:val="20"/>
          <w:szCs w:val="20"/>
        </w:rPr>
        <w:t>jest niezbędny, aby zachować</w:t>
      </w:r>
      <w:r w:rsidR="00007C13">
        <w:rPr>
          <w:rFonts w:ascii="Arial" w:hAnsi="Arial" w:cs="Arial"/>
          <w:sz w:val="20"/>
          <w:szCs w:val="20"/>
        </w:rPr>
        <w:t xml:space="preserve"> ich</w:t>
      </w:r>
      <w:r w:rsidRPr="00FB0C35">
        <w:rPr>
          <w:rFonts w:ascii="Arial" w:hAnsi="Arial" w:cs="Arial"/>
          <w:sz w:val="20"/>
          <w:szCs w:val="20"/>
        </w:rPr>
        <w:t xml:space="preserve"> historyczną i kulturową wartość dla przyszłych pokoleń. Kompleksowe prace renowacyjne powinny obejmować naprawę elewacji</w:t>
      </w:r>
      <w:r w:rsidR="00007C13">
        <w:rPr>
          <w:rFonts w:ascii="Arial" w:hAnsi="Arial" w:cs="Arial"/>
          <w:sz w:val="20"/>
          <w:szCs w:val="20"/>
        </w:rPr>
        <w:t xml:space="preserve"> obu budynków</w:t>
      </w:r>
      <w:r w:rsidRPr="00FB0C35">
        <w:rPr>
          <w:rFonts w:ascii="Arial" w:hAnsi="Arial" w:cs="Arial"/>
          <w:sz w:val="20"/>
          <w:szCs w:val="20"/>
        </w:rPr>
        <w:t xml:space="preserve">, która przywróci </w:t>
      </w:r>
      <w:r w:rsidR="00007C13">
        <w:rPr>
          <w:rFonts w:ascii="Arial" w:hAnsi="Arial" w:cs="Arial"/>
          <w:sz w:val="20"/>
          <w:szCs w:val="20"/>
        </w:rPr>
        <w:t>im</w:t>
      </w:r>
      <w:r w:rsidRPr="00FB0C35">
        <w:rPr>
          <w:rFonts w:ascii="Arial" w:hAnsi="Arial" w:cs="Arial"/>
          <w:sz w:val="20"/>
          <w:szCs w:val="20"/>
        </w:rPr>
        <w:t xml:space="preserve"> pierwotny wygląd i zabezpieczy przed dalszymi uszkodzeniami</w:t>
      </w:r>
      <w:r w:rsidR="00007C13">
        <w:rPr>
          <w:rFonts w:ascii="Arial" w:hAnsi="Arial" w:cs="Arial"/>
          <w:sz w:val="20"/>
          <w:szCs w:val="20"/>
        </w:rPr>
        <w:t xml:space="preserve"> </w:t>
      </w:r>
      <w:r w:rsidR="00007C13" w:rsidRPr="00007C13">
        <w:rPr>
          <w:rFonts w:ascii="Arial" w:hAnsi="Arial" w:cs="Arial"/>
          <w:sz w:val="20"/>
          <w:szCs w:val="20"/>
        </w:rPr>
        <w:t>oraz wymianę lub naprawę dachów w celu zapobieżenia przeciekom i zawilgoceniu wnętrz. Wnętrza wymagają szczególnej uwagi – konserwacja polichromii, renowacja ołtarzy, zabytkowego wyposażenia świątyni i plebanii przyczyni się do przywrócenia pełnej funkcjonalności i estetyki tych miejsc.</w:t>
      </w:r>
      <w:r w:rsidRPr="00FB0C35">
        <w:rPr>
          <w:rFonts w:ascii="Arial" w:hAnsi="Arial" w:cs="Arial"/>
          <w:sz w:val="20"/>
          <w:szCs w:val="20"/>
        </w:rPr>
        <w:t xml:space="preserve"> </w:t>
      </w:r>
    </w:p>
    <w:p w14:paraId="75697AEA" w14:textId="70DF5F91"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Renowacja kościoła </w:t>
      </w:r>
      <w:r w:rsidR="00007C13">
        <w:rPr>
          <w:rFonts w:ascii="Arial" w:hAnsi="Arial" w:cs="Arial"/>
          <w:sz w:val="20"/>
          <w:szCs w:val="20"/>
        </w:rPr>
        <w:t xml:space="preserve">i plebanii </w:t>
      </w:r>
      <w:r w:rsidRPr="00FB0C35">
        <w:rPr>
          <w:rFonts w:ascii="Arial" w:hAnsi="Arial" w:cs="Arial"/>
          <w:sz w:val="20"/>
          <w:szCs w:val="20"/>
        </w:rPr>
        <w:t>może również stać się impulsem do szerszych działań na rzecz rewitalizacji Złakowa Kościelnego. Przyciągnięcie funduszy na ten cel, zarówno z krajowych, jak i</w:t>
      </w:r>
      <w:r w:rsidR="00066DE6">
        <w:rPr>
          <w:rFonts w:ascii="Arial" w:hAnsi="Arial" w:cs="Arial"/>
          <w:sz w:val="20"/>
          <w:szCs w:val="20"/>
        </w:rPr>
        <w:t> </w:t>
      </w:r>
      <w:r w:rsidRPr="00FB0C35">
        <w:rPr>
          <w:rFonts w:ascii="Arial" w:hAnsi="Arial" w:cs="Arial"/>
          <w:sz w:val="20"/>
          <w:szCs w:val="20"/>
        </w:rPr>
        <w:t>unijnych programów ochrony zabytków, może być początkiem większego projektu, który obejmie także inne zaniedbane budynki i przestrzenie publiczne w sołectwie. Zaangażowanie lokalnej społeczności w prace renowacyjne może wzmocnić więzi społeczne i zwiększyć poczucie odpowiedzialności za wspólne dziedzictwo.</w:t>
      </w:r>
    </w:p>
    <w:p w14:paraId="6A9D5113" w14:textId="64738E70"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Zabytkowy Kościół p.w. Wszystkich Świętych w Złakowie Kościelnym</w:t>
      </w:r>
      <w:r w:rsidR="00007C13">
        <w:rPr>
          <w:rFonts w:ascii="Arial" w:hAnsi="Arial" w:cs="Arial"/>
          <w:sz w:val="20"/>
          <w:szCs w:val="20"/>
        </w:rPr>
        <w:t xml:space="preserve"> </w:t>
      </w:r>
      <w:r w:rsidR="00007C13" w:rsidRPr="00007C13">
        <w:rPr>
          <w:rFonts w:ascii="Arial" w:hAnsi="Arial" w:cs="Arial"/>
          <w:sz w:val="20"/>
          <w:szCs w:val="20"/>
        </w:rPr>
        <w:t>oraz sąsiadująca z nim plebania</w:t>
      </w:r>
      <w:r w:rsidRPr="00FB0C35">
        <w:rPr>
          <w:rFonts w:ascii="Arial" w:hAnsi="Arial" w:cs="Arial"/>
          <w:sz w:val="20"/>
          <w:szCs w:val="20"/>
        </w:rPr>
        <w:t>, choć wciąż użytkowan</w:t>
      </w:r>
      <w:r w:rsidR="00007C13">
        <w:rPr>
          <w:rFonts w:ascii="Arial" w:hAnsi="Arial" w:cs="Arial"/>
          <w:sz w:val="20"/>
          <w:szCs w:val="20"/>
        </w:rPr>
        <w:t>e</w:t>
      </w:r>
      <w:r w:rsidRPr="00FB0C35">
        <w:rPr>
          <w:rFonts w:ascii="Arial" w:hAnsi="Arial" w:cs="Arial"/>
          <w:sz w:val="20"/>
          <w:szCs w:val="20"/>
        </w:rPr>
        <w:t>, wymaga</w:t>
      </w:r>
      <w:r w:rsidR="00007C13">
        <w:rPr>
          <w:rFonts w:ascii="Arial" w:hAnsi="Arial" w:cs="Arial"/>
          <w:sz w:val="20"/>
          <w:szCs w:val="20"/>
        </w:rPr>
        <w:t>ją</w:t>
      </w:r>
      <w:r w:rsidRPr="00FB0C35">
        <w:rPr>
          <w:rFonts w:ascii="Arial" w:hAnsi="Arial" w:cs="Arial"/>
          <w:sz w:val="20"/>
          <w:szCs w:val="20"/>
        </w:rPr>
        <w:t xml:space="preserve"> pilnych prac remontowych. Elewacj</w:t>
      </w:r>
      <w:r w:rsidR="00007C13">
        <w:rPr>
          <w:rFonts w:ascii="Arial" w:hAnsi="Arial" w:cs="Arial"/>
          <w:sz w:val="20"/>
          <w:szCs w:val="20"/>
        </w:rPr>
        <w:t>e</w:t>
      </w:r>
      <w:r w:rsidRPr="00FB0C35">
        <w:rPr>
          <w:rFonts w:ascii="Arial" w:hAnsi="Arial" w:cs="Arial"/>
          <w:sz w:val="20"/>
          <w:szCs w:val="20"/>
        </w:rPr>
        <w:t>, dach</w:t>
      </w:r>
      <w:r w:rsidR="00007C13">
        <w:rPr>
          <w:rFonts w:ascii="Arial" w:hAnsi="Arial" w:cs="Arial"/>
          <w:sz w:val="20"/>
          <w:szCs w:val="20"/>
        </w:rPr>
        <w:t>y</w:t>
      </w:r>
      <w:r w:rsidRPr="00FB0C35">
        <w:rPr>
          <w:rFonts w:ascii="Arial" w:hAnsi="Arial" w:cs="Arial"/>
          <w:sz w:val="20"/>
          <w:szCs w:val="20"/>
        </w:rPr>
        <w:t xml:space="preserve"> oraz wnętrz</w:t>
      </w:r>
      <w:r w:rsidR="00007C13">
        <w:rPr>
          <w:rFonts w:ascii="Arial" w:hAnsi="Arial" w:cs="Arial"/>
          <w:sz w:val="20"/>
          <w:szCs w:val="20"/>
        </w:rPr>
        <w:t>a obu</w:t>
      </w:r>
      <w:r w:rsidRPr="00FB0C35">
        <w:rPr>
          <w:rFonts w:ascii="Arial" w:hAnsi="Arial" w:cs="Arial"/>
          <w:sz w:val="20"/>
          <w:szCs w:val="20"/>
        </w:rPr>
        <w:t xml:space="preserve"> budynk</w:t>
      </w:r>
      <w:r w:rsidR="00007C13">
        <w:rPr>
          <w:rFonts w:ascii="Arial" w:hAnsi="Arial" w:cs="Arial"/>
          <w:sz w:val="20"/>
          <w:szCs w:val="20"/>
        </w:rPr>
        <w:t>ów</w:t>
      </w:r>
      <w:r w:rsidRPr="00FB0C35">
        <w:rPr>
          <w:rFonts w:ascii="Arial" w:hAnsi="Arial" w:cs="Arial"/>
          <w:sz w:val="20"/>
          <w:szCs w:val="20"/>
        </w:rPr>
        <w:t xml:space="preserve"> muszą zostać odnowione, aby zapewnić bezpieczeństwo wiernym i zachować </w:t>
      </w:r>
      <w:r w:rsidR="00007C13">
        <w:rPr>
          <w:rFonts w:ascii="Arial" w:hAnsi="Arial" w:cs="Arial"/>
          <w:sz w:val="20"/>
          <w:szCs w:val="20"/>
        </w:rPr>
        <w:t xml:space="preserve">ich wartość </w:t>
      </w:r>
      <w:r w:rsidRPr="00FB0C35">
        <w:rPr>
          <w:rFonts w:ascii="Arial" w:hAnsi="Arial" w:cs="Arial"/>
          <w:sz w:val="20"/>
          <w:szCs w:val="20"/>
        </w:rPr>
        <w:t>kulturową. Kompleksowa renowacja nie tylko poprawi wygląd i funkcjonalność</w:t>
      </w:r>
      <w:r w:rsidR="00007C13">
        <w:rPr>
          <w:rFonts w:ascii="Arial" w:hAnsi="Arial" w:cs="Arial"/>
          <w:sz w:val="20"/>
          <w:szCs w:val="20"/>
        </w:rPr>
        <w:t xml:space="preserve"> obiektów</w:t>
      </w:r>
      <w:r w:rsidRPr="00FB0C35">
        <w:rPr>
          <w:rFonts w:ascii="Arial" w:hAnsi="Arial" w:cs="Arial"/>
          <w:sz w:val="20"/>
          <w:szCs w:val="20"/>
        </w:rPr>
        <w:t>, ale także wzmocni tożsamość lokalnej społeczności oraz przyczyni się do szerszych działań rewitalizacyjnych w</w:t>
      </w:r>
      <w:r w:rsidR="00066DE6">
        <w:rPr>
          <w:rFonts w:ascii="Arial" w:hAnsi="Arial" w:cs="Arial"/>
          <w:sz w:val="20"/>
          <w:szCs w:val="20"/>
        </w:rPr>
        <w:t> </w:t>
      </w:r>
      <w:r w:rsidRPr="00FB0C35">
        <w:rPr>
          <w:rFonts w:ascii="Arial" w:hAnsi="Arial" w:cs="Arial"/>
          <w:sz w:val="20"/>
          <w:szCs w:val="20"/>
        </w:rPr>
        <w:t>całym sołectwie.</w:t>
      </w:r>
    </w:p>
    <w:p w14:paraId="303C3FA9"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1263169B"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7E66F479"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4EBDC0B0"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60960E28"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77A9F5C9"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4E471761" w14:textId="3E2728F5" w:rsidR="00FB0C35" w:rsidRPr="00FB0C35" w:rsidRDefault="00FB0C35" w:rsidP="00FB0C35">
      <w:pPr>
        <w:spacing w:before="240" w:after="0" w:line="240" w:lineRule="auto"/>
        <w:rPr>
          <w:rFonts w:ascii="Arial" w:eastAsia="Times New Roman" w:hAnsi="Arial" w:cs="Arial"/>
          <w:i/>
          <w:iCs/>
          <w:sz w:val="20"/>
          <w:szCs w:val="20"/>
          <w:lang w:eastAsia="ja-JP"/>
        </w:rPr>
      </w:pPr>
      <w:bookmarkStart w:id="230" w:name="_Toc208388495"/>
      <w:bookmarkStart w:id="231" w:name="_Toc223008214"/>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17</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Zabytkowy Kościół p.pw. Wszystkich Świętych w Złakowie Kościelnym</w:t>
      </w:r>
      <w:bookmarkEnd w:id="230"/>
      <w:bookmarkEnd w:id="231"/>
    </w:p>
    <w:p w14:paraId="1858CBB8"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3E948923" wp14:editId="635DC99F">
            <wp:extent cx="3022270" cy="4028025"/>
            <wp:effectExtent l="0" t="0" r="6985" b="0"/>
            <wp:docPr id="1965116777" name="Obraz 22" descr="Obraz zawierający budynek, na wolnym powietrzu, niebo, punkt orientacyjn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16777" name="Obraz 22" descr="Obraz zawierający budynek, na wolnym powietrzu, niebo, punkt orientacyjny&#10;&#10;Zawartość wygenerowana przez sztuczną inteligencję może być niepoprawn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35239" cy="4045310"/>
                    </a:xfrm>
                    <a:prstGeom prst="rect">
                      <a:avLst/>
                    </a:prstGeom>
                    <a:noFill/>
                    <a:ln>
                      <a:noFill/>
                    </a:ln>
                  </pic:spPr>
                </pic:pic>
              </a:graphicData>
            </a:graphic>
          </wp:inline>
        </w:drawing>
      </w:r>
    </w:p>
    <w:p w14:paraId="218BFF6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12D1D6AE" w14:textId="6E624FD8" w:rsidR="00FB0C35" w:rsidRPr="00FB0C35" w:rsidRDefault="00FB0C35" w:rsidP="00FB0C35">
      <w:pPr>
        <w:spacing w:before="240" w:after="0" w:line="240" w:lineRule="auto"/>
        <w:rPr>
          <w:rFonts w:ascii="Arial" w:eastAsia="Times New Roman" w:hAnsi="Arial" w:cs="Arial"/>
          <w:i/>
          <w:iCs/>
          <w:sz w:val="20"/>
          <w:szCs w:val="20"/>
          <w:lang w:eastAsia="ja-JP"/>
        </w:rPr>
      </w:pPr>
      <w:bookmarkStart w:id="232" w:name="_Toc208388496"/>
      <w:bookmarkStart w:id="233" w:name="_Toc223008215"/>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18</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Zabytkowy Kościół p.w. Wszystkich Świętych - wewnątrz</w:t>
      </w:r>
      <w:bookmarkEnd w:id="232"/>
      <w:bookmarkEnd w:id="233"/>
    </w:p>
    <w:p w14:paraId="172596E6"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200CC4A9" wp14:editId="24E15074">
            <wp:extent cx="3021965" cy="4027619"/>
            <wp:effectExtent l="0" t="0" r="6985" b="0"/>
            <wp:docPr id="2030865233" name="Obraz 23" descr="Obraz zawierający arkada, kaplica, sklepienie, katedr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65233" name="Obraz 23" descr="Obraz zawierający arkada, kaplica, sklepienie, katedra&#10;&#10;Zawartość wygenerowana przez sztuczną inteligencję może być niepoprawn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3720" cy="4056614"/>
                    </a:xfrm>
                    <a:prstGeom prst="rect">
                      <a:avLst/>
                    </a:prstGeom>
                    <a:noFill/>
                    <a:ln>
                      <a:noFill/>
                    </a:ln>
                  </pic:spPr>
                </pic:pic>
              </a:graphicData>
            </a:graphic>
          </wp:inline>
        </w:drawing>
      </w:r>
    </w:p>
    <w:p w14:paraId="181AA630"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1662E7E"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Renowacji wymagają również mury i przestrzeń wokół Kościoła p.w. Wszystkich Świętych w Złakowie Kościelnym. Mury otaczające teren kościoła, niegdyś solidne i estetyczne, obecnie są w złym stanie technicznym. Pęknięcia, wykruszający się tynk i uszkodzone fundamenty stanowią poważne zagrożenie strukturalne, które wymaga natychmiastowej interwencji. Dodatkowo, zaniedbane mury wpływają negatywnie na ogólny wygląd okolicy, zniechęcając mieszkańców i odwiedzających do korzystania z przestrzeni wokół kościoła. Przestrzeń wokół kościoła, która mogłaby służyć jako miejsce spotkań społecznych, rekreacji oraz refleksji, również wymaga gruntownych prac renowacyjnych. Obecnie, teren ten jest zaniedbany, zarośnięty nieuporządkowaną roślinnością, co dodatkowo pogarsza estetykę całego obszaru. Brak odpowiedniego zagospodarowania przestrzeni wokół kościoła prowadzi do jej niewykorzystania oraz potencjalnych zagrożeń związanych z dziką roślinnością, taką jak występowanie szkodników.</w:t>
      </w:r>
    </w:p>
    <w:p w14:paraId="5812744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Renowacja murów otaczających kościół powinna obejmować naprawę strukturalną, usunięcie starych i uszkodzonych fragmentów, wzmocnienie fundamentów oraz ponowne otynkowanie i malowanie. Prace te nie tylko przywrócą estetyczny wygląd murów, ale także zabezpieczą je przed dalszą degradacją i zapewnią trwałość na kolejne lata. Odnowione mury mogą stać się symboliczną granicą, która podkreśli znaczenie kościoła jako centralnego punktu sołectwa.</w:t>
      </w:r>
    </w:p>
    <w:p w14:paraId="5704E10D"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Ponadto, warto rozważyć wprowadzenie elementów małej architektury, takich jak oświetlenie parkowe, które nie tylko poprawi bezpieczeństwo, ale także stworzy przyjemną atmosferę po zmroku. Tablice informacyjne z historią kościoła i sołectwa mogą dodatkowo wzbogacić przestrzeń edukacyjnie i kulturowo, przyciągając turystów i pielgrzymów zainteresowanych lokalnym dziedzictwem.</w:t>
      </w:r>
    </w:p>
    <w:p w14:paraId="713A8E3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Zaangażowanie społeczności lokalnej w prace renowacyjne i zagospodarowanie przestrzeni wokół kościoła może przynieść dodatkowe korzyści. Organizowanie akcji społecznych, takich jak wspólne sadzenie roślin czy prace porządkowe, może wzmocnić więzi między mieszkańcami oraz zwiększyć ich poczucie odpowiedzialności za wspólne dobro.</w:t>
      </w:r>
    </w:p>
    <w:p w14:paraId="6E6E62F7" w14:textId="048A7EDC" w:rsidR="00FB0C35" w:rsidRPr="00FB0C35" w:rsidRDefault="00FB0C35" w:rsidP="00FB0C35">
      <w:pPr>
        <w:spacing w:before="240" w:after="0" w:line="240" w:lineRule="auto"/>
        <w:rPr>
          <w:rFonts w:ascii="Arial" w:eastAsia="Times New Roman" w:hAnsi="Arial" w:cs="Arial"/>
          <w:i/>
          <w:iCs/>
          <w:sz w:val="20"/>
          <w:szCs w:val="20"/>
          <w:lang w:eastAsia="ja-JP"/>
        </w:rPr>
      </w:pPr>
      <w:bookmarkStart w:id="234" w:name="_Toc208388497"/>
      <w:bookmarkStart w:id="235" w:name="_Toc223008216"/>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19</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Zabytkowy Kościół p.w. Wszystkich Świętych - mury</w:t>
      </w:r>
      <w:bookmarkEnd w:id="234"/>
      <w:bookmarkEnd w:id="235"/>
    </w:p>
    <w:p w14:paraId="1BD78429"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72D8296F" wp14:editId="69BA8979">
            <wp:extent cx="4587274" cy="3448050"/>
            <wp:effectExtent l="0" t="0" r="3810" b="0"/>
            <wp:docPr id="938404203" name="Obraz 24" descr="Obraz zawierający na wolnym powietrzu, budynek, okno, kościół&#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04203" name="Obraz 24" descr="Obraz zawierający na wolnym powietrzu, budynek, okno, kościół&#10;&#10;Zawartość wygenerowana przez sztuczną inteligencję może być niepoprawn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10910" cy="3465816"/>
                    </a:xfrm>
                    <a:prstGeom prst="rect">
                      <a:avLst/>
                    </a:prstGeom>
                    <a:noFill/>
                    <a:ln>
                      <a:noFill/>
                    </a:ln>
                  </pic:spPr>
                </pic:pic>
              </a:graphicData>
            </a:graphic>
          </wp:inline>
        </w:drawing>
      </w:r>
    </w:p>
    <w:p w14:paraId="35F5D80F"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336E9603"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347DAD68"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54725116" w14:textId="79F1F414" w:rsidR="00FB0C35" w:rsidRPr="00FB0C35" w:rsidRDefault="00FB0C35" w:rsidP="00FB0C35">
      <w:pPr>
        <w:spacing w:before="240" w:after="0" w:line="240" w:lineRule="auto"/>
        <w:rPr>
          <w:rFonts w:ascii="Arial" w:eastAsia="Times New Roman" w:hAnsi="Arial" w:cs="Arial"/>
          <w:i/>
          <w:iCs/>
          <w:sz w:val="20"/>
          <w:szCs w:val="20"/>
          <w:lang w:eastAsia="ja-JP"/>
        </w:rPr>
      </w:pPr>
      <w:bookmarkStart w:id="236" w:name="_Toc208388498"/>
      <w:bookmarkStart w:id="237" w:name="_Toc223008217"/>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20</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Zabytkowy Kościół p.w. Wszystkich Świętych - mury</w:t>
      </w:r>
      <w:bookmarkEnd w:id="236"/>
      <w:bookmarkEnd w:id="237"/>
    </w:p>
    <w:p w14:paraId="409D9ED2"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3438D46E" wp14:editId="033A41E7">
            <wp:extent cx="4587240" cy="3448025"/>
            <wp:effectExtent l="0" t="0" r="3810" b="635"/>
            <wp:docPr id="956450894" name="Obraz 25" descr="Obraz zawierający na wolnym powietrzu, niebo, roślina, budyn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50894" name="Obraz 25" descr="Obraz zawierający na wolnym powietrzu, niebo, roślina, budynek&#10;&#10;Zawartość wygenerowana przez sztuczną inteligencję może być niepopraw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99145" cy="3456974"/>
                    </a:xfrm>
                    <a:prstGeom prst="rect">
                      <a:avLst/>
                    </a:prstGeom>
                    <a:noFill/>
                    <a:ln>
                      <a:noFill/>
                    </a:ln>
                  </pic:spPr>
                </pic:pic>
              </a:graphicData>
            </a:graphic>
          </wp:inline>
        </w:drawing>
      </w:r>
    </w:p>
    <w:p w14:paraId="79E2B25B"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08E1459F"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Domy prywatne w obszarze rewitalizacji, budowane w różnych latach, w przeważającej większości reprezentują styl budownictwa z lat 70. i 80. XX wieku. Niestety, wiele z tych budynków jest nieocieplonych, co sprawia, że ich stan techniczny jest w wielu przypadkach bardzo zły. Domy te, wznoszone z materiałów dostępnych w tamtych czasach, obecnie wykazują liczne problemy związane z izolacją termiczną, co przekłada się na wysokie koszty ogrzewania i niską efektywność energetyczną. Brak ocieplenia powoduje, że domy są podatne na utratę ciepła w okresie zimowym, co zmusza mieszkańców do intensywnego ogrzewania pomieszczeń, często przy użyciu przestarzałych systemów grzewczych opartych na paliwach stałych, takich jak węgiel i drewno. To z kolei prowadzi do wysokich rachunków za energię oraz przyczynia się do zanieczyszczenia powietrza. W lecie z kolei, nieocieplone ściany nagrzewają się, co sprawia, że wnętrza domów stają się niekomfortowo gorące, zwiększając zapotrzebowanie na chłodzenie.</w:t>
      </w:r>
    </w:p>
    <w:p w14:paraId="4538A247"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Stan techniczny wielu domów jest dodatkowo pogarszany przez zaniedbania konserwacyjne. Dachy, rynny, okna i drzwi, które nie były regularnie serwisowane, ulegają stopniowej degradacji. Nieszczelne dachy i uszkodzone rynny prowadzą do zalewania murów i fundamentów, co powoduje ich zawilgocenie i rozwój pleśni oraz grzybów. Zniszczone okna i drzwi nie tylko pogarszają izolację termiczną, ale również stanowią zagrożenie bezpieczeństwa dla mieszkańców. Problemy te wpływają negatywnie na jakość życia mieszkańców. Wielu z nich zmaga się z problemem zimnych, wilgotnych i niekomfortowych wnętrz, co ma bezpośredni wpływ na ich zdrowie i samopoczucie. Wysokie koszty utrzymania domów oraz konieczność ciągłych napraw i konserwacji stanowią dodatkowe obciążenie finansowe dla rodzin, szczególnie tych o niższych dochodach.</w:t>
      </w:r>
    </w:p>
    <w:p w14:paraId="28B65C81" w14:textId="7EA101CA"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Renowacja tych domów</w:t>
      </w:r>
      <w:r w:rsidR="001F6AB8">
        <w:rPr>
          <w:rFonts w:ascii="Arial" w:hAnsi="Arial" w:cs="Arial"/>
          <w:sz w:val="20"/>
          <w:szCs w:val="20"/>
        </w:rPr>
        <w:t xml:space="preserve"> </w:t>
      </w:r>
      <w:r w:rsidR="001F6AB8" w:rsidRPr="00066DE6">
        <w:rPr>
          <w:rFonts w:ascii="Arial" w:hAnsi="Arial" w:cs="Arial"/>
          <w:sz w:val="20"/>
          <w:szCs w:val="20"/>
        </w:rPr>
        <w:t>oraz sąsiadujących z nimi zabudowań gospodarczych</w:t>
      </w:r>
      <w:r w:rsidR="001F6AB8" w:rsidRPr="001F6AB8">
        <w:rPr>
          <w:rFonts w:ascii="Arial" w:hAnsi="Arial" w:cs="Arial"/>
          <w:b/>
          <w:bCs/>
          <w:sz w:val="20"/>
          <w:szCs w:val="20"/>
        </w:rPr>
        <w:t xml:space="preserve"> </w:t>
      </w:r>
      <w:r w:rsidRPr="00FB0C35">
        <w:rPr>
          <w:rFonts w:ascii="Arial" w:hAnsi="Arial" w:cs="Arial"/>
          <w:sz w:val="20"/>
          <w:szCs w:val="20"/>
        </w:rPr>
        <w:t>jest kluczowa dla poprawy warunków mieszkaniowych i jakości życia. Programy wsparcia, takie jak dotacje na termomodernizację, mogą znacząco przyspieszyć proces ocieplania budynków, wymiany</w:t>
      </w:r>
      <w:r w:rsidR="001F6AB8">
        <w:rPr>
          <w:rFonts w:ascii="Arial" w:hAnsi="Arial" w:cs="Arial"/>
          <w:sz w:val="20"/>
          <w:szCs w:val="20"/>
        </w:rPr>
        <w:t xml:space="preserve"> dachów,</w:t>
      </w:r>
      <w:r w:rsidRPr="00FB0C35">
        <w:rPr>
          <w:rFonts w:ascii="Arial" w:hAnsi="Arial" w:cs="Arial"/>
          <w:sz w:val="20"/>
          <w:szCs w:val="20"/>
        </w:rPr>
        <w:t xml:space="preserve"> okien i drzwi oraz modernizacji systemów grzewczych. Wprowadzenie nowoczesnych, energooszczędnych rozwiązań, takich jak </w:t>
      </w:r>
      <w:r w:rsidR="001F6AB8">
        <w:rPr>
          <w:rFonts w:ascii="Arial" w:hAnsi="Arial" w:cs="Arial"/>
          <w:sz w:val="20"/>
          <w:szCs w:val="20"/>
        </w:rPr>
        <w:t xml:space="preserve">np. </w:t>
      </w:r>
      <w:r w:rsidRPr="00FB0C35">
        <w:rPr>
          <w:rFonts w:ascii="Arial" w:hAnsi="Arial" w:cs="Arial"/>
          <w:sz w:val="20"/>
          <w:szCs w:val="20"/>
        </w:rPr>
        <w:t xml:space="preserve">pompy ciepła, kotły </w:t>
      </w:r>
      <w:r w:rsidRPr="001F6AB8">
        <w:rPr>
          <w:rFonts w:ascii="Arial" w:hAnsi="Arial" w:cs="Arial"/>
          <w:sz w:val="20"/>
          <w:szCs w:val="20"/>
        </w:rPr>
        <w:t xml:space="preserve">gazowe </w:t>
      </w:r>
      <w:r w:rsidR="001F6AB8" w:rsidRPr="00066DE6">
        <w:rPr>
          <w:rFonts w:ascii="Arial" w:hAnsi="Arial" w:cs="Arial"/>
          <w:sz w:val="20"/>
          <w:szCs w:val="20"/>
        </w:rPr>
        <w:t xml:space="preserve">kotły na biomasę (np. pellet lub zrębkę drzewną) </w:t>
      </w:r>
      <w:r w:rsidRPr="00FB0C35">
        <w:rPr>
          <w:rFonts w:ascii="Arial" w:hAnsi="Arial" w:cs="Arial"/>
          <w:sz w:val="20"/>
          <w:szCs w:val="20"/>
        </w:rPr>
        <w:t>czy instalacje fotowoltaiczne</w:t>
      </w:r>
      <w:r w:rsidR="001F6AB8">
        <w:rPr>
          <w:rFonts w:ascii="Arial" w:hAnsi="Arial" w:cs="Arial"/>
          <w:sz w:val="20"/>
          <w:szCs w:val="20"/>
        </w:rPr>
        <w:t xml:space="preserve"> i inne</w:t>
      </w:r>
      <w:r w:rsidRPr="00FB0C35">
        <w:rPr>
          <w:rFonts w:ascii="Arial" w:hAnsi="Arial" w:cs="Arial"/>
          <w:sz w:val="20"/>
          <w:szCs w:val="20"/>
        </w:rPr>
        <w:t>, pozwoli na obniżenie kosztów ogrzewania i</w:t>
      </w:r>
      <w:r w:rsidR="00066DE6">
        <w:rPr>
          <w:rFonts w:ascii="Arial" w:hAnsi="Arial" w:cs="Arial"/>
          <w:sz w:val="20"/>
          <w:szCs w:val="20"/>
        </w:rPr>
        <w:t> </w:t>
      </w:r>
      <w:r w:rsidRPr="00FB0C35">
        <w:rPr>
          <w:rFonts w:ascii="Arial" w:hAnsi="Arial" w:cs="Arial"/>
          <w:sz w:val="20"/>
          <w:szCs w:val="20"/>
        </w:rPr>
        <w:t xml:space="preserve">zmniejszenie emisji zanieczyszczeń. Kompleksowa modernizacja domów prywatnych </w:t>
      </w:r>
      <w:r w:rsidR="001F6AB8" w:rsidRPr="00066DE6">
        <w:rPr>
          <w:rFonts w:ascii="Arial" w:hAnsi="Arial" w:cs="Arial"/>
          <w:sz w:val="20"/>
          <w:szCs w:val="20"/>
        </w:rPr>
        <w:t>i zabudowań gospodarczych</w:t>
      </w:r>
      <w:r w:rsidR="001F6AB8" w:rsidRPr="001F6AB8">
        <w:rPr>
          <w:rFonts w:ascii="Arial" w:hAnsi="Arial" w:cs="Arial"/>
          <w:b/>
          <w:bCs/>
          <w:sz w:val="20"/>
          <w:szCs w:val="20"/>
        </w:rPr>
        <w:t xml:space="preserve"> </w:t>
      </w:r>
      <w:r w:rsidRPr="00FB0C35">
        <w:rPr>
          <w:rFonts w:ascii="Arial" w:hAnsi="Arial" w:cs="Arial"/>
          <w:sz w:val="20"/>
          <w:szCs w:val="20"/>
        </w:rPr>
        <w:t xml:space="preserve">przyczyni się również do poprawy estetyki sołectwa. Ocieplone i odnowione elewacje, </w:t>
      </w:r>
      <w:r w:rsidRPr="00FB0C35">
        <w:rPr>
          <w:rFonts w:ascii="Arial" w:hAnsi="Arial" w:cs="Arial"/>
          <w:sz w:val="20"/>
          <w:szCs w:val="20"/>
        </w:rPr>
        <w:lastRenderedPageBreak/>
        <w:t>zadbane dachy oraz nowe okna i drzwi znacząco poprawią wygląd Złakowa Kościelnego, czyniąc go bardziej atrakcyjnym dla mieszkańców i odwiedzających. Inwestycje w renowację budynków mogą również zwiększyć wartość nieruchomości, co jest korzystne dla właścicieli domów.</w:t>
      </w:r>
    </w:p>
    <w:p w14:paraId="77078B1D" w14:textId="0F91FF15" w:rsidR="00FB0C35" w:rsidRPr="00FB0C35" w:rsidRDefault="00FB0C35" w:rsidP="00FB0C35">
      <w:pPr>
        <w:spacing w:before="240" w:after="0" w:line="240" w:lineRule="auto"/>
        <w:rPr>
          <w:rFonts w:ascii="Arial" w:eastAsia="Times New Roman" w:hAnsi="Arial" w:cs="Arial"/>
          <w:i/>
          <w:iCs/>
          <w:sz w:val="20"/>
          <w:szCs w:val="20"/>
          <w:lang w:eastAsia="ja-JP"/>
        </w:rPr>
      </w:pPr>
      <w:bookmarkStart w:id="238" w:name="_Toc208388499"/>
      <w:bookmarkStart w:id="239" w:name="_Toc223008218"/>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21</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Złaków Kościelny - budynek prywatny</w:t>
      </w:r>
      <w:bookmarkEnd w:id="238"/>
      <w:bookmarkEnd w:id="239"/>
    </w:p>
    <w:p w14:paraId="7770D7F6"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6CFEE866" wp14:editId="0A2674B7">
            <wp:extent cx="4625290" cy="3476625"/>
            <wp:effectExtent l="0" t="0" r="4445" b="0"/>
            <wp:docPr id="1411307270" name="Obraz 17" descr="Obraz zawierający budynek, na wolnym powietrzu, okno, własność&#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07270" name="Obraz 17" descr="Obraz zawierający budynek, na wolnym powietrzu, okno, własność&#10;&#10;Zawartość wygenerowana przez sztuczną inteligencję może być niepoprawn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31494" cy="3481288"/>
                    </a:xfrm>
                    <a:prstGeom prst="rect">
                      <a:avLst/>
                    </a:prstGeom>
                    <a:noFill/>
                    <a:ln>
                      <a:noFill/>
                    </a:ln>
                  </pic:spPr>
                </pic:pic>
              </a:graphicData>
            </a:graphic>
          </wp:inline>
        </w:drawing>
      </w:r>
    </w:p>
    <w:p w14:paraId="3F19DF18"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E9076C1" w14:textId="5AAEC238" w:rsidR="00FB0C35" w:rsidRPr="00FB0C35" w:rsidRDefault="00FB0C35" w:rsidP="00FB0C35">
      <w:pPr>
        <w:spacing w:before="240" w:after="0" w:line="240" w:lineRule="auto"/>
        <w:rPr>
          <w:rFonts w:ascii="Arial" w:eastAsia="Times New Roman" w:hAnsi="Arial" w:cs="Arial"/>
          <w:i/>
          <w:iCs/>
          <w:sz w:val="20"/>
          <w:szCs w:val="20"/>
          <w:lang w:eastAsia="ja-JP"/>
        </w:rPr>
      </w:pPr>
      <w:bookmarkStart w:id="240" w:name="_Toc208388500"/>
      <w:bookmarkStart w:id="241" w:name="_Toc223008219"/>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22</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Złaków Kościelny - budynek prywatny</w:t>
      </w:r>
      <w:bookmarkEnd w:id="240"/>
      <w:bookmarkEnd w:id="241"/>
    </w:p>
    <w:p w14:paraId="6728BE8D"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00584B01" wp14:editId="56421385">
            <wp:extent cx="4638675" cy="3486686"/>
            <wp:effectExtent l="0" t="0" r="0" b="0"/>
            <wp:docPr id="191460071" name="Obraz 18" descr="Obraz zawierający na wolnym powietrzu, niebo, budynek,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0071" name="Obraz 18" descr="Obraz zawierający na wolnym powietrzu, niebo, budynek, drzewo&#10;&#10;Zawartość wygenerowana przez sztuczną inteligencję może być niepoprawn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43750" cy="3490501"/>
                    </a:xfrm>
                    <a:prstGeom prst="rect">
                      <a:avLst/>
                    </a:prstGeom>
                    <a:noFill/>
                    <a:ln>
                      <a:noFill/>
                    </a:ln>
                  </pic:spPr>
                </pic:pic>
              </a:graphicData>
            </a:graphic>
          </wp:inline>
        </w:drawing>
      </w:r>
    </w:p>
    <w:p w14:paraId="21230B6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587942A3" w14:textId="77777777" w:rsidR="00FB0C35" w:rsidRPr="00FB0C35" w:rsidRDefault="00FB0C35" w:rsidP="00FB0C35">
      <w:pPr>
        <w:spacing w:before="240" w:after="0" w:line="240" w:lineRule="auto"/>
        <w:rPr>
          <w:rFonts w:ascii="Arial" w:eastAsia="Times New Roman" w:hAnsi="Arial" w:cs="Arial"/>
          <w:sz w:val="20"/>
          <w:szCs w:val="20"/>
          <w:lang w:eastAsia="ja-JP"/>
        </w:rPr>
      </w:pPr>
    </w:p>
    <w:p w14:paraId="3C03FCE5" w14:textId="5B87C72B" w:rsidR="00FB0C35" w:rsidRPr="00FB0C35" w:rsidRDefault="00FB0C35" w:rsidP="00FB0C35">
      <w:pPr>
        <w:spacing w:before="240" w:after="0" w:line="240" w:lineRule="auto"/>
        <w:rPr>
          <w:rFonts w:ascii="Arial" w:eastAsia="Times New Roman" w:hAnsi="Arial" w:cs="Arial"/>
          <w:i/>
          <w:iCs/>
          <w:sz w:val="20"/>
          <w:szCs w:val="20"/>
          <w:lang w:eastAsia="ja-JP"/>
        </w:rPr>
      </w:pPr>
      <w:bookmarkStart w:id="242" w:name="_Toc208388501"/>
      <w:bookmarkStart w:id="243" w:name="_Toc223008220"/>
      <w:r w:rsidRPr="00FB0C35">
        <w:rPr>
          <w:rFonts w:ascii="Arial" w:eastAsia="Times New Roman" w:hAnsi="Arial" w:cs="Arial"/>
          <w:sz w:val="20"/>
          <w:szCs w:val="20"/>
          <w:lang w:eastAsia="ja-JP"/>
        </w:rPr>
        <w:lastRenderedPageBreak/>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23</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Budynek wielorodzinny w Złakowie Kościelnym</w:t>
      </w:r>
      <w:bookmarkEnd w:id="242"/>
      <w:bookmarkEnd w:id="243"/>
    </w:p>
    <w:p w14:paraId="0009B5B0"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3FF3AAF6" wp14:editId="01F278D6">
            <wp:extent cx="4619625" cy="3472367"/>
            <wp:effectExtent l="0" t="0" r="0" b="0"/>
            <wp:docPr id="1259675151" name="Obraz 27" descr="Obraz zawierający na wolnym powietrzu, budynek, niebo, okn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75151" name="Obraz 27" descr="Obraz zawierający na wolnym powietrzu, budynek, niebo, okno&#10;&#10;Zawartość wygenerowana przez sztuczną inteligencję może być niepoprawn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7320" cy="3478151"/>
                    </a:xfrm>
                    <a:prstGeom prst="rect">
                      <a:avLst/>
                    </a:prstGeom>
                    <a:noFill/>
                    <a:ln>
                      <a:noFill/>
                    </a:ln>
                  </pic:spPr>
                </pic:pic>
              </a:graphicData>
            </a:graphic>
          </wp:inline>
        </w:drawing>
      </w:r>
    </w:p>
    <w:p w14:paraId="0F8BC1E9"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7F9AB81F"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W Złakowie Kościelnym znajdują się również starsze obiekty i domy, które reprezentują architekturę łowicką, charakteryzującą się unikalnym stylem i bogatym dziedzictwem kulturowym regionu. Te zabytkowe budynki, zbudowane z drewna, z ozdobnymi gankami, werandami i kolorowymi fasadami, są cennymi świadectwami tradycyjnego budownictwa ludowego. Ich wyjątkowy wygląd, często zdobiony charakterystycznymi łowickimi wzorami, takimi jak kwiaty, girlandy i motywy roślinne, przyciąga uwagę i stanowi ważny element lokalnej tożsamości. Domy te, mimo swojego uroku, są narażone na upływ czasu i wymagają szczególnej troski oraz konserwacji, aby mogły przetrwać dla przyszłych pokoleń. Wiele z tych budynków nie przeszło żadnych poważniejszych remontów od dziesięcioleci, co sprawia, że ich stan techniczny często pozostawia wiele do życzenia. Drewniane konstrukcje, narażone na działanie wilgoci, szkodników i zmian temperatury, mogą ulegać zniszczeniu, co prowadzi do osłabienia struktury budynków. Zniszczone dachy, nieszczelne okna i drzwi, a także zbutwiałe fundamenty wymagają pilnej interwencji.</w:t>
      </w:r>
    </w:p>
    <w:p w14:paraId="6D9678C3"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Ochrona i renowacja tych zabytkowych domów są nie tylko kwestią zachowania materialnego dziedzictwa, ale także kulturowego. Architektura łowicka stanowi integralną część tożsamości mieszkańców Złakowa Kościelnego i całego regionu. Każdy z tych domów opowiada historię pokoleń, które w nich mieszkały, pracowały i kultywowały lokalne tradycje. Renowacja tych obiektów może przyczynić się do zachowania tych opowieści i przekazania ich następnym generacjom. Działania na rzecz ochrony architektury łowickiej powinny obejmować kompleksowe programy konserwatorskie, które uwzględnią zarówno techniczne aspekty renowacji, jak i estetyczne odtworzenie oryginalnych zdobień i detali. Specjalistyczne prace remontowe, takie jak wymiana uszkodzonych elementów drewnianych, konserwacja i impregnacja drewna, a także rekonstrukcja tradycyjnych wzorów i malowideł, są niezbędne do zachowania autentycznego charakteru tych budynków.</w:t>
      </w:r>
    </w:p>
    <w:p w14:paraId="40A3B013" w14:textId="6D0DFF22"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 xml:space="preserve">Ważnym elementem ochrony dziedzictwa architektonicznego jest również edukacja i świadomość lokalnej społeczności. Organizowanie warsztatów, szkoleń i spotkań informacyjnych na temat znaczenia i metod konserwacji zabytkowych budynków może przyczynić się do większego zaangażowania mieszkańców w procesy renowacyjne. Współpraca z instytucjami kultury, muzeami i stowarzyszeniami </w:t>
      </w:r>
      <w:r w:rsidRPr="001F6AB8">
        <w:rPr>
          <w:rFonts w:ascii="Arial" w:hAnsi="Arial" w:cs="Arial"/>
          <w:sz w:val="20"/>
          <w:szCs w:val="20"/>
        </w:rPr>
        <w:t xml:space="preserve">regionalnymi </w:t>
      </w:r>
      <w:r w:rsidR="001F6AB8" w:rsidRPr="00066DE6">
        <w:rPr>
          <w:rFonts w:ascii="Arial" w:hAnsi="Arial" w:cs="Arial"/>
          <w:sz w:val="20"/>
          <w:szCs w:val="20"/>
        </w:rPr>
        <w:t>i organizacjami pozarządowymi</w:t>
      </w:r>
      <w:r w:rsidR="001F6AB8" w:rsidRPr="001F6AB8">
        <w:rPr>
          <w:rFonts w:ascii="Arial" w:hAnsi="Arial" w:cs="Arial"/>
          <w:b/>
          <w:bCs/>
          <w:sz w:val="20"/>
          <w:szCs w:val="20"/>
        </w:rPr>
        <w:t xml:space="preserve"> </w:t>
      </w:r>
      <w:r w:rsidRPr="00FB0C35">
        <w:rPr>
          <w:rFonts w:ascii="Arial" w:hAnsi="Arial" w:cs="Arial"/>
          <w:sz w:val="20"/>
          <w:szCs w:val="20"/>
        </w:rPr>
        <w:t>może dodatkowo wspierać te inicjatywy.</w:t>
      </w:r>
    </w:p>
    <w:p w14:paraId="62A69DA5"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Renowacja domów reprezentujących architekturę łowicką może również przyczynić się do rozwoju turystyki w Złakowie Kościelnym. Odrestaurowane budynki mogą stać się atrakcją turystyczną, przyciągającą odwiedzających zainteresowanych lokalnym dziedzictwem kulturowym. Tworzenie skansenów, muzeów na świeżym powietrzu oraz organizowanie wydarzeń kulturalnych i festiwali może zwiększyć ruch turystyczny i wspierać lokalną gospodarkę.</w:t>
      </w:r>
    </w:p>
    <w:p w14:paraId="2CFAAD7E" w14:textId="769B69A0" w:rsidR="00FB0C35" w:rsidRPr="00FB0C35" w:rsidRDefault="00FB0C35" w:rsidP="00FB0C35">
      <w:pPr>
        <w:spacing w:before="240" w:after="0" w:line="240" w:lineRule="auto"/>
        <w:rPr>
          <w:rFonts w:ascii="Arial" w:eastAsia="Times New Roman" w:hAnsi="Arial" w:cs="Arial"/>
          <w:i/>
          <w:iCs/>
          <w:sz w:val="20"/>
          <w:szCs w:val="20"/>
          <w:lang w:eastAsia="ja-JP"/>
        </w:rPr>
      </w:pPr>
      <w:bookmarkStart w:id="244" w:name="_Toc208388502"/>
      <w:bookmarkStart w:id="245" w:name="_Toc223008221"/>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24</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Budynek w centrum Złakowa Kościelnego</w:t>
      </w:r>
      <w:bookmarkEnd w:id="244"/>
      <w:bookmarkEnd w:id="245"/>
    </w:p>
    <w:p w14:paraId="27DE797D"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4E125892" wp14:editId="30DCC70A">
            <wp:extent cx="4331573" cy="3255851"/>
            <wp:effectExtent l="0" t="0" r="0" b="1905"/>
            <wp:docPr id="889251999" name="Obraz 28" descr="Obraz zawierający na wolnym powietrzu, niebo, budynek,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51999" name="Obraz 28" descr="Obraz zawierający na wolnym powietrzu, niebo, budynek, drzewo&#10;&#10;Zawartość wygenerowana przez sztuczną inteligencję może być niepoprawn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39261" cy="3261629"/>
                    </a:xfrm>
                    <a:prstGeom prst="rect">
                      <a:avLst/>
                    </a:prstGeom>
                    <a:noFill/>
                    <a:ln>
                      <a:noFill/>
                    </a:ln>
                  </pic:spPr>
                </pic:pic>
              </a:graphicData>
            </a:graphic>
          </wp:inline>
        </w:drawing>
      </w:r>
    </w:p>
    <w:p w14:paraId="1CE78B87"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79E068B8"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Ciekawym elementem Złakowa Kościelnego jest skansen, który stanowi ważną atrakcję turystyczną i kulturową sołectwa. Skansen ten, położony w malowniczej okolicy, oferuje odwiedzającym unikalną okazję do zanurzenia się w przeszłości regionu i poznania tradycyjnego życia wiejskiego. W skansenie zgromadzono wiele zabytkowych obiektów, które zostały starannie odrestaurowane i zachowane, aby oddać autentyczny charakter dawnej architektury i kultury łowickiej. Na terenie skansenu znajdują się różnorodne budynki, takie jak chałupy, stodoły, spichlerze, kuźnie, a także kapliczki i studnie, które były typowe dla wiejskiego krajobrazu regionu. Każdy z tych obiektów został pieczołowicie odtworzony, z dbałością o najmniejsze detale, co pozwala odwiedzającym poczuć atmosferę dawnych czasów. Drewniane chałupy z ozdobnymi gankami, kolorowymi fasadami i tradycyjnymi wnętrzami, wypełnione meblami, narzędziami i przedmiotami codziennego użytku, przenoszą zwiedzających w świat, w którym żyli i pracowali nasi przodkowie.</w:t>
      </w:r>
    </w:p>
    <w:p w14:paraId="311E614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Skansen pełni także funkcję edukacyjną i kulturalną. Organizowane są tutaj liczne warsztaty, pokazy i lekcje muzealne, które przybliżają tradycyjne rzemiosła, takie jak tkactwo, garncarstwo, kowalstwo czy pieczenie chleba. Dzięki temu zarówno dzieci, młodzież, jak i dorośli mogą na własne oczy zobaczyć i spróbować, jak wyglądała praca dawnych mieszkańców wsi. Skansen jest również miejscem, gdzie odbywają się różnego rodzaju wydarzenia kulturalne, festyny, jarmarki i obchody świąt ludowych, które integrują lokalną społeczność i przyciągają turystów z różnych stron. W skansenie organizowane są również specjalne wystawy tematyczne, które ukazują bogactwo kultury łowickiej, w tym słynne stroje ludowe, hafty, wycinanki i inne formy sztuki ludowej. Te ekspozycje pozwalają na głębsze zrozumienie i docenienie unikalnego dziedzictwa kulturowego regionu.</w:t>
      </w:r>
    </w:p>
    <w:p w14:paraId="75864272"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Dla mieszkańców Złakowa Kościelnego skansen stanowi źródło dumy i ważny element tożsamości lokalnej. Jest miejscem, gdzie mogą oni kultywować i przekazywać swoje tradycje następnym pokoleniom. Uczestnictwo w wydarzeniach organizowanych w skansenie oraz zaangażowanie w jego działalność pozwala na zachowanie żywej pamięci o przeszłości i umacnianie więzi społecznych.</w:t>
      </w:r>
    </w:p>
    <w:p w14:paraId="3AAFF9F6"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Skansen w Złakowie Kościelnym przyczynia się również do rozwoju turystyki w regionie. Jego istnienie sprawia, że sołectwo staje się atrakcyjnym celem wycieczek edukacyjnych, szkolnych, a także miejscem odwiedzanym przez indywidualnych turystów zainteresowanych historią i kulturą ludową. Wzrost ruchu turystycznego przekłada się na korzyści ekonomiczne dla lokalnych- gminnych przedsiębiorców, w tym właścicieli sklepów, restauracji i obiektów noclegowych.</w:t>
      </w:r>
    </w:p>
    <w:p w14:paraId="0C15379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Podsumowując, skansen w Złakowie Kościelnym jest nie tylko cenną atrakcją turystyczną, ale także ważnym centrum edukacyjnym i kulturalnym. Dzięki starannie odrestaurowanym obiektom i bogatej ofercie warsztatów oraz wydarzeń, skansen przybliża odwiedzającym tradycyjne życie wiejskie i kulturę łowicką, jednocześnie integrując lokalną społeczność i wspierając rozwój turystyki w regionie.</w:t>
      </w:r>
    </w:p>
    <w:p w14:paraId="2502AB45" w14:textId="2E9A3DE4" w:rsidR="00FB0C35" w:rsidRPr="00FB0C35" w:rsidRDefault="00FB0C35" w:rsidP="00FB0C35">
      <w:pPr>
        <w:spacing w:before="240" w:after="0" w:line="240" w:lineRule="auto"/>
        <w:rPr>
          <w:rFonts w:ascii="Arial" w:eastAsia="Times New Roman" w:hAnsi="Arial" w:cs="Arial"/>
          <w:i/>
          <w:iCs/>
          <w:sz w:val="20"/>
          <w:szCs w:val="20"/>
          <w:lang w:eastAsia="ja-JP"/>
        </w:rPr>
      </w:pPr>
      <w:bookmarkStart w:id="246" w:name="_Toc208388503"/>
      <w:bookmarkStart w:id="247" w:name="_Toc223008222"/>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25</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Skansen w Złakowie Kościelnym</w:t>
      </w:r>
      <w:bookmarkEnd w:id="246"/>
      <w:bookmarkEnd w:id="247"/>
    </w:p>
    <w:p w14:paraId="727142DD"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20CC87A0" wp14:editId="617BD96B">
            <wp:extent cx="4243171" cy="3189403"/>
            <wp:effectExtent l="0" t="0" r="5080" b="0"/>
            <wp:docPr id="1540092309" name="Obraz 31" descr="Obraz zawierający na wolnym powietrzu, budynek, trawa,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92309" name="Obraz 31" descr="Obraz zawierający na wolnym powietrzu, budynek, trawa, niebo&#10;&#10;Zawartość wygenerowana przez sztuczną inteligencję może być niepoprawn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62677" cy="3204065"/>
                    </a:xfrm>
                    <a:prstGeom prst="rect">
                      <a:avLst/>
                    </a:prstGeom>
                    <a:noFill/>
                    <a:ln>
                      <a:noFill/>
                    </a:ln>
                  </pic:spPr>
                </pic:pic>
              </a:graphicData>
            </a:graphic>
          </wp:inline>
        </w:drawing>
      </w:r>
    </w:p>
    <w:p w14:paraId="7E1F1F74" w14:textId="77777777" w:rsidR="00FB0C35" w:rsidRPr="00FB0C35" w:rsidRDefault="00FB0C35" w:rsidP="00FB0C35">
      <w:pPr>
        <w:spacing w:after="240" w:line="240" w:lineRule="auto"/>
        <w:rPr>
          <w:rFonts w:ascii="Arial" w:eastAsia="Times New Roman" w:hAnsi="Arial" w:cs="Arial"/>
          <w:sz w:val="20"/>
          <w:szCs w:val="20"/>
          <w:lang w:eastAsia="ja-JP"/>
        </w:rPr>
      </w:pPr>
      <w:r w:rsidRPr="00FB0C35">
        <w:rPr>
          <w:rFonts w:ascii="Arial" w:eastAsia="Times New Roman" w:hAnsi="Arial" w:cs="Arial"/>
          <w:sz w:val="20"/>
          <w:szCs w:val="20"/>
          <w:lang w:eastAsia="ja-JP"/>
        </w:rPr>
        <w:t>Źródło: Fotografia własna</w:t>
      </w:r>
    </w:p>
    <w:p w14:paraId="0B06990F" w14:textId="391B7F5B" w:rsidR="00FB0C35" w:rsidRPr="00FB0C35" w:rsidRDefault="00FB0C35" w:rsidP="00FB0C35">
      <w:pPr>
        <w:spacing w:before="240" w:after="0" w:line="240" w:lineRule="auto"/>
        <w:rPr>
          <w:rFonts w:ascii="Arial" w:eastAsia="Times New Roman" w:hAnsi="Arial" w:cs="Arial"/>
          <w:i/>
          <w:iCs/>
          <w:sz w:val="20"/>
          <w:szCs w:val="20"/>
          <w:lang w:eastAsia="ja-JP"/>
        </w:rPr>
      </w:pPr>
      <w:bookmarkStart w:id="248" w:name="_Toc208388504"/>
      <w:bookmarkStart w:id="249" w:name="_Toc223008223"/>
      <w:r w:rsidRPr="00FB0C35">
        <w:rPr>
          <w:rFonts w:ascii="Arial" w:eastAsia="Times New Roman" w:hAnsi="Arial" w:cs="Arial"/>
          <w:sz w:val="20"/>
          <w:szCs w:val="20"/>
          <w:lang w:eastAsia="ja-JP"/>
        </w:rPr>
        <w:t xml:space="preserve">Fotografia </w:t>
      </w:r>
      <w:r w:rsidRPr="00FB0C35">
        <w:rPr>
          <w:rFonts w:ascii="Arial" w:eastAsia="Times New Roman" w:hAnsi="Arial" w:cs="Arial"/>
          <w:i/>
          <w:iCs/>
          <w:sz w:val="20"/>
          <w:szCs w:val="20"/>
          <w:lang w:eastAsia="ja-JP"/>
        </w:rPr>
        <w:fldChar w:fldCharType="begin"/>
      </w:r>
      <w:r w:rsidRPr="00FB0C35">
        <w:rPr>
          <w:rFonts w:ascii="Arial" w:eastAsia="Times New Roman" w:hAnsi="Arial" w:cs="Arial"/>
          <w:sz w:val="20"/>
          <w:szCs w:val="20"/>
          <w:lang w:eastAsia="ja-JP"/>
        </w:rPr>
        <w:instrText xml:space="preserve"> SEQ Fotografia \* ARABIC </w:instrText>
      </w:r>
      <w:r w:rsidRPr="00FB0C35">
        <w:rPr>
          <w:rFonts w:ascii="Arial" w:eastAsia="Times New Roman" w:hAnsi="Arial" w:cs="Arial"/>
          <w:i/>
          <w:iCs/>
          <w:sz w:val="20"/>
          <w:szCs w:val="20"/>
          <w:lang w:eastAsia="ja-JP"/>
        </w:rPr>
        <w:fldChar w:fldCharType="separate"/>
      </w:r>
      <w:r w:rsidR="008913BF">
        <w:rPr>
          <w:rFonts w:ascii="Arial" w:eastAsia="Times New Roman" w:hAnsi="Arial" w:cs="Arial"/>
          <w:noProof/>
          <w:sz w:val="20"/>
          <w:szCs w:val="20"/>
          <w:lang w:eastAsia="ja-JP"/>
        </w:rPr>
        <w:t>26</w:t>
      </w:r>
      <w:r w:rsidRPr="00FB0C35">
        <w:rPr>
          <w:rFonts w:ascii="Arial" w:eastAsia="Times New Roman" w:hAnsi="Arial" w:cs="Arial"/>
          <w:i/>
          <w:iCs/>
          <w:sz w:val="20"/>
          <w:szCs w:val="20"/>
          <w:lang w:eastAsia="ja-JP"/>
        </w:rPr>
        <w:fldChar w:fldCharType="end"/>
      </w:r>
      <w:r w:rsidRPr="00FB0C35">
        <w:rPr>
          <w:rFonts w:ascii="Arial" w:eastAsia="Times New Roman" w:hAnsi="Arial" w:cs="Arial"/>
          <w:sz w:val="20"/>
          <w:szCs w:val="20"/>
          <w:lang w:eastAsia="ja-JP"/>
        </w:rPr>
        <w:t xml:space="preserve"> Staw pożarowy w centrum Złakowa Kościelnego</w:t>
      </w:r>
      <w:bookmarkEnd w:id="248"/>
      <w:bookmarkEnd w:id="249"/>
    </w:p>
    <w:p w14:paraId="172A87EE" w14:textId="77777777" w:rsidR="00FB0C35" w:rsidRPr="00FB0C35" w:rsidRDefault="00FB0C35" w:rsidP="00FB0C35">
      <w:pPr>
        <w:spacing w:after="0" w:line="240" w:lineRule="auto"/>
        <w:jc w:val="center"/>
        <w:rPr>
          <w:rFonts w:ascii="Arial" w:eastAsia="Times New Roman" w:hAnsi="Arial" w:cs="Arial"/>
          <w:sz w:val="20"/>
          <w:szCs w:val="20"/>
          <w:lang w:eastAsia="ja-JP"/>
        </w:rPr>
      </w:pPr>
      <w:r w:rsidRPr="00FB0C35">
        <w:rPr>
          <w:rFonts w:ascii="Arial" w:eastAsia="Times New Roman" w:hAnsi="Arial" w:cs="Arial"/>
          <w:noProof/>
          <w:sz w:val="20"/>
          <w:szCs w:val="20"/>
          <w:lang w:eastAsia="ja-JP"/>
        </w:rPr>
        <w:drawing>
          <wp:inline distT="0" distB="0" distL="0" distR="0" wp14:anchorId="6750C4F8" wp14:editId="20A15BE7">
            <wp:extent cx="4174981" cy="3138149"/>
            <wp:effectExtent l="0" t="0" r="0" b="5715"/>
            <wp:docPr id="1259605717" name="Obraz 30" descr="Obraz zawierający na wolnym powietrzu, trawa, niebo, krajobraz&#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05717" name="Obraz 30" descr="Obraz zawierający na wolnym powietrzu, trawa, niebo, krajobraz&#10;&#10;Zawartość wygenerowana przez sztuczną inteligencję może być niepoprawn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87709" cy="3147716"/>
                    </a:xfrm>
                    <a:prstGeom prst="rect">
                      <a:avLst/>
                    </a:prstGeom>
                    <a:noFill/>
                    <a:ln>
                      <a:noFill/>
                    </a:ln>
                  </pic:spPr>
                </pic:pic>
              </a:graphicData>
            </a:graphic>
          </wp:inline>
        </w:drawing>
      </w:r>
    </w:p>
    <w:p w14:paraId="55AD60C5" w14:textId="77777777" w:rsidR="00FB0C35" w:rsidRPr="00FB0C35" w:rsidRDefault="00FB0C35" w:rsidP="00FB0C35">
      <w:pPr>
        <w:spacing w:after="240" w:line="240" w:lineRule="auto"/>
        <w:rPr>
          <w:rFonts w:ascii="Arial" w:eastAsia="Times New Roman" w:hAnsi="Arial" w:cs="Arial"/>
          <w:sz w:val="23"/>
          <w:szCs w:val="23"/>
          <w:lang w:eastAsia="ja-JP"/>
        </w:rPr>
      </w:pPr>
      <w:r w:rsidRPr="00FB0C35">
        <w:rPr>
          <w:rFonts w:ascii="Arial" w:eastAsia="Times New Roman" w:hAnsi="Arial" w:cs="Arial"/>
          <w:sz w:val="20"/>
          <w:szCs w:val="20"/>
          <w:lang w:eastAsia="ja-JP"/>
        </w:rPr>
        <w:t>Źródło: Fotografia własna</w:t>
      </w:r>
    </w:p>
    <w:p w14:paraId="52DDA22F" w14:textId="02BB744B"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W centrum Złakowa Kościelnego znajduje się staw pożarowy</w:t>
      </w:r>
      <w:r w:rsidR="001F6AB8">
        <w:rPr>
          <w:rFonts w:ascii="Arial" w:hAnsi="Arial" w:cs="Arial"/>
          <w:sz w:val="20"/>
          <w:szCs w:val="20"/>
        </w:rPr>
        <w:t xml:space="preserve">. </w:t>
      </w:r>
      <w:r w:rsidRPr="00FB0C35">
        <w:rPr>
          <w:rFonts w:ascii="Arial" w:hAnsi="Arial" w:cs="Arial"/>
          <w:sz w:val="20"/>
          <w:szCs w:val="20"/>
        </w:rPr>
        <w:t>Oprócz naprawy samego zbiornika, istotne jest również zagospodarowanie przestrzeni wokół stawu. Utworzenie estetycznego i</w:t>
      </w:r>
      <w:r w:rsidR="00066DE6">
        <w:rPr>
          <w:rFonts w:ascii="Arial" w:hAnsi="Arial" w:cs="Arial"/>
          <w:sz w:val="20"/>
          <w:szCs w:val="20"/>
        </w:rPr>
        <w:t> </w:t>
      </w:r>
      <w:r w:rsidRPr="00FB0C35">
        <w:rPr>
          <w:rFonts w:ascii="Arial" w:hAnsi="Arial" w:cs="Arial"/>
          <w:sz w:val="20"/>
          <w:szCs w:val="20"/>
        </w:rPr>
        <w:t>funkcjonalnego otoczenia może znacząco poprawić wygląd centrum. Zadbane trawniki, kwiatowe rabaty, ławeczki oraz oświetlenie mogą przekształcić teren wokół stawu w przyjemne miejsce wypoczynku i spotkań dla mieszkańców. Regularne utrzymanie czystości i pielęgnacja roślinności zapewnią, że obszar ten będzie wyglądał schludnie i zachęcająco.</w:t>
      </w:r>
    </w:p>
    <w:p w14:paraId="1BA3D76B" w14:textId="54FB2BB8"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Zaangażowanie lokalnej społeczności w proces renowacji stawu pożarowego, na przykład poprzez organizowanie wspólnych akcji sprzątania i sadzenia roślin, może wzmocnić poczucie odpowiedzialności za wspólne dobro i zwiększyć więzi społeczne. Współpraca z lokalnymi władzami oraz pozyskiwanie funduszy z programów unijnych i krajowych mogą znacząco wesprzeć realizację tych planów.</w:t>
      </w:r>
    </w:p>
    <w:p w14:paraId="778BDE63"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Obszar rewitalizacji boryka się również z poważnymi problemami związanymi z siecią energetyczną. Wiele domów, a także budynków użyteczności publicznej, korzysta z przestarzałych instalacji elektrycznych, które nie spełniają współczesnych standardów bezpieczeństwa i efektywności. Te stare instalacje są nie tylko niewydajne, ale również stanowią realne zagrożenie dla mieszkańców. Przestarzałe przewody i urządzenia elektryczne są bardziej podatne na awarie, co często prowadzi do przeciążeń sieci, zwarć, a nawet pożarów. Częste przeciążenia sieci energetycznej są wynikiem zarówno przestarzałej infrastruktury, jak i rosnącego zapotrzebowania na energię elektryczną. Wzrost liczby urządzeń elektrycznych w gospodarstwach domowych oraz rozwój technologii wymagającej stałego i niezawodnego dostępu do prądu sprawiają, że istniejąca sieć energetyczna nie jest w stanie sprostać tym wymaganiom. Przeciążenia mogą prowadzić do spadków napięcia, co z kolei może uszkodzić wrażliwe urządzenia elektroniczne i sprzęt AGD.</w:t>
      </w:r>
    </w:p>
    <w:p w14:paraId="4BDF76D9"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Modernizacja infrastruktury energetycznej jest kluczowa dla zapewnienia niezawodnych dostaw energii elektrycznej i poprawy jakości życia mieszkańców. Wymiana starych instalacji elektrycznych na nowoczesne, bardziej wydajne i bezpieczne systemy, jest pierwszym krokiem w tym procesie. Nowoczesne instalacje, wyposażone w zabezpieczenia przeciążeniowe i urządzenia monitorujące, mogą znacząco zmniejszyć ryzyko awarii i poprawić efektywność energetyczną budynków.</w:t>
      </w:r>
    </w:p>
    <w:p w14:paraId="56DF3879" w14:textId="485F11F2"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Rozbudowa sieci energetycznej, w tym modernizacja transformatorów i linii przesyłowych, jest równie ważna. Inwestycje te powinny obejmować nie tylko wymianę starych komponentów, ale także zwiększenie przepustowości sieci, aby sprostać rosnącemu zapotrzebowaniu na energię. Wprowadzenie inteligentnych sieci energetycznych (smart grid) pozwoli na lepsze zarządzanie przepływem energii, szybsze wykrywanie i naprawę awarii oraz bardziej efektywne wykorzystanie dostępnych zasobów. Promowanie odnawialnych źródeł energii, takich jak instalacje fotowoltaiczne może również przyczynić się do stabilizacji sieci energetycznej i zmniejszenia obciążenia tradycyjnych źródeł energii. Wsparcie finansowe dla mieszkańców i lokalnych przedsiębiorstw na instalację systemów odnawialnych może nie tylko poprawić niezawodność dostaw energii, ale także przyczynić się do ochrony środowiska.</w:t>
      </w:r>
    </w:p>
    <w:p w14:paraId="4C866B66" w14:textId="77777777" w:rsidR="00FB0C35" w:rsidRPr="00FB0C35" w:rsidRDefault="00FB0C35" w:rsidP="00FB0C35">
      <w:pPr>
        <w:spacing w:before="120" w:after="120" w:line="276" w:lineRule="auto"/>
        <w:ind w:firstLine="709"/>
        <w:jc w:val="both"/>
        <w:rPr>
          <w:rFonts w:ascii="Arial" w:hAnsi="Arial" w:cs="Arial"/>
          <w:sz w:val="20"/>
          <w:szCs w:val="20"/>
        </w:rPr>
      </w:pPr>
      <w:r w:rsidRPr="00FB0C35">
        <w:rPr>
          <w:rFonts w:ascii="Arial" w:hAnsi="Arial" w:cs="Arial"/>
          <w:sz w:val="20"/>
          <w:szCs w:val="20"/>
        </w:rPr>
        <w:t>Obszar rewitalizacji jest niestety nieprzystosowany do potrzeb osób z niepełnosprawnościami oraz starszych, co znacząco ogranicza ich możliwości swobodnego poruszania się po sołectwie oraz pełnego uczestnictwa w życiu społecznym. Brak odpowiedniej infrastruktury utrudnia codzienne funkcjonowanie tych osób i przyczynia się do ich izolacji.</w:t>
      </w:r>
    </w:p>
    <w:p w14:paraId="5BD3020B"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Główne problemy obejmują brak chodników i podjazdów dostosowanych do wózków inwalidzkich. W wielu miejscach chodniki są w złym stanie technicznym, z licznymi pęknięciami, wybojami i nierównościami, co sprawia, że poruszanie się po nich jest niebezpieczne i uciążliwe. Brakuje również odpowiednich przejść dla pieszych z obniżonymi krawężnikami, które umożliwiłyby łatwe przechodzenie przez ulicę osobom na wózkach inwalidzkich oraz osobom starszym z ograniczoną mobilnością.</w:t>
      </w:r>
    </w:p>
    <w:p w14:paraId="49023F9B"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Brak przystosowania przestrzeni publicznej do potrzeb osób niepełnosprawnych i starszych wpływa negatywnie na jakość ich życia, ogranicza ich samodzielność i zmniejsza możliwości integracji społecznej. Dlatego też konieczne są skoordynowane działania na rzecz poprawy infrastruktury.</w:t>
      </w:r>
    </w:p>
    <w:p w14:paraId="764EEE74"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lastRenderedPageBreak/>
        <w:t>Obszar rewitalizacji boryka się również z szeregiem poważnych problemów technicznych, które znacząco wpływają na jakość życia mieszkańców i hamują rozwój obszaru. Przestarzałe i niewydajne instalacje elektryczne w wielu domach i budynkach użyteczności publicznej prowadzą do częstych przerw w dostawie prądu, awarii i przeciążeń sieci, co stanowi zagrożenie bezpieczeństwa i utrudnia codzienne funkcjonowanie. Sieć energetyczna wymaga pilnej modernizacji, w tym wymiany starych instalacji i rozbudowy infrastruktury, aby zapewnić niezawodne dostawy energii elektrycznej.</w:t>
      </w:r>
    </w:p>
    <w:p w14:paraId="4D1ECD7A"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Dodatkowo, brak nowoczesnej infrastruktury wodno-kanalizacyjnej powoduje, że wiele domów nie jest podłączonych do sieci kanalizacyjnej, co prowadzi do niekontrolowanego odprowadzania ścieków, zanieczyszczenia wód gruntowych i zagrożenia zdrowia mieszkańców. Przestarzałe systemy grzewcze, oparte głównie na paliwach stałych, są nieefektywne i przyczyniają się do zanieczyszczenia powietrza, co pogarsza warunki życia i powoduje wysokie koszty ogrzewania.</w:t>
      </w:r>
    </w:p>
    <w:p w14:paraId="31BDAC8B" w14:textId="77777777" w:rsidR="00FB0C35" w:rsidRPr="00FB0C35" w:rsidRDefault="00FB0C35" w:rsidP="00FB0C35">
      <w:pPr>
        <w:spacing w:before="120" w:after="120" w:line="276" w:lineRule="auto"/>
        <w:jc w:val="both"/>
        <w:rPr>
          <w:rFonts w:ascii="Arial" w:hAnsi="Arial" w:cs="Arial"/>
          <w:sz w:val="20"/>
          <w:szCs w:val="20"/>
        </w:rPr>
      </w:pPr>
      <w:r w:rsidRPr="00FB0C35">
        <w:rPr>
          <w:rFonts w:ascii="Arial" w:hAnsi="Arial" w:cs="Arial"/>
          <w:sz w:val="20"/>
          <w:szCs w:val="20"/>
        </w:rPr>
        <w:t>Infrastruktura drogowa również wymaga pilnych działań. Wiele dróg jest w złym stanie technicznym, z licznymi pęknięciami i wybojami, co utrudnia bezpieczne poruszanie się. Brak chodników i odpowiedniego oświetlenia ulicznego zwiększa ryzyko wypadków, szczególnie dla pieszych i rowerzystów. Dodatkowo, przestrzeń publiczna jest nieprzystosowana do potrzeb osób niepełnosprawnych i starszych, co ogranicza ich mobilność i pełne uczestnictwo w życiu społecznym.</w:t>
      </w:r>
    </w:p>
    <w:p w14:paraId="7046065F" w14:textId="77777777" w:rsidR="00FB0C35" w:rsidRPr="008D35FA" w:rsidRDefault="00FB0C35" w:rsidP="008D35FA">
      <w:pPr>
        <w:spacing w:before="120" w:after="120" w:line="276" w:lineRule="auto"/>
        <w:jc w:val="both"/>
        <w:rPr>
          <w:rFonts w:ascii="Arial" w:eastAsia="Calibri" w:hAnsi="Arial" w:cs="Arial"/>
          <w:sz w:val="20"/>
          <w:szCs w:val="20"/>
        </w:rPr>
      </w:pPr>
    </w:p>
    <w:p w14:paraId="7C17352C" w14:textId="77777777" w:rsidR="00421DCF" w:rsidRPr="00FB0C35" w:rsidRDefault="00421DCF" w:rsidP="008D35FA">
      <w:pPr>
        <w:spacing w:before="120" w:after="120" w:line="276" w:lineRule="auto"/>
        <w:rPr>
          <w:rFonts w:ascii="Arial" w:hAnsi="Arial" w:cs="Arial"/>
          <w:sz w:val="20"/>
          <w:szCs w:val="20"/>
        </w:rPr>
      </w:pPr>
    </w:p>
    <w:p w14:paraId="7FDFE628" w14:textId="52EBE944" w:rsidR="009B4495" w:rsidRPr="00B717F7" w:rsidRDefault="007437E8" w:rsidP="00FB1AA5">
      <w:pPr>
        <w:pStyle w:val="Akapitzlist"/>
        <w:numPr>
          <w:ilvl w:val="1"/>
          <w:numId w:val="1"/>
        </w:numPr>
        <w:spacing w:line="276" w:lineRule="auto"/>
        <w:outlineLvl w:val="1"/>
        <w:rPr>
          <w:rFonts w:ascii="Arial" w:hAnsi="Arial" w:cs="Arial"/>
          <w:b/>
          <w:bCs/>
          <w:color w:val="821908"/>
          <w:sz w:val="28"/>
          <w:szCs w:val="28"/>
        </w:rPr>
      </w:pPr>
      <w:bookmarkStart w:id="250" w:name="_Toc222898685"/>
      <w:r w:rsidRPr="00B717F7">
        <w:rPr>
          <w:rFonts w:ascii="Arial" w:hAnsi="Arial" w:cs="Arial"/>
          <w:b/>
          <w:bCs/>
          <w:color w:val="821908"/>
          <w:sz w:val="28"/>
          <w:szCs w:val="28"/>
        </w:rPr>
        <w:t>A</w:t>
      </w:r>
      <w:r w:rsidR="007B036A" w:rsidRPr="00B717F7">
        <w:rPr>
          <w:rFonts w:ascii="Arial" w:hAnsi="Arial" w:cs="Arial"/>
          <w:b/>
          <w:bCs/>
          <w:color w:val="821908"/>
          <w:sz w:val="28"/>
          <w:szCs w:val="28"/>
        </w:rPr>
        <w:t>naliza potrzeb</w:t>
      </w:r>
      <w:r w:rsidR="009B4495" w:rsidRPr="00B717F7">
        <w:rPr>
          <w:rFonts w:ascii="Arial" w:hAnsi="Arial" w:cs="Arial"/>
          <w:b/>
          <w:bCs/>
          <w:color w:val="821908"/>
          <w:sz w:val="28"/>
          <w:szCs w:val="28"/>
        </w:rPr>
        <w:t xml:space="preserve"> i potencjałów obszaru rewitalizacji</w:t>
      </w:r>
      <w:bookmarkEnd w:id="250"/>
    </w:p>
    <w:p w14:paraId="62BBD6D8" w14:textId="45C464C0" w:rsidR="00137CF7" w:rsidRPr="002041EA" w:rsidRDefault="002041EA" w:rsidP="006917CF">
      <w:pPr>
        <w:spacing w:before="120" w:after="120" w:line="276" w:lineRule="auto"/>
        <w:jc w:val="both"/>
        <w:rPr>
          <w:rFonts w:ascii="Arial" w:hAnsi="Arial" w:cs="Arial"/>
          <w:b/>
          <w:bCs/>
          <w:color w:val="C2260C"/>
          <w:sz w:val="20"/>
          <w:szCs w:val="20"/>
        </w:rPr>
      </w:pPr>
      <w:bookmarkStart w:id="251" w:name="_Hlk172290251"/>
      <w:bookmarkStart w:id="252" w:name="_Hlk188133640"/>
      <w:r w:rsidRPr="002041EA">
        <w:rPr>
          <w:rFonts w:ascii="Arial" w:hAnsi="Arial" w:cs="Arial"/>
          <w:b/>
          <w:bCs/>
          <w:color w:val="C2260C"/>
          <w:sz w:val="20"/>
          <w:szCs w:val="20"/>
        </w:rPr>
        <w:t>ANALIZA POTRZEB – POTRZEBY REWITALIZACYJNE:</w:t>
      </w:r>
    </w:p>
    <w:p w14:paraId="20FAAC84" w14:textId="2624F4BB" w:rsidR="00137CF7" w:rsidRPr="00656020" w:rsidRDefault="00137CF7" w:rsidP="00931546">
      <w:pPr>
        <w:spacing w:before="120" w:after="120" w:line="276" w:lineRule="auto"/>
        <w:ind w:firstLine="708"/>
        <w:jc w:val="both"/>
        <w:rPr>
          <w:rFonts w:ascii="Arial" w:hAnsi="Arial" w:cs="Arial"/>
          <w:sz w:val="20"/>
          <w:szCs w:val="20"/>
        </w:rPr>
      </w:pPr>
      <w:r w:rsidRPr="00656020">
        <w:rPr>
          <w:rFonts w:ascii="Arial" w:hAnsi="Arial" w:cs="Arial"/>
          <w:sz w:val="20"/>
          <w:szCs w:val="20"/>
        </w:rPr>
        <w:t xml:space="preserve">Rewitalizacja Gminy </w:t>
      </w:r>
      <w:r w:rsidR="00656020" w:rsidRPr="00656020">
        <w:rPr>
          <w:rFonts w:ascii="Arial" w:hAnsi="Arial" w:cs="Arial"/>
          <w:sz w:val="20"/>
          <w:szCs w:val="20"/>
        </w:rPr>
        <w:t>Zduny</w:t>
      </w:r>
      <w:r w:rsidRPr="00656020">
        <w:rPr>
          <w:rFonts w:ascii="Arial" w:hAnsi="Arial" w:cs="Arial"/>
          <w:sz w:val="20"/>
          <w:szCs w:val="20"/>
        </w:rPr>
        <w:t xml:space="preserve"> wymaga kompleksowego podejścia, które uwzględni potrzeby społeczno-gospodarcze, infrastrukturalne oraz środowiskowe. Poniżej przedstawiono najważniejsze potrzeby rewitalizacyjne, które powinny zostać uwzględnione w planie rewitalizacji gminy</w:t>
      </w:r>
      <w:r w:rsidR="005059DA" w:rsidRPr="00656020">
        <w:rPr>
          <w:rFonts w:ascii="Arial" w:hAnsi="Arial" w:cs="Arial"/>
          <w:sz w:val="20"/>
          <w:szCs w:val="20"/>
        </w:rPr>
        <w:t>:</w:t>
      </w:r>
    </w:p>
    <w:p w14:paraId="5D32A1A4" w14:textId="2703A23C" w:rsidR="005059DA"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Budowanie wspólnoty i poprawa warunków życia mieszkańców</w:t>
      </w:r>
      <w:r w:rsidR="005059DA" w:rsidRPr="001813D1">
        <w:rPr>
          <w:rFonts w:ascii="Arial" w:hAnsi="Arial" w:cs="Arial"/>
          <w:sz w:val="20"/>
          <w:szCs w:val="20"/>
        </w:rPr>
        <w:t>;</w:t>
      </w:r>
    </w:p>
    <w:p w14:paraId="40B0D99A" w14:textId="77777777" w:rsidR="001813D1"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Rozwój zaangażowania społecznego i kultury współdziałania, integracja międzypokoleniowa;</w:t>
      </w:r>
    </w:p>
    <w:p w14:paraId="19A37645" w14:textId="19A83988" w:rsidR="005059DA"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Wspólne kształtowanie nowoczesnej przestrzeni gminy</w:t>
      </w:r>
      <w:r w:rsidR="005059DA" w:rsidRPr="001813D1">
        <w:rPr>
          <w:rFonts w:ascii="Arial" w:hAnsi="Arial" w:cs="Arial"/>
          <w:sz w:val="20"/>
          <w:szCs w:val="20"/>
        </w:rPr>
        <w:t>;</w:t>
      </w:r>
    </w:p>
    <w:p w14:paraId="761F1337" w14:textId="77777777" w:rsidR="001813D1"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 xml:space="preserve">Rozwój potencjału gospodarczego i aktywności zawodowej mieszkańców; </w:t>
      </w:r>
    </w:p>
    <w:p w14:paraId="662D0A27" w14:textId="77777777" w:rsidR="001813D1"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Unowocześnianie infrastruktury i poprawa jakości usług publicznych</w:t>
      </w:r>
      <w:r w:rsidR="005059DA" w:rsidRPr="001813D1">
        <w:rPr>
          <w:rFonts w:ascii="Arial" w:hAnsi="Arial" w:cs="Arial"/>
          <w:sz w:val="20"/>
          <w:szCs w:val="20"/>
        </w:rPr>
        <w:t>;</w:t>
      </w:r>
    </w:p>
    <w:p w14:paraId="229197D9" w14:textId="43D53A5E" w:rsidR="00FB292A" w:rsidRPr="001813D1" w:rsidRDefault="001813D1" w:rsidP="00510F1F">
      <w:pPr>
        <w:pStyle w:val="Akapitzlist"/>
        <w:numPr>
          <w:ilvl w:val="0"/>
          <w:numId w:val="29"/>
        </w:numPr>
        <w:spacing w:before="120" w:after="120" w:line="276" w:lineRule="auto"/>
        <w:ind w:left="714" w:hanging="357"/>
        <w:contextualSpacing w:val="0"/>
        <w:jc w:val="both"/>
        <w:rPr>
          <w:rFonts w:ascii="Arial" w:hAnsi="Arial" w:cs="Arial"/>
          <w:sz w:val="20"/>
          <w:szCs w:val="20"/>
        </w:rPr>
      </w:pPr>
      <w:r w:rsidRPr="001813D1">
        <w:rPr>
          <w:rFonts w:ascii="Arial" w:hAnsi="Arial" w:cs="Arial"/>
          <w:sz w:val="20"/>
          <w:szCs w:val="20"/>
        </w:rPr>
        <w:t>Zrównoważone zarządzanie środowiskiem i energią.</w:t>
      </w:r>
    </w:p>
    <w:bookmarkEnd w:id="251"/>
    <w:bookmarkEnd w:id="252"/>
    <w:p w14:paraId="441C9ADD" w14:textId="77777777" w:rsidR="001813D1" w:rsidRPr="00FE3486" w:rsidRDefault="001813D1" w:rsidP="006917CF">
      <w:pPr>
        <w:spacing w:before="120" w:after="120" w:line="276" w:lineRule="auto"/>
        <w:jc w:val="both"/>
        <w:rPr>
          <w:rFonts w:ascii="Arial" w:hAnsi="Arial" w:cs="Arial"/>
          <w:b/>
          <w:bCs/>
          <w:sz w:val="20"/>
          <w:szCs w:val="20"/>
        </w:rPr>
      </w:pPr>
    </w:p>
    <w:p w14:paraId="520BB5CF" w14:textId="36FC70B4" w:rsidR="00F128E4" w:rsidRPr="00034B8B" w:rsidRDefault="002041EA" w:rsidP="002041EA">
      <w:pPr>
        <w:spacing w:before="120" w:after="120" w:line="276" w:lineRule="auto"/>
        <w:rPr>
          <w:rFonts w:ascii="Arial" w:hAnsi="Arial" w:cs="Arial"/>
          <w:b/>
          <w:bCs/>
          <w:color w:val="821908"/>
          <w:sz w:val="20"/>
          <w:szCs w:val="20"/>
        </w:rPr>
      </w:pPr>
      <w:r w:rsidRPr="00034B8B">
        <w:rPr>
          <w:rFonts w:ascii="Arial" w:hAnsi="Arial" w:cs="Arial"/>
          <w:b/>
          <w:bCs/>
          <w:color w:val="821908"/>
          <w:sz w:val="20"/>
          <w:szCs w:val="20"/>
        </w:rPr>
        <w:t>POTENCJAŁ OBSZARU REWITALIZACJI</w:t>
      </w:r>
    </w:p>
    <w:p w14:paraId="66E89F67" w14:textId="3741A720" w:rsidR="00FE3486" w:rsidRPr="00FE3486" w:rsidRDefault="00FE3486" w:rsidP="00FE3486">
      <w:pPr>
        <w:spacing w:before="120" w:after="120" w:line="276" w:lineRule="auto"/>
        <w:ind w:firstLine="708"/>
        <w:jc w:val="both"/>
        <w:rPr>
          <w:rFonts w:ascii="Arial" w:hAnsi="Arial" w:cs="Arial"/>
          <w:sz w:val="20"/>
          <w:szCs w:val="20"/>
        </w:rPr>
      </w:pPr>
      <w:r w:rsidRPr="00FE3486">
        <w:rPr>
          <w:rFonts w:ascii="Arial" w:hAnsi="Arial" w:cs="Arial"/>
          <w:sz w:val="20"/>
          <w:szCs w:val="20"/>
        </w:rPr>
        <w:t xml:space="preserve">Obszar rewitalizacji Gminy Zduny, obejmujący </w:t>
      </w:r>
      <w:r>
        <w:rPr>
          <w:rFonts w:ascii="Arial" w:hAnsi="Arial" w:cs="Arial"/>
          <w:sz w:val="20"/>
          <w:szCs w:val="20"/>
        </w:rPr>
        <w:t xml:space="preserve">sołectwa: </w:t>
      </w:r>
      <w:r w:rsidRPr="00FE3486">
        <w:rPr>
          <w:rFonts w:ascii="Arial" w:hAnsi="Arial" w:cs="Arial"/>
          <w:sz w:val="20"/>
          <w:szCs w:val="20"/>
        </w:rPr>
        <w:t>Bąków Górny, Złaków Borowy i Złaków Kościelny, posiada ogromny i wielowymiarowy potencjał rozwojowy – społeczny, gospodarczy, kulturowy, przestrzenny i przyrodniczy. Jest to obszar o silnej tożsamości historycznej i kulturowej, w</w:t>
      </w:r>
      <w:r>
        <w:rPr>
          <w:rFonts w:ascii="Arial" w:hAnsi="Arial" w:cs="Arial"/>
          <w:sz w:val="20"/>
          <w:szCs w:val="20"/>
        </w:rPr>
        <w:t> </w:t>
      </w:r>
      <w:r w:rsidRPr="00FE3486">
        <w:rPr>
          <w:rFonts w:ascii="Arial" w:hAnsi="Arial" w:cs="Arial"/>
          <w:sz w:val="20"/>
          <w:szCs w:val="20"/>
        </w:rPr>
        <w:t>którym przeszłość harmonijnie łączy się z aspiracjami współczesności. Rewitalizacja tych miejsc nie jest jedynie procesem odnowy infrastruktury, lecz szansą na pełne wykorzystanie zasobów, które przez lata kształtowały wyjątkowy charakter tej części regionu łowickiego.</w:t>
      </w:r>
    </w:p>
    <w:p w14:paraId="05381EB1" w14:textId="5342E044"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 xml:space="preserve">Największym atutem </w:t>
      </w:r>
      <w:r w:rsidR="00C809D7">
        <w:rPr>
          <w:rFonts w:ascii="Arial" w:hAnsi="Arial" w:cs="Arial"/>
          <w:sz w:val="20"/>
          <w:szCs w:val="20"/>
        </w:rPr>
        <w:t xml:space="preserve">całego </w:t>
      </w:r>
      <w:r w:rsidRPr="00FE3486">
        <w:rPr>
          <w:rFonts w:ascii="Arial" w:hAnsi="Arial" w:cs="Arial"/>
          <w:sz w:val="20"/>
          <w:szCs w:val="20"/>
        </w:rPr>
        <w:t xml:space="preserve">obszaru rewitalizacji jest bogactwo kultury łowickiej – jednego z najbardziej rozpoznawalnych symboli dziedzictwa Polski. Region ten zachował oryginalny folklor, tradycyjne stroje, muzykę, haft, wycinankę, obrzędy i zwyczaje, które są nie tylko żywym elementem tożsamości mieszkańców, ale również potężnym magnesem turystycznym. </w:t>
      </w:r>
    </w:p>
    <w:p w14:paraId="54FE31D5" w14:textId="0421884B"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Rewitalizacja obszaru pozwoli na odrodzenie lokalnej dumy i poczucia przynależności. To właśnie w</w:t>
      </w:r>
      <w:r>
        <w:rPr>
          <w:rFonts w:ascii="Arial" w:hAnsi="Arial" w:cs="Arial"/>
          <w:sz w:val="20"/>
          <w:szCs w:val="20"/>
        </w:rPr>
        <w:t> </w:t>
      </w:r>
      <w:r w:rsidRPr="00FE3486">
        <w:rPr>
          <w:rFonts w:ascii="Arial" w:hAnsi="Arial" w:cs="Arial"/>
          <w:sz w:val="20"/>
          <w:szCs w:val="20"/>
        </w:rPr>
        <w:t xml:space="preserve">kulturze tkwi ogromny potencjał jednoczenia społeczności i budowania marki miejsca. Odpowiednio zaprojektowane działania kulturalne i edukacyjne mogą przyciągać turystów, artystów i badaczy </w:t>
      </w:r>
      <w:r w:rsidRPr="00FE3486">
        <w:rPr>
          <w:rFonts w:ascii="Arial" w:hAnsi="Arial" w:cs="Arial"/>
          <w:sz w:val="20"/>
          <w:szCs w:val="20"/>
        </w:rPr>
        <w:lastRenderedPageBreak/>
        <w:t>zainteresowanych kulturą ludową, czyniąc Gminę Zduny jednym z najważniejszych punktów na mapie dziedzictwa regionu łowickiego.</w:t>
      </w:r>
    </w:p>
    <w:p w14:paraId="36CAA7CC" w14:textId="3F744E8A"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 xml:space="preserve">Mieszkańcy </w:t>
      </w:r>
      <w:r w:rsidR="00C809D7">
        <w:rPr>
          <w:rFonts w:ascii="Arial" w:hAnsi="Arial" w:cs="Arial"/>
          <w:sz w:val="20"/>
          <w:szCs w:val="20"/>
        </w:rPr>
        <w:t xml:space="preserve">całego </w:t>
      </w:r>
      <w:r w:rsidRPr="00FE3486">
        <w:rPr>
          <w:rFonts w:ascii="Arial" w:hAnsi="Arial" w:cs="Arial"/>
          <w:sz w:val="20"/>
          <w:szCs w:val="20"/>
        </w:rPr>
        <w:t>obszaru rewitalizacji stanowią niezwykle cenny kapitał społeczny. Są przywiązani do swojej ziemi, tradycji i historii, ale jednocześnie coraz bardziej otwarci na zmiany i rozwój. Rewitalizacja umożliwi wzmocnienie aktywności obywatelskiej, rozwój lokalnych organizacji pozarządowych, kół gospodyń wiejskich, grup artystycznych czy inicjatyw młodzieżowych. Wspólne działania na rzecz poprawy przestrzeni, estetyki miejscowości i jakości życia będą sprzyjały budowie więzi międzyludzkich i wzajemnemu wsparciu.</w:t>
      </w:r>
    </w:p>
    <w:p w14:paraId="47A26958" w14:textId="681F1EF0" w:rsidR="00C809D7" w:rsidRPr="00FE3486" w:rsidRDefault="00C809D7" w:rsidP="00C809D7">
      <w:pPr>
        <w:spacing w:before="120" w:after="120" w:line="276" w:lineRule="auto"/>
        <w:ind w:firstLine="708"/>
        <w:jc w:val="both"/>
        <w:rPr>
          <w:rFonts w:ascii="Arial" w:hAnsi="Arial" w:cs="Arial"/>
          <w:sz w:val="20"/>
          <w:szCs w:val="20"/>
        </w:rPr>
      </w:pPr>
      <w:r w:rsidRPr="00FE3486">
        <w:rPr>
          <w:rFonts w:ascii="Arial" w:hAnsi="Arial" w:cs="Arial"/>
          <w:sz w:val="20"/>
          <w:szCs w:val="20"/>
        </w:rPr>
        <w:t xml:space="preserve">W szczególności Złaków Kościelny posiada wyjątkowy potencjał, by stać się perłą architektury łowickiej oraz centralnym punktem na mapie turystyki kulturowej województwa łódzkiego. Położenie </w:t>
      </w:r>
      <w:r>
        <w:rPr>
          <w:rFonts w:ascii="Arial" w:hAnsi="Arial" w:cs="Arial"/>
          <w:sz w:val="20"/>
          <w:szCs w:val="20"/>
        </w:rPr>
        <w:t>sołectwa</w:t>
      </w:r>
      <w:r w:rsidRPr="00FE3486">
        <w:rPr>
          <w:rFonts w:ascii="Arial" w:hAnsi="Arial" w:cs="Arial"/>
          <w:sz w:val="20"/>
          <w:szCs w:val="20"/>
        </w:rPr>
        <w:t>, autentyczność zachowanych elementów architektury oraz otwartość mieszkańców na kultywowanie tradycji stwarzają warunki do rozwoju ośrodków prezentujących kulturę ludową w</w:t>
      </w:r>
      <w:r>
        <w:rPr>
          <w:rFonts w:ascii="Arial" w:hAnsi="Arial" w:cs="Arial"/>
          <w:sz w:val="20"/>
          <w:szCs w:val="20"/>
        </w:rPr>
        <w:t> </w:t>
      </w:r>
      <w:r w:rsidRPr="00FE3486">
        <w:rPr>
          <w:rFonts w:ascii="Arial" w:hAnsi="Arial" w:cs="Arial"/>
          <w:sz w:val="20"/>
          <w:szCs w:val="20"/>
        </w:rPr>
        <w:t>nowoczesnej, interaktywnej formie – poprzez centra tradycji, izby regionalne, warsztaty rękodzielnicze czy festiwale folklorystyczne.</w:t>
      </w:r>
    </w:p>
    <w:p w14:paraId="17941AC6" w14:textId="77777777"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W Złakowie Kościelnym już dziś znajduje się wyjątkowy i niezwykle cenny dla całego regionu skansen, stanowiący żywe centrum łowickiej tradycji i kultury ludowej. Jest to miejsce, w którym z wielką starannością przenoszone są zabytkowe zabudowania wiejskie, obiekty gospodarcze oraz elementy dawnego życia codziennego mieszkańców ziemi łowickiej. Skansen ten nie tylko chroni dziedzictwo materialne, ale również odtwarza klimat dawnej wsi – jej rytm, architekturę, obyczaje i piękno prostoty. Stanowi on swoisty pomost między przeszłością a teraźniejszością, umożliwiając kolejnym pokoleniom poznawanie i pielęgnowanie tradycji, które są fundamentem lokalnej tożsamości.</w:t>
      </w:r>
    </w:p>
    <w:p w14:paraId="27D3D35B" w14:textId="15765308"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Po</w:t>
      </w:r>
      <w:r>
        <w:rPr>
          <w:rFonts w:ascii="Arial" w:hAnsi="Arial" w:cs="Arial"/>
          <w:sz w:val="20"/>
          <w:szCs w:val="20"/>
        </w:rPr>
        <w:t xml:space="preserve"> </w:t>
      </w:r>
      <w:r w:rsidRPr="00FE3486">
        <w:rPr>
          <w:rFonts w:ascii="Arial" w:hAnsi="Arial" w:cs="Arial"/>
          <w:sz w:val="20"/>
          <w:szCs w:val="20"/>
        </w:rPr>
        <w:t>środku miejscowości wznosi się zabytkowy kościół – perła architektury sakralnej regionu łowickiego, będący nie tylko miejscem kultu religijnego, ale również ważnym punktem odniesienia dla lokalnej społeczności i odwiedzających turystów. Jego obecność nadaje Złakowowi Kościelnemu wyjątkowego charakteru i stanowi centralny element kompozycji przestrzennej wsi. Świątynia ta, otoczona starymi drzewami i zabytkowymi zabudowaniami, tworzy niepowtarzalny krajobraz kulturowy, w którym historia, duchowość i architektura współtworzą unikatową tożsamość miejsca.</w:t>
      </w:r>
    </w:p>
    <w:p w14:paraId="04601118" w14:textId="77777777"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W bezpośrednim sąsiedztwie kościoła znajdują się również ruiny dawnego „Przytuliska” – historycznego obiektu o dużym znaczeniu kulturowym i emocjonalnym dla mieszkańców. Choć dziś są one jedynie śladem dawnej świetności, to stanowią ogromny potencjał inwestycyjny i przestrzenny. Ich rewitalizacja może stać się jednym z kluczowych elementów przemiany Złakowa Kościelnego, a zarazem wizytówką całej gminy. Odpowiednio zaprojektowana adaptacja ruin pozwoliłaby przekształcić je w nowoczesny kompleks o funkcji hotelowej, konferencyjnej i kulturalnej – miejsce spotkań, wymiany myśli, organizacji wydarzeń artystycznych, naukowych i turystycznych.</w:t>
      </w:r>
    </w:p>
    <w:p w14:paraId="747C80AF" w14:textId="21605B71"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Powstanie takiej infrastruktury stanowiłoby naturalne dopełnienie istniejącego już skansenu i</w:t>
      </w:r>
      <w:r>
        <w:rPr>
          <w:rFonts w:ascii="Arial" w:hAnsi="Arial" w:cs="Arial"/>
          <w:sz w:val="20"/>
          <w:szCs w:val="20"/>
        </w:rPr>
        <w:t> </w:t>
      </w:r>
      <w:r w:rsidRPr="00FE3486">
        <w:rPr>
          <w:rFonts w:ascii="Arial" w:hAnsi="Arial" w:cs="Arial"/>
          <w:sz w:val="20"/>
          <w:szCs w:val="20"/>
        </w:rPr>
        <w:t>zabytkowego kościoła, tworząc trójdzielny układ przestrzeni, w którym historia, kultura i nowoczesność przenikają się wzajemnie. W połączeniu z bogatym dziedzictwem łowickim, walorami przyrodniczymi oraz planowanymi szlakami turystycznymi, Złaków Kościelny ma szansę stać się centrum kulturowo-turystycznym o randze regionalnej, a nawet ponadregionalnej.</w:t>
      </w:r>
    </w:p>
    <w:p w14:paraId="6761B7E7" w14:textId="77777777" w:rsid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 xml:space="preserve">Rewitalizacja „Przytuliska” i jego adaptacja na funkcje hotelowo-konferencyjne mogłyby przyczynić się do rozwoju turystyki kulturowej, edukacyjnej i biznesowej w całym regionie. Obiekt ten, zachowując swój historyczny charakter, mógłby zostać wyposażony w nowoczesne technologie, sale wystawowe, przestrzenie coworkingowe, restaurację opartą na lokalnych produktach oraz pokoje gościnne dla uczestników wydarzeń czy turystów. </w:t>
      </w:r>
    </w:p>
    <w:p w14:paraId="0E2B5D5A" w14:textId="77777777" w:rsidR="00C809D7" w:rsidRPr="00FE3486" w:rsidRDefault="00C809D7" w:rsidP="00C809D7">
      <w:pPr>
        <w:spacing w:before="120" w:after="120" w:line="276" w:lineRule="auto"/>
        <w:jc w:val="both"/>
        <w:rPr>
          <w:rFonts w:ascii="Arial" w:hAnsi="Arial" w:cs="Arial"/>
          <w:sz w:val="20"/>
          <w:szCs w:val="20"/>
        </w:rPr>
      </w:pPr>
      <w:r w:rsidRPr="00FE3486">
        <w:rPr>
          <w:rFonts w:ascii="Arial" w:hAnsi="Arial" w:cs="Arial"/>
          <w:sz w:val="20"/>
          <w:szCs w:val="20"/>
        </w:rPr>
        <w:t>Złaków Kościelny, jako przyszła „perła architektury łowickiej”, ma szansę stać się jednym z</w:t>
      </w:r>
      <w:r>
        <w:rPr>
          <w:rFonts w:ascii="Arial" w:hAnsi="Arial" w:cs="Arial"/>
          <w:sz w:val="20"/>
          <w:szCs w:val="20"/>
        </w:rPr>
        <w:t> </w:t>
      </w:r>
      <w:r w:rsidRPr="00FE3486">
        <w:rPr>
          <w:rFonts w:ascii="Arial" w:hAnsi="Arial" w:cs="Arial"/>
          <w:sz w:val="20"/>
          <w:szCs w:val="20"/>
        </w:rPr>
        <w:t>najważniejszych punktów turystycznych województwa łódzkiego. Przez miejscowość przebiegać będą kluczowe szlaki turystyczne, łączące atrakcje kulturalne, przyrodnicze i historyczne regionu. W Złakowie Borowym i Bąkowie Górnym zostaną rozwinięte strefy rekreacyjne i edukacyjne, a tereny zielone i</w:t>
      </w:r>
      <w:r>
        <w:rPr>
          <w:rFonts w:ascii="Arial" w:hAnsi="Arial" w:cs="Arial"/>
          <w:sz w:val="20"/>
          <w:szCs w:val="20"/>
        </w:rPr>
        <w:t> </w:t>
      </w:r>
      <w:r w:rsidRPr="00FE3486">
        <w:rPr>
          <w:rFonts w:ascii="Arial" w:hAnsi="Arial" w:cs="Arial"/>
          <w:sz w:val="20"/>
          <w:szCs w:val="20"/>
        </w:rPr>
        <w:t>zbiorniki wodne staną się przestrzenią relaksu, sportu i spotkań rodzinnych.</w:t>
      </w:r>
    </w:p>
    <w:p w14:paraId="240C7D30" w14:textId="5E99B113" w:rsidR="00C809D7" w:rsidRDefault="00C809D7" w:rsidP="00FE3486">
      <w:pPr>
        <w:spacing w:before="120" w:after="120" w:line="276" w:lineRule="auto"/>
        <w:jc w:val="both"/>
        <w:rPr>
          <w:rFonts w:ascii="Arial" w:hAnsi="Arial" w:cs="Arial"/>
          <w:sz w:val="20"/>
          <w:szCs w:val="20"/>
        </w:rPr>
      </w:pPr>
      <w:r w:rsidRPr="00FE3486">
        <w:rPr>
          <w:rFonts w:ascii="Arial" w:hAnsi="Arial" w:cs="Arial"/>
          <w:sz w:val="20"/>
          <w:szCs w:val="20"/>
        </w:rPr>
        <w:lastRenderedPageBreak/>
        <w:t>Turystyka kulturowa, ekologiczna i edukacyjna stanie się ważnym elementem rozwoju lokalnej gospodarki, przyciągając turystów krajowych i zagranicznych, a tym samym generując nowe miejsca pracy oraz dochody dla mieszkańców.</w:t>
      </w:r>
    </w:p>
    <w:p w14:paraId="558858C6" w14:textId="7822BE37" w:rsidR="00C809D7" w:rsidRPr="00FE3486" w:rsidRDefault="00C809D7" w:rsidP="00FE3486">
      <w:pPr>
        <w:spacing w:before="120" w:after="120" w:line="276" w:lineRule="auto"/>
        <w:jc w:val="both"/>
        <w:rPr>
          <w:rFonts w:ascii="Arial" w:hAnsi="Arial" w:cs="Arial"/>
          <w:sz w:val="20"/>
          <w:szCs w:val="20"/>
        </w:rPr>
      </w:pPr>
      <w:r>
        <w:rPr>
          <w:rFonts w:ascii="Arial" w:hAnsi="Arial" w:cs="Arial"/>
          <w:sz w:val="20"/>
          <w:szCs w:val="20"/>
        </w:rPr>
        <w:tab/>
        <w:t xml:space="preserve">Znaczny potencjał obszaru rewitalizacji tkwi również w obiektach </w:t>
      </w:r>
      <w:r w:rsidR="00255288">
        <w:rPr>
          <w:rFonts w:ascii="Arial" w:hAnsi="Arial" w:cs="Arial"/>
          <w:sz w:val="20"/>
          <w:szCs w:val="20"/>
        </w:rPr>
        <w:t xml:space="preserve">i obszarach </w:t>
      </w:r>
      <w:r>
        <w:rPr>
          <w:rFonts w:ascii="Arial" w:hAnsi="Arial" w:cs="Arial"/>
          <w:sz w:val="20"/>
          <w:szCs w:val="20"/>
        </w:rPr>
        <w:t>zabytkowych</w:t>
      </w:r>
      <w:r w:rsidR="00255288">
        <w:rPr>
          <w:rFonts w:ascii="Arial" w:hAnsi="Arial" w:cs="Arial"/>
          <w:sz w:val="20"/>
          <w:szCs w:val="20"/>
        </w:rPr>
        <w:t xml:space="preserve"> oraz obiektach cennych ze względu na ich wartość historyczną i kulturową</w:t>
      </w:r>
      <w:r>
        <w:rPr>
          <w:rFonts w:ascii="Arial" w:hAnsi="Arial" w:cs="Arial"/>
          <w:sz w:val="20"/>
          <w:szCs w:val="20"/>
        </w:rPr>
        <w:t>, takich jak</w:t>
      </w:r>
      <w:r w:rsidR="00255288">
        <w:rPr>
          <w:rFonts w:ascii="Arial" w:hAnsi="Arial" w:cs="Arial"/>
          <w:sz w:val="20"/>
          <w:szCs w:val="20"/>
        </w:rPr>
        <w:t xml:space="preserve"> m.in.:</w:t>
      </w:r>
      <w:r>
        <w:rPr>
          <w:rFonts w:ascii="Arial" w:hAnsi="Arial" w:cs="Arial"/>
          <w:sz w:val="20"/>
          <w:szCs w:val="20"/>
        </w:rPr>
        <w:t xml:space="preserve"> strażnica w</w:t>
      </w:r>
      <w:r w:rsidR="00255288">
        <w:rPr>
          <w:rFonts w:ascii="Arial" w:hAnsi="Arial" w:cs="Arial"/>
          <w:sz w:val="20"/>
          <w:szCs w:val="20"/>
        </w:rPr>
        <w:t> </w:t>
      </w:r>
      <w:r>
        <w:rPr>
          <w:rFonts w:ascii="Arial" w:hAnsi="Arial" w:cs="Arial"/>
          <w:sz w:val="20"/>
          <w:szCs w:val="20"/>
        </w:rPr>
        <w:t xml:space="preserve">Złakowie Kościelnym, </w:t>
      </w:r>
      <w:r w:rsidR="00255288">
        <w:rPr>
          <w:rFonts w:ascii="Arial" w:hAnsi="Arial" w:cs="Arial"/>
          <w:sz w:val="20"/>
          <w:szCs w:val="20"/>
        </w:rPr>
        <w:t>Dom Ludowy w Bąkowie Górnym oraz dawna Strażnica w Złakowie Borowym.</w:t>
      </w:r>
    </w:p>
    <w:p w14:paraId="2AD8FC59" w14:textId="77777777" w:rsidR="00FE3486" w:rsidRPr="00FE3486" w:rsidRDefault="00FE3486" w:rsidP="00FE3486">
      <w:pPr>
        <w:spacing w:before="120" w:after="120" w:line="276" w:lineRule="auto"/>
        <w:ind w:firstLine="708"/>
        <w:jc w:val="both"/>
        <w:rPr>
          <w:rFonts w:ascii="Arial" w:hAnsi="Arial" w:cs="Arial"/>
          <w:sz w:val="20"/>
          <w:szCs w:val="20"/>
        </w:rPr>
      </w:pPr>
      <w:r w:rsidRPr="00FE3486">
        <w:rPr>
          <w:rFonts w:ascii="Arial" w:hAnsi="Arial" w:cs="Arial"/>
          <w:sz w:val="20"/>
          <w:szCs w:val="20"/>
        </w:rPr>
        <w:t>Potencjał społeczny to także lokalna przedsiębiorczość. W ramach rewitalizacji mieszkańcy zyskają możliwość rozwijania własnych inicjatyw gospodarczych – od małych firm usługowych po działalność w sektorze turystyki, gastronomii, rzemiosła i produktów regionalnych. Wspieranie postaw przedsiębiorczych w połączeniu z edukacją zawodową, cyfrową i społeczną pozwoli na trwałe wzmocnienie fundamentów gospodarki lokalnej.</w:t>
      </w:r>
    </w:p>
    <w:p w14:paraId="6155BD98" w14:textId="30F8CE77"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Gmina Zduny</w:t>
      </w:r>
      <w:r w:rsidR="00C809D7">
        <w:rPr>
          <w:rFonts w:ascii="Arial" w:hAnsi="Arial" w:cs="Arial"/>
          <w:sz w:val="20"/>
          <w:szCs w:val="20"/>
        </w:rPr>
        <w:t xml:space="preserve">, oraz wyznaczony w jej ramach obszar rewitalizacji, </w:t>
      </w:r>
      <w:r w:rsidRPr="00FE3486">
        <w:rPr>
          <w:rFonts w:ascii="Arial" w:hAnsi="Arial" w:cs="Arial"/>
          <w:sz w:val="20"/>
          <w:szCs w:val="20"/>
        </w:rPr>
        <w:t>położona jest w strategicznym miejscu regionu łódzkiego, z dogodnym dostępem do głównych szlaków komunikacyjnych. To stwarza warunki do rozwoju przedsiębiorczości, handlu i usług. Obszar rewitalizacji ma potencjał do przyciągania inwestycji opartych na zrównoważonym rozwoju – takich, które wykorzystują lokalne zasoby w sposób racjonalny i przyjazny środowisku.</w:t>
      </w:r>
    </w:p>
    <w:p w14:paraId="31575333" w14:textId="3CB02A3D"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Coraz większe znaczenie dla gospodarki może mieć również rolnictwo innowacyjne i ekologiczne. Lokalne gospodarstwa dysponują gruntami o wysokich walorach przyrodniczych i produkcyjnych. Wprowadzenie nowoczesnych technologii – takich jak systemy zarządzania uprawami, czujniki glebowe, automatyzacja produkcji czy wykorzystanie odnawialnych źródeł energii – pozwoli zwiększyć efektywność, jakość i dochodowość produkcji rolnej. Włączenie w ten proces elementów sztucznej inteligencji i cyfryzacji gospodarki wiejskiej stanie się istotnym krokiem w kierunku nowoczesnego rolnictwa, które jednocześnie szanuje środowisko i tradycję.</w:t>
      </w:r>
    </w:p>
    <w:p w14:paraId="7E1FA357" w14:textId="77777777"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Dzięki rewitalizacji powstaną także warunki sprzyjające rozwojowi tzw. zielonej przedsiębiorczości – firm zajmujących się przetwarzaniem odpadów, produkcją energii odnawialnej, uprawami ekologicznymi czy usługami związanymi z ochroną przyrody i turystyką zrównoważoną.</w:t>
      </w:r>
    </w:p>
    <w:p w14:paraId="1ECA3C50" w14:textId="3AA063EA" w:rsidR="00FE3486" w:rsidRPr="00FE3486" w:rsidRDefault="00FE3486" w:rsidP="00C809D7">
      <w:pPr>
        <w:spacing w:before="120" w:after="120" w:line="276" w:lineRule="auto"/>
        <w:ind w:firstLine="708"/>
        <w:jc w:val="both"/>
        <w:rPr>
          <w:rFonts w:ascii="Arial" w:hAnsi="Arial" w:cs="Arial"/>
          <w:sz w:val="20"/>
          <w:szCs w:val="20"/>
        </w:rPr>
      </w:pPr>
      <w:r w:rsidRPr="00FE3486">
        <w:rPr>
          <w:rFonts w:ascii="Arial" w:hAnsi="Arial" w:cs="Arial"/>
          <w:sz w:val="20"/>
          <w:szCs w:val="20"/>
        </w:rPr>
        <w:t>Obszar rewitalizacji dysponuje znacznymi walorami krajobrazowymi, przyrodniczymi i</w:t>
      </w:r>
      <w:r w:rsidR="00C809D7">
        <w:rPr>
          <w:rFonts w:ascii="Arial" w:hAnsi="Arial" w:cs="Arial"/>
          <w:sz w:val="20"/>
          <w:szCs w:val="20"/>
        </w:rPr>
        <w:t> </w:t>
      </w:r>
      <w:r w:rsidRPr="00FE3486">
        <w:rPr>
          <w:rFonts w:ascii="Arial" w:hAnsi="Arial" w:cs="Arial"/>
          <w:sz w:val="20"/>
          <w:szCs w:val="20"/>
        </w:rPr>
        <w:t>kulturowymi, które stanowią podstawę do rozwoju turystyki. Bliskość terenów zielonych, lasów, łąk, pól oraz tradycyjnej zabudowy wiejskiej tworzy niepowtarzalny klimat, sprzyjający wypoczynkowi i</w:t>
      </w:r>
      <w:r w:rsidR="00C809D7">
        <w:rPr>
          <w:rFonts w:ascii="Arial" w:hAnsi="Arial" w:cs="Arial"/>
          <w:sz w:val="20"/>
          <w:szCs w:val="20"/>
        </w:rPr>
        <w:t> </w:t>
      </w:r>
      <w:r w:rsidRPr="00FE3486">
        <w:rPr>
          <w:rFonts w:ascii="Arial" w:hAnsi="Arial" w:cs="Arial"/>
          <w:sz w:val="20"/>
          <w:szCs w:val="20"/>
        </w:rPr>
        <w:t>poznawaniu dziedzictwa regionu.</w:t>
      </w:r>
    </w:p>
    <w:p w14:paraId="39C2D55E" w14:textId="77777777" w:rsidR="00FE3486" w:rsidRPr="00FE3486" w:rsidRDefault="00FE3486" w:rsidP="00C809D7">
      <w:pPr>
        <w:spacing w:before="120" w:after="120" w:line="276" w:lineRule="auto"/>
        <w:jc w:val="both"/>
        <w:rPr>
          <w:rFonts w:ascii="Arial" w:hAnsi="Arial" w:cs="Arial"/>
          <w:sz w:val="20"/>
          <w:szCs w:val="20"/>
        </w:rPr>
      </w:pPr>
      <w:r w:rsidRPr="00FE3486">
        <w:rPr>
          <w:rFonts w:ascii="Arial" w:hAnsi="Arial" w:cs="Arial"/>
          <w:sz w:val="20"/>
          <w:szCs w:val="20"/>
        </w:rPr>
        <w:t>Środowisko naturalne Gminy Zduny to kolejny obszar o ogromnym potencjale. Czyste powietrze, bogactwo przyrody, urozmaicony krajobraz i dostęp do zasobów wodnych tworzą doskonałe warunki do rozwoju rolnictwa ekologicznego, turystyki przyrodniczej i rekreacji. W ramach rewitalizacji szczególny nacisk zostanie położony na ochronę wód powierzchniowych i podziemnych, zachowanie bioróżnorodności oraz działania przeciwko zanieczyszczeniom i zaśmiecaniu przestrzeni publicznej.</w:t>
      </w:r>
    </w:p>
    <w:p w14:paraId="028056C3" w14:textId="77777777" w:rsidR="00FE3486" w:rsidRPr="00FE3486" w:rsidRDefault="00FE3486" w:rsidP="00FE3486">
      <w:pPr>
        <w:spacing w:before="120" w:after="120" w:line="276" w:lineRule="auto"/>
        <w:jc w:val="both"/>
        <w:rPr>
          <w:rFonts w:ascii="Arial" w:hAnsi="Arial" w:cs="Arial"/>
          <w:sz w:val="20"/>
          <w:szCs w:val="20"/>
        </w:rPr>
      </w:pPr>
      <w:r w:rsidRPr="00FE3486">
        <w:rPr>
          <w:rFonts w:ascii="Arial" w:hAnsi="Arial" w:cs="Arial"/>
          <w:sz w:val="20"/>
          <w:szCs w:val="20"/>
        </w:rPr>
        <w:t>Zastosowanie rozwiązań proekologicznych, takich jak systemy retencji, odnawialne źródła energii, energooszczędne oświetlenie czy zielone dachy, pozwoli stworzyć gminę przyjazną środowisku, zgodną z ideą neutralności klimatycznej. Połączenie działań inwestycyjnych z edukacją ekologiczną mieszkańców sprawi, że troska o przyrodę stanie się trwałą częścią lokalnej kultury.</w:t>
      </w:r>
    </w:p>
    <w:p w14:paraId="262D82AF" w14:textId="77777777" w:rsidR="00FB292A" w:rsidRDefault="00FB292A" w:rsidP="00FE3486">
      <w:pPr>
        <w:spacing w:before="120" w:after="120" w:line="276" w:lineRule="auto"/>
        <w:jc w:val="both"/>
        <w:rPr>
          <w:rFonts w:ascii="Arial" w:hAnsi="Arial" w:cs="Arial"/>
          <w:sz w:val="20"/>
          <w:szCs w:val="20"/>
        </w:rPr>
      </w:pPr>
    </w:p>
    <w:p w14:paraId="44BBC3B1" w14:textId="77777777" w:rsidR="00CE34ED" w:rsidRDefault="00CE34ED" w:rsidP="00FE3486">
      <w:pPr>
        <w:spacing w:before="120" w:after="120" w:line="276" w:lineRule="auto"/>
        <w:jc w:val="both"/>
        <w:rPr>
          <w:rFonts w:ascii="Arial" w:hAnsi="Arial" w:cs="Arial"/>
          <w:sz w:val="20"/>
          <w:szCs w:val="20"/>
        </w:rPr>
      </w:pPr>
    </w:p>
    <w:p w14:paraId="7FB5D2E2" w14:textId="77777777" w:rsidR="00CE34ED" w:rsidRDefault="00CE34ED" w:rsidP="00FE3486">
      <w:pPr>
        <w:spacing w:before="120" w:after="120" w:line="276" w:lineRule="auto"/>
        <w:jc w:val="both"/>
        <w:rPr>
          <w:rFonts w:ascii="Arial" w:hAnsi="Arial" w:cs="Arial"/>
          <w:sz w:val="20"/>
          <w:szCs w:val="20"/>
        </w:rPr>
      </w:pPr>
    </w:p>
    <w:p w14:paraId="1D66A689" w14:textId="77777777" w:rsidR="00CE34ED" w:rsidRPr="00FE3486" w:rsidRDefault="00CE34ED" w:rsidP="00FE3486">
      <w:pPr>
        <w:spacing w:before="120" w:after="120" w:line="276" w:lineRule="auto"/>
        <w:jc w:val="both"/>
        <w:rPr>
          <w:rFonts w:ascii="Arial" w:hAnsi="Arial" w:cs="Arial"/>
          <w:sz w:val="20"/>
          <w:szCs w:val="20"/>
        </w:rPr>
      </w:pPr>
    </w:p>
    <w:p w14:paraId="3A835CFC" w14:textId="77777777" w:rsidR="000177B0" w:rsidRPr="006917CF" w:rsidRDefault="000177B0" w:rsidP="006917CF">
      <w:pPr>
        <w:spacing w:before="120" w:after="120" w:line="276" w:lineRule="auto"/>
        <w:jc w:val="both"/>
        <w:rPr>
          <w:rFonts w:ascii="Arial" w:hAnsi="Arial" w:cs="Arial"/>
          <w:sz w:val="20"/>
          <w:szCs w:val="20"/>
        </w:rPr>
      </w:pPr>
    </w:p>
    <w:p w14:paraId="15331A3D" w14:textId="4D19B5A6" w:rsidR="001E53EB" w:rsidRPr="009A5674" w:rsidRDefault="002936BA" w:rsidP="00956D24">
      <w:pPr>
        <w:pStyle w:val="Akapitzlist"/>
        <w:numPr>
          <w:ilvl w:val="0"/>
          <w:numId w:val="1"/>
        </w:numPr>
        <w:spacing w:before="120" w:after="120" w:line="276" w:lineRule="auto"/>
        <w:ind w:left="714" w:hanging="357"/>
        <w:contextualSpacing w:val="0"/>
        <w:outlineLvl w:val="0"/>
        <w:rPr>
          <w:rFonts w:ascii="Arial" w:hAnsi="Arial" w:cs="Arial"/>
          <w:b/>
          <w:bCs/>
          <w:color w:val="821908"/>
          <w:sz w:val="28"/>
          <w:szCs w:val="28"/>
        </w:rPr>
      </w:pPr>
      <w:bookmarkStart w:id="253" w:name="_Toc222898686"/>
      <w:r w:rsidRPr="009A5674">
        <w:rPr>
          <w:rFonts w:ascii="Arial" w:hAnsi="Arial" w:cs="Arial"/>
          <w:b/>
          <w:bCs/>
          <w:color w:val="821908"/>
          <w:sz w:val="28"/>
          <w:szCs w:val="28"/>
        </w:rPr>
        <w:lastRenderedPageBreak/>
        <w:t>POWIĄZANIE GMINNEGO PROGRAMU REWITALIZACJI Z </w:t>
      </w:r>
      <w:r w:rsidRPr="00034B8B">
        <w:rPr>
          <w:rFonts w:ascii="Arial" w:hAnsi="Arial" w:cs="Arial"/>
          <w:b/>
          <w:bCs/>
          <w:color w:val="821908"/>
          <w:sz w:val="28"/>
          <w:szCs w:val="28"/>
        </w:rPr>
        <w:t>DOKUMENTAMI STRATEGICZNYMI I PLANISTYCZNYMI WOJEWÓDZTWA</w:t>
      </w:r>
      <w:r w:rsidRPr="009A5674">
        <w:rPr>
          <w:rFonts w:ascii="Arial" w:hAnsi="Arial" w:cs="Arial"/>
          <w:b/>
          <w:bCs/>
          <w:color w:val="821908"/>
          <w:sz w:val="28"/>
          <w:szCs w:val="28"/>
        </w:rPr>
        <w:t xml:space="preserve"> I GMINY</w:t>
      </w:r>
      <w:bookmarkEnd w:id="253"/>
    </w:p>
    <w:p w14:paraId="75F52342" w14:textId="7151468F" w:rsidR="001E53EB" w:rsidRPr="00372998" w:rsidRDefault="008B179D" w:rsidP="00956D24">
      <w:pPr>
        <w:spacing w:before="120" w:after="120" w:line="276" w:lineRule="auto"/>
        <w:ind w:firstLine="360"/>
        <w:jc w:val="both"/>
        <w:rPr>
          <w:rFonts w:ascii="Arial" w:hAnsi="Arial" w:cs="Arial"/>
          <w:sz w:val="20"/>
          <w:szCs w:val="20"/>
        </w:rPr>
      </w:pPr>
      <w:r w:rsidRPr="00372998">
        <w:rPr>
          <w:rFonts w:ascii="Arial" w:hAnsi="Arial" w:cs="Arial"/>
          <w:sz w:val="20"/>
          <w:szCs w:val="20"/>
        </w:rPr>
        <w:t xml:space="preserve">Gminny Program Rewitalizacji </w:t>
      </w:r>
      <w:r w:rsidR="00325EBA" w:rsidRPr="00372998">
        <w:rPr>
          <w:rFonts w:ascii="Arial" w:hAnsi="Arial" w:cs="Arial"/>
          <w:sz w:val="20"/>
          <w:szCs w:val="20"/>
        </w:rPr>
        <w:t xml:space="preserve">Gminy </w:t>
      </w:r>
      <w:r w:rsidR="00372998" w:rsidRPr="00372998">
        <w:rPr>
          <w:rFonts w:ascii="Arial" w:hAnsi="Arial" w:cs="Arial"/>
          <w:sz w:val="20"/>
          <w:szCs w:val="20"/>
        </w:rPr>
        <w:t xml:space="preserve">Zduny </w:t>
      </w:r>
      <w:r w:rsidRPr="00372998">
        <w:rPr>
          <w:rFonts w:ascii="Arial" w:hAnsi="Arial" w:cs="Arial"/>
          <w:sz w:val="20"/>
          <w:szCs w:val="20"/>
        </w:rPr>
        <w:t>jest zgodny z innymi dokumentami strategicznymi na szczeblu lokalnym. Oto krótki opis komplementarności:</w:t>
      </w:r>
    </w:p>
    <w:p w14:paraId="7ECA263C" w14:textId="77777777" w:rsidR="00E318D5" w:rsidRPr="00372998" w:rsidRDefault="00E318D5" w:rsidP="00956D24">
      <w:pPr>
        <w:spacing w:before="120" w:after="120" w:line="276" w:lineRule="auto"/>
        <w:jc w:val="both"/>
        <w:rPr>
          <w:rFonts w:ascii="Arial" w:hAnsi="Arial" w:cs="Arial"/>
          <w:sz w:val="20"/>
          <w:szCs w:val="20"/>
        </w:rPr>
      </w:pPr>
    </w:p>
    <w:p w14:paraId="758F865D" w14:textId="41775AE6" w:rsidR="0045436B" w:rsidRPr="00255288" w:rsidRDefault="0045436B" w:rsidP="006E4F7F">
      <w:pPr>
        <w:spacing w:before="120" w:after="120" w:line="276" w:lineRule="auto"/>
        <w:jc w:val="center"/>
        <w:rPr>
          <w:rFonts w:ascii="Arial" w:hAnsi="Arial" w:cs="Arial"/>
          <w:b/>
          <w:bCs/>
          <w:i/>
          <w:iCs/>
          <w:color w:val="821908"/>
          <w:sz w:val="20"/>
          <w:szCs w:val="20"/>
        </w:rPr>
      </w:pPr>
      <w:r w:rsidRPr="00255288">
        <w:rPr>
          <w:rFonts w:ascii="Arial" w:hAnsi="Arial" w:cs="Arial"/>
          <w:b/>
          <w:bCs/>
          <w:i/>
          <w:iCs/>
          <w:color w:val="821908"/>
          <w:sz w:val="20"/>
          <w:szCs w:val="20"/>
        </w:rPr>
        <w:t>Plan Zagospodarowania Przestrzennego Województwa Łódzkiego oraz</w:t>
      </w:r>
      <w:r w:rsidRPr="00255288">
        <w:rPr>
          <w:rFonts w:ascii="Arial" w:hAnsi="Arial" w:cs="Arial"/>
          <w:b/>
          <w:bCs/>
          <w:i/>
          <w:iCs/>
          <w:color w:val="821908"/>
          <w:sz w:val="20"/>
          <w:szCs w:val="20"/>
        </w:rPr>
        <w:br/>
        <w:t>Plan Zagospodarowania Przestrzennego Miejskiego Obszaru Funkcjonalnego Łodzi</w:t>
      </w:r>
    </w:p>
    <w:p w14:paraId="739CCD50" w14:textId="77777777" w:rsidR="0045436B" w:rsidRPr="00372998" w:rsidRDefault="0045436B" w:rsidP="0045436B">
      <w:pPr>
        <w:spacing w:before="120" w:after="120" w:line="276" w:lineRule="auto"/>
        <w:ind w:firstLine="708"/>
        <w:jc w:val="both"/>
        <w:rPr>
          <w:rFonts w:ascii="Arial" w:hAnsi="Arial" w:cs="Arial"/>
          <w:i/>
          <w:iCs/>
          <w:sz w:val="20"/>
          <w:szCs w:val="20"/>
        </w:rPr>
      </w:pPr>
      <w:r w:rsidRPr="00372998">
        <w:rPr>
          <w:rFonts w:ascii="Arial" w:hAnsi="Arial" w:cs="Arial"/>
          <w:sz w:val="20"/>
          <w:szCs w:val="20"/>
        </w:rPr>
        <w:t xml:space="preserve">Program wpisuje się w wizję Planu o brzmieniu: </w:t>
      </w:r>
      <w:r w:rsidRPr="00372998">
        <w:rPr>
          <w:rFonts w:ascii="Arial" w:hAnsi="Arial" w:cs="Arial"/>
          <w:i/>
          <w:iCs/>
          <w:sz w:val="20"/>
          <w:szCs w:val="20"/>
        </w:rPr>
        <w:t>„REGION SPÓJNY TERYTORIALNIE I WIZERUNKOWO, KREATYWNY I KONKURENCYJNY W SKALI KRAJU I EUROPY, O NAJLEPSZEJ DOSTĘPNOŚCI KOMUNIKACYJNEJ, WYRÓŻNIAJĄCY SIĘ ATRAKCYJNOŚCIĄ INWESTYCYJNĄ I WYSOKĄ JAKOŚCIĄ ŻYCIA.”</w:t>
      </w:r>
    </w:p>
    <w:p w14:paraId="590C40E3" w14:textId="4C2C3830" w:rsidR="0045436B" w:rsidRPr="00372998" w:rsidRDefault="0045436B" w:rsidP="0045436B">
      <w:pPr>
        <w:spacing w:before="120" w:after="120" w:line="276" w:lineRule="auto"/>
        <w:jc w:val="both"/>
        <w:rPr>
          <w:rFonts w:ascii="Arial" w:hAnsi="Arial" w:cs="Arial"/>
          <w:sz w:val="20"/>
          <w:szCs w:val="20"/>
        </w:rPr>
      </w:pPr>
      <w:r w:rsidRPr="00372998">
        <w:rPr>
          <w:rFonts w:ascii="Arial" w:hAnsi="Arial" w:cs="Arial"/>
          <w:sz w:val="20"/>
          <w:szCs w:val="20"/>
        </w:rPr>
        <w:t xml:space="preserve">W Planie zapisano również: „(…) Przyjęto, że podniesienie poziomu cywilizacyjnego obszarów wiejskich będzie realizowane poprzez wzmocnienie potencjałów rozwojowych ośrodków gminnych, </w:t>
      </w:r>
      <w:r w:rsidRPr="00372998">
        <w:rPr>
          <w:rFonts w:ascii="Arial" w:hAnsi="Arial" w:cs="Arial"/>
          <w:sz w:val="20"/>
          <w:szCs w:val="20"/>
          <w:u w:val="single"/>
        </w:rPr>
        <w:t>poprawę dostępu do usług publicznych, poprawę jakości kapitału ludzkiego i społecznego, ograniczenie skali ubóstwa i wykluczenia społecznego oraz zapewnienie dobrej dostępności komunikacyjnej i infrastrukturalnej.</w:t>
      </w:r>
      <w:r w:rsidRPr="00372998">
        <w:rPr>
          <w:rFonts w:ascii="Arial" w:hAnsi="Arial" w:cs="Arial"/>
          <w:sz w:val="20"/>
          <w:szCs w:val="20"/>
        </w:rPr>
        <w:t xml:space="preserve"> W rozwoju obszarów wiejskich kluczową rolę odgrywać będzie </w:t>
      </w:r>
      <w:r w:rsidRPr="00FC2A90">
        <w:rPr>
          <w:rFonts w:ascii="Arial" w:hAnsi="Arial" w:cs="Arial"/>
          <w:sz w:val="20"/>
          <w:szCs w:val="20"/>
          <w:u w:val="single"/>
        </w:rPr>
        <w:t>ochrona środowiska przyrodniczego i przeciwdziałanie zagrożeniom naturalnym i antropogenicznym</w:t>
      </w:r>
      <w:r w:rsidRPr="00372998">
        <w:rPr>
          <w:rFonts w:ascii="Arial" w:hAnsi="Arial" w:cs="Arial"/>
          <w:sz w:val="20"/>
          <w:szCs w:val="20"/>
        </w:rPr>
        <w:t>.” W przytoczonym fragmencie podkreślono aspekty szczególnie ważne dla realizacji niniejszego GPR. Widoczne jest ogromne powiązanie pomiędzy zapisami dokumentów.</w:t>
      </w:r>
    </w:p>
    <w:p w14:paraId="294A0178" w14:textId="539D7CC1" w:rsidR="0045436B" w:rsidRPr="00372998" w:rsidRDefault="0045436B" w:rsidP="0045436B">
      <w:pPr>
        <w:spacing w:before="120" w:after="120" w:line="276" w:lineRule="auto"/>
        <w:jc w:val="both"/>
        <w:rPr>
          <w:rFonts w:ascii="Arial" w:hAnsi="Arial" w:cs="Arial"/>
          <w:sz w:val="20"/>
          <w:szCs w:val="20"/>
        </w:rPr>
      </w:pPr>
      <w:r w:rsidRPr="00372998">
        <w:rPr>
          <w:rFonts w:ascii="Arial" w:hAnsi="Arial" w:cs="Arial"/>
          <w:sz w:val="20"/>
          <w:szCs w:val="20"/>
        </w:rPr>
        <w:t>Poniżej przedstawiono kierunki działań i działania, w które szczególnie wpisuje się GPR:</w:t>
      </w:r>
    </w:p>
    <w:p w14:paraId="482BEA35" w14:textId="42FCCCA6" w:rsidR="002F5B72" w:rsidRPr="00372998" w:rsidRDefault="002F5B72" w:rsidP="00392E0D">
      <w:pPr>
        <w:spacing w:before="240" w:after="0" w:line="240" w:lineRule="auto"/>
        <w:jc w:val="both"/>
        <w:rPr>
          <w:rFonts w:ascii="Arial" w:hAnsi="Arial" w:cs="Arial"/>
          <w:sz w:val="20"/>
          <w:szCs w:val="20"/>
        </w:rPr>
      </w:pPr>
      <w:bookmarkStart w:id="254" w:name="_Toc223008273"/>
      <w:r w:rsidRPr="00372998">
        <w:rPr>
          <w:rFonts w:ascii="Arial" w:hAnsi="Arial" w:cs="Arial"/>
          <w:sz w:val="20"/>
          <w:szCs w:val="20"/>
        </w:rPr>
        <w:t xml:space="preserve">Tabela </w:t>
      </w:r>
      <w:r w:rsidRPr="00372998">
        <w:rPr>
          <w:rFonts w:ascii="Arial" w:hAnsi="Arial" w:cs="Arial"/>
          <w:sz w:val="20"/>
          <w:szCs w:val="20"/>
        </w:rPr>
        <w:fldChar w:fldCharType="begin"/>
      </w:r>
      <w:r w:rsidRPr="00372998">
        <w:rPr>
          <w:rFonts w:ascii="Arial" w:hAnsi="Arial" w:cs="Arial"/>
          <w:sz w:val="20"/>
          <w:szCs w:val="20"/>
        </w:rPr>
        <w:instrText xml:space="preserve"> SEQ Tabela \* ARABIC </w:instrText>
      </w:r>
      <w:r w:rsidRPr="00372998">
        <w:rPr>
          <w:rFonts w:ascii="Arial" w:hAnsi="Arial" w:cs="Arial"/>
          <w:sz w:val="20"/>
          <w:szCs w:val="20"/>
        </w:rPr>
        <w:fldChar w:fldCharType="separate"/>
      </w:r>
      <w:r w:rsidR="008913BF">
        <w:rPr>
          <w:rFonts w:ascii="Arial" w:hAnsi="Arial" w:cs="Arial"/>
          <w:noProof/>
          <w:sz w:val="20"/>
          <w:szCs w:val="20"/>
        </w:rPr>
        <w:t>39</w:t>
      </w:r>
      <w:r w:rsidRPr="00372998">
        <w:rPr>
          <w:rFonts w:ascii="Arial" w:hAnsi="Arial" w:cs="Arial"/>
          <w:sz w:val="20"/>
          <w:szCs w:val="20"/>
        </w:rPr>
        <w:fldChar w:fldCharType="end"/>
      </w:r>
      <w:r w:rsidRPr="00372998">
        <w:rPr>
          <w:rFonts w:ascii="Arial" w:hAnsi="Arial" w:cs="Arial"/>
          <w:sz w:val="20"/>
          <w:szCs w:val="20"/>
        </w:rPr>
        <w:t xml:space="preserve"> Kierunki działań </w:t>
      </w:r>
      <w:r w:rsidR="00F8533E" w:rsidRPr="00372998">
        <w:rPr>
          <w:rFonts w:ascii="Arial" w:hAnsi="Arial" w:cs="Arial"/>
          <w:sz w:val="20"/>
          <w:szCs w:val="20"/>
        </w:rPr>
        <w:t>i</w:t>
      </w:r>
      <w:r w:rsidRPr="00372998">
        <w:rPr>
          <w:rFonts w:ascii="Arial" w:hAnsi="Arial" w:cs="Arial"/>
          <w:sz w:val="20"/>
          <w:szCs w:val="20"/>
        </w:rPr>
        <w:t xml:space="preserve"> działania</w:t>
      </w:r>
      <w:r w:rsidR="002B255C" w:rsidRPr="00372998">
        <w:rPr>
          <w:rFonts w:ascii="Arial" w:hAnsi="Arial" w:cs="Arial"/>
          <w:sz w:val="20"/>
          <w:szCs w:val="20"/>
        </w:rPr>
        <w:t xml:space="preserve"> zawarte w </w:t>
      </w:r>
      <w:r w:rsidR="002B255C" w:rsidRPr="00372998">
        <w:rPr>
          <w:rFonts w:ascii="Arial" w:hAnsi="Arial" w:cs="Arial"/>
          <w:i/>
          <w:iCs/>
          <w:sz w:val="20"/>
          <w:szCs w:val="20"/>
        </w:rPr>
        <w:t>Planie Zagospodarowania Przestrzennego Województwa Łódzkiego oraz Planie Zagospodarowania Przestrzennego Miejskiego Obszaru Funkcjonalnego Łodzi</w:t>
      </w:r>
      <w:r w:rsidRPr="00372998">
        <w:rPr>
          <w:rFonts w:ascii="Arial" w:hAnsi="Arial" w:cs="Arial"/>
          <w:sz w:val="20"/>
          <w:szCs w:val="20"/>
        </w:rPr>
        <w:t xml:space="preserve">, w które </w:t>
      </w:r>
      <w:r w:rsidR="002B255C" w:rsidRPr="00372998">
        <w:rPr>
          <w:rFonts w:ascii="Arial" w:hAnsi="Arial" w:cs="Arial"/>
          <w:sz w:val="20"/>
          <w:szCs w:val="20"/>
        </w:rPr>
        <w:t>szczególnie wpisuje się GPR</w:t>
      </w:r>
      <w:bookmarkEnd w:id="254"/>
    </w:p>
    <w:tbl>
      <w:tblPr>
        <w:tblStyle w:val="Tabela-Siatka"/>
        <w:tblW w:w="0" w:type="auto"/>
        <w:tblLook w:val="04A0" w:firstRow="1" w:lastRow="0" w:firstColumn="1" w:lastColumn="0" w:noHBand="0" w:noVBand="1"/>
      </w:tblPr>
      <w:tblGrid>
        <w:gridCol w:w="3823"/>
        <w:gridCol w:w="5239"/>
      </w:tblGrid>
      <w:tr w:rsidR="00372998" w:rsidRPr="00372998" w14:paraId="145B2257" w14:textId="77777777" w:rsidTr="00CA1147">
        <w:trPr>
          <w:tblHeader/>
        </w:trPr>
        <w:tc>
          <w:tcPr>
            <w:tcW w:w="3823" w:type="dxa"/>
            <w:shd w:val="clear" w:color="auto" w:fill="FFFFDB"/>
          </w:tcPr>
          <w:p w14:paraId="17273189" w14:textId="77777777" w:rsidR="0045436B" w:rsidRPr="00372998" w:rsidRDefault="0045436B" w:rsidP="004C7DD1">
            <w:pPr>
              <w:spacing w:before="20" w:after="20" w:line="276" w:lineRule="auto"/>
              <w:jc w:val="center"/>
              <w:rPr>
                <w:rFonts w:ascii="Arial" w:hAnsi="Arial" w:cs="Arial"/>
                <w:b/>
                <w:bCs/>
                <w:sz w:val="18"/>
                <w:szCs w:val="18"/>
              </w:rPr>
            </w:pPr>
            <w:r w:rsidRPr="00372998">
              <w:rPr>
                <w:rFonts w:ascii="Arial" w:hAnsi="Arial" w:cs="Arial"/>
                <w:b/>
                <w:bCs/>
                <w:sz w:val="18"/>
                <w:szCs w:val="18"/>
              </w:rPr>
              <w:t>Kierunek działań</w:t>
            </w:r>
          </w:p>
        </w:tc>
        <w:tc>
          <w:tcPr>
            <w:tcW w:w="5239" w:type="dxa"/>
            <w:shd w:val="clear" w:color="auto" w:fill="FFFFDB"/>
          </w:tcPr>
          <w:p w14:paraId="55A41F8C" w14:textId="77777777" w:rsidR="0045436B" w:rsidRPr="00372998" w:rsidRDefault="0045436B" w:rsidP="004C7DD1">
            <w:pPr>
              <w:spacing w:before="20" w:after="20" w:line="276" w:lineRule="auto"/>
              <w:jc w:val="center"/>
              <w:rPr>
                <w:rFonts w:ascii="Arial" w:hAnsi="Arial" w:cs="Arial"/>
                <w:b/>
                <w:bCs/>
                <w:sz w:val="18"/>
                <w:szCs w:val="18"/>
              </w:rPr>
            </w:pPr>
            <w:r w:rsidRPr="00372998">
              <w:rPr>
                <w:rFonts w:ascii="Arial" w:hAnsi="Arial" w:cs="Arial"/>
                <w:b/>
                <w:bCs/>
                <w:sz w:val="18"/>
                <w:szCs w:val="18"/>
              </w:rPr>
              <w:t>działanie</w:t>
            </w:r>
          </w:p>
        </w:tc>
      </w:tr>
      <w:tr w:rsidR="00372998" w:rsidRPr="00372998" w14:paraId="145A69B7" w14:textId="77777777" w:rsidTr="004C7DD1">
        <w:tc>
          <w:tcPr>
            <w:tcW w:w="9062" w:type="dxa"/>
            <w:gridSpan w:val="2"/>
          </w:tcPr>
          <w:p w14:paraId="3FDD923D" w14:textId="77777777" w:rsidR="004B64AA" w:rsidRPr="00372998" w:rsidRDefault="004B64AA" w:rsidP="004C7DD1">
            <w:pPr>
              <w:spacing w:before="20" w:after="20" w:line="276" w:lineRule="auto"/>
              <w:jc w:val="center"/>
              <w:rPr>
                <w:rFonts w:ascii="Arial" w:hAnsi="Arial" w:cs="Arial"/>
                <w:sz w:val="18"/>
                <w:szCs w:val="18"/>
              </w:rPr>
            </w:pPr>
            <w:r w:rsidRPr="00372998">
              <w:rPr>
                <w:rFonts w:ascii="Arial" w:hAnsi="Arial" w:cs="Arial"/>
                <w:sz w:val="18"/>
                <w:szCs w:val="18"/>
              </w:rPr>
              <w:t>OSADNICTWO</w:t>
            </w:r>
          </w:p>
          <w:p w14:paraId="182D13B9" w14:textId="6196BDBA" w:rsidR="004B64AA" w:rsidRPr="00372998" w:rsidRDefault="004B64AA" w:rsidP="004C7DD1">
            <w:pPr>
              <w:spacing w:before="20" w:after="20" w:line="276" w:lineRule="auto"/>
              <w:jc w:val="center"/>
              <w:rPr>
                <w:rFonts w:ascii="Arial" w:hAnsi="Arial" w:cs="Arial"/>
                <w:sz w:val="18"/>
                <w:szCs w:val="18"/>
              </w:rPr>
            </w:pPr>
            <w:r w:rsidRPr="00372998">
              <w:rPr>
                <w:rFonts w:ascii="Arial" w:hAnsi="Arial" w:cs="Arial"/>
                <w:sz w:val="18"/>
                <w:szCs w:val="18"/>
              </w:rPr>
              <w:t>CEL SZCZEGÓŁOWY I. REGION SPÓJNY</w:t>
            </w:r>
            <w:r w:rsidR="00C90E7E" w:rsidRPr="00372998">
              <w:rPr>
                <w:rFonts w:ascii="Arial" w:hAnsi="Arial" w:cs="Arial"/>
                <w:sz w:val="18"/>
                <w:szCs w:val="18"/>
              </w:rPr>
              <w:t xml:space="preserve">, </w:t>
            </w:r>
            <w:r w:rsidRPr="00372998">
              <w:rPr>
                <w:rFonts w:ascii="Arial" w:hAnsi="Arial" w:cs="Arial"/>
                <w:sz w:val="18"/>
                <w:szCs w:val="18"/>
              </w:rPr>
              <w:t>O ZRÓWNOWAŻONYM SYSTEMIE OSADNICZYM</w:t>
            </w:r>
          </w:p>
        </w:tc>
      </w:tr>
      <w:tr w:rsidR="00372998" w:rsidRPr="00372998" w14:paraId="4432B1B5" w14:textId="77777777" w:rsidTr="004B64AA">
        <w:tc>
          <w:tcPr>
            <w:tcW w:w="3823" w:type="dxa"/>
          </w:tcPr>
          <w:p w14:paraId="7F25B7E5" w14:textId="29557A79" w:rsidR="004B64AA" w:rsidRPr="00372998" w:rsidRDefault="004B64AA" w:rsidP="004B64AA">
            <w:pPr>
              <w:spacing w:before="20" w:after="20" w:line="276" w:lineRule="auto"/>
              <w:rPr>
                <w:rFonts w:ascii="Arial" w:hAnsi="Arial" w:cs="Arial"/>
                <w:sz w:val="18"/>
                <w:szCs w:val="18"/>
              </w:rPr>
            </w:pPr>
            <w:r w:rsidRPr="00372998">
              <w:rPr>
                <w:rFonts w:ascii="Arial" w:hAnsi="Arial" w:cs="Arial"/>
                <w:sz w:val="18"/>
                <w:szCs w:val="18"/>
              </w:rPr>
              <w:t>I.5. Rozwój miast o znaczeniu lokalnym i wielofunkcyjny rozwój obszarów wiejskich</w:t>
            </w:r>
          </w:p>
        </w:tc>
        <w:tc>
          <w:tcPr>
            <w:tcW w:w="5239" w:type="dxa"/>
          </w:tcPr>
          <w:p w14:paraId="7FF71021" w14:textId="58CD59CC" w:rsidR="004B64AA" w:rsidRPr="00372998" w:rsidRDefault="00711349" w:rsidP="00711349">
            <w:pPr>
              <w:spacing w:before="20" w:after="20" w:line="276" w:lineRule="auto"/>
              <w:rPr>
                <w:rFonts w:ascii="Arial" w:hAnsi="Arial" w:cs="Arial"/>
                <w:sz w:val="18"/>
                <w:szCs w:val="18"/>
              </w:rPr>
            </w:pPr>
            <w:r w:rsidRPr="00372998">
              <w:rPr>
                <w:rFonts w:ascii="Arial" w:hAnsi="Arial" w:cs="Arial"/>
                <w:sz w:val="18"/>
                <w:szCs w:val="18"/>
              </w:rPr>
              <w:t>I.5.1. wzrost zasięgu oddziaływania przestrzennego miast o znaczeniu lokalnym, w tym m.in.: rozwój terenów rekreacyjnych i sportowych, z uwzględnieniem potrzeb różnych grup wiekowych ludności we wszystkich miastach o znaczeniu lokalnym oraz w gminach wiejskich.</w:t>
            </w:r>
            <w:r w:rsidR="002C1279" w:rsidRPr="00372998">
              <w:rPr>
                <w:rFonts w:ascii="Arial" w:hAnsi="Arial" w:cs="Arial"/>
                <w:sz w:val="18"/>
                <w:szCs w:val="18"/>
              </w:rPr>
              <w:t xml:space="preserve"> </w:t>
            </w:r>
          </w:p>
        </w:tc>
      </w:tr>
      <w:tr w:rsidR="00372998" w:rsidRPr="00372998" w14:paraId="275606E4" w14:textId="77777777" w:rsidTr="004C7DD1">
        <w:tc>
          <w:tcPr>
            <w:tcW w:w="9062" w:type="dxa"/>
            <w:gridSpan w:val="2"/>
          </w:tcPr>
          <w:p w14:paraId="523B8B6D" w14:textId="77777777" w:rsidR="00FC2A90" w:rsidRPr="00FC2A90" w:rsidRDefault="00FC2A90" w:rsidP="00FC2A90">
            <w:pPr>
              <w:spacing w:before="20" w:after="20" w:line="276" w:lineRule="auto"/>
              <w:jc w:val="center"/>
              <w:rPr>
                <w:rFonts w:ascii="Arial" w:hAnsi="Arial" w:cs="Arial"/>
                <w:sz w:val="18"/>
                <w:szCs w:val="18"/>
              </w:rPr>
            </w:pPr>
            <w:r w:rsidRPr="00FC2A90">
              <w:rPr>
                <w:rFonts w:ascii="Arial" w:hAnsi="Arial" w:cs="Arial"/>
                <w:sz w:val="18"/>
                <w:szCs w:val="18"/>
              </w:rPr>
              <w:t>TRANSPORT</w:t>
            </w:r>
          </w:p>
          <w:p w14:paraId="6A750BE4" w14:textId="5160AEA9" w:rsidR="0045436B" w:rsidRPr="00372998" w:rsidRDefault="00FC2A90" w:rsidP="00FC2A90">
            <w:pPr>
              <w:spacing w:before="20" w:after="20" w:line="276" w:lineRule="auto"/>
              <w:jc w:val="center"/>
              <w:rPr>
                <w:rFonts w:ascii="Arial" w:hAnsi="Arial" w:cs="Arial"/>
                <w:sz w:val="18"/>
                <w:szCs w:val="18"/>
              </w:rPr>
            </w:pPr>
            <w:r>
              <w:rPr>
                <w:rFonts w:ascii="Arial" w:hAnsi="Arial" w:cs="Arial"/>
                <w:sz w:val="18"/>
                <w:szCs w:val="18"/>
              </w:rPr>
              <w:t xml:space="preserve">CEL SZCZEGÓŁOWY </w:t>
            </w:r>
            <w:r w:rsidRPr="006B320E">
              <w:rPr>
                <w:rFonts w:ascii="Arial" w:hAnsi="Arial" w:cs="Arial"/>
                <w:sz w:val="18"/>
                <w:szCs w:val="18"/>
              </w:rPr>
              <w:t>II. REGION O WYSOKIEJ JAKOŚCI I DOSTĘPNOŚCI INFRASTRUKTURY TRANSPORTOWE</w:t>
            </w:r>
            <w:r>
              <w:rPr>
                <w:rFonts w:ascii="Arial" w:hAnsi="Arial" w:cs="Arial"/>
                <w:sz w:val="18"/>
                <w:szCs w:val="18"/>
              </w:rPr>
              <w:t>J</w:t>
            </w:r>
          </w:p>
        </w:tc>
      </w:tr>
      <w:tr w:rsidR="00FC2A90" w:rsidRPr="00372998" w14:paraId="657B5EA8" w14:textId="77777777" w:rsidTr="0013377A">
        <w:tc>
          <w:tcPr>
            <w:tcW w:w="3823" w:type="dxa"/>
          </w:tcPr>
          <w:p w14:paraId="2A53233C" w14:textId="733B33E9" w:rsidR="00FC2A90" w:rsidRPr="00372998" w:rsidRDefault="00FC2A90" w:rsidP="00FC2A90">
            <w:pPr>
              <w:spacing w:before="20" w:after="20" w:line="276" w:lineRule="auto"/>
              <w:rPr>
                <w:rFonts w:ascii="Arial" w:hAnsi="Arial" w:cs="Arial"/>
                <w:sz w:val="18"/>
                <w:szCs w:val="18"/>
              </w:rPr>
            </w:pPr>
            <w:r w:rsidRPr="006B320E">
              <w:rPr>
                <w:rFonts w:ascii="Arial" w:hAnsi="Arial" w:cs="Arial"/>
                <w:sz w:val="18"/>
                <w:szCs w:val="18"/>
              </w:rPr>
              <w:t xml:space="preserve">II.1. </w:t>
            </w:r>
            <w:r>
              <w:rPr>
                <w:rFonts w:ascii="Arial" w:hAnsi="Arial" w:cs="Arial"/>
                <w:sz w:val="18"/>
                <w:szCs w:val="18"/>
              </w:rPr>
              <w:t>R</w:t>
            </w:r>
            <w:r w:rsidRPr="006B320E">
              <w:rPr>
                <w:rFonts w:ascii="Arial" w:hAnsi="Arial" w:cs="Arial"/>
                <w:sz w:val="18"/>
                <w:szCs w:val="18"/>
              </w:rPr>
              <w:t>ozwój systemu powiąza</w:t>
            </w:r>
            <w:r>
              <w:rPr>
                <w:rFonts w:ascii="Arial" w:hAnsi="Arial" w:cs="Arial"/>
                <w:sz w:val="18"/>
                <w:szCs w:val="18"/>
              </w:rPr>
              <w:t>ń</w:t>
            </w:r>
            <w:r w:rsidRPr="006B320E">
              <w:rPr>
                <w:rFonts w:ascii="Arial" w:hAnsi="Arial" w:cs="Arial"/>
                <w:sz w:val="18"/>
                <w:szCs w:val="18"/>
              </w:rPr>
              <w:t xml:space="preserve"> drogowych zewnętrznych i wewnętrznych</w:t>
            </w:r>
          </w:p>
        </w:tc>
        <w:tc>
          <w:tcPr>
            <w:tcW w:w="5239" w:type="dxa"/>
          </w:tcPr>
          <w:p w14:paraId="527B766F" w14:textId="414372AC" w:rsidR="00FC2A90" w:rsidRPr="00372998" w:rsidRDefault="00FC2A90" w:rsidP="00FC2A90">
            <w:pPr>
              <w:spacing w:before="20" w:after="20" w:line="276" w:lineRule="auto"/>
              <w:rPr>
                <w:rFonts w:ascii="Arial" w:hAnsi="Arial" w:cs="Arial"/>
                <w:sz w:val="18"/>
                <w:szCs w:val="18"/>
              </w:rPr>
            </w:pPr>
            <w:r w:rsidRPr="005F75CD">
              <w:rPr>
                <w:rFonts w:ascii="Arial" w:hAnsi="Arial" w:cs="Arial"/>
                <w:sz w:val="18"/>
                <w:szCs w:val="18"/>
              </w:rPr>
              <w:t>II.1.5 budowa, przebudowa lub rozbudowa wybranych dróg lokalnych (powiatowych, gminnych)</w:t>
            </w:r>
          </w:p>
        </w:tc>
      </w:tr>
      <w:tr w:rsidR="00372998" w:rsidRPr="00372998" w14:paraId="559E98A3" w14:textId="77777777" w:rsidTr="004C7DD1">
        <w:tc>
          <w:tcPr>
            <w:tcW w:w="9062" w:type="dxa"/>
            <w:gridSpan w:val="2"/>
          </w:tcPr>
          <w:p w14:paraId="76CFFFC3"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ŚRODOWISKO PRZYRODNICZE</w:t>
            </w:r>
          </w:p>
          <w:p w14:paraId="2493CFFB"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CEL SZCZEGÓŁOWY IV. REGION O WYSOKIEJ JAKOŚCI ŚRODOWISKA PRZYRODNICZEGO</w:t>
            </w:r>
          </w:p>
        </w:tc>
      </w:tr>
      <w:tr w:rsidR="00372998" w:rsidRPr="00372998" w14:paraId="2F4259FE" w14:textId="77777777" w:rsidTr="004C7DD1">
        <w:tc>
          <w:tcPr>
            <w:tcW w:w="3823" w:type="dxa"/>
            <w:vAlign w:val="center"/>
          </w:tcPr>
          <w:p w14:paraId="405297DB"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IV.3. Poprawa jakości powietrza,</w:t>
            </w:r>
          </w:p>
        </w:tc>
        <w:tc>
          <w:tcPr>
            <w:tcW w:w="5239" w:type="dxa"/>
            <w:vAlign w:val="center"/>
          </w:tcPr>
          <w:p w14:paraId="64E48EAC" w14:textId="71C82A53" w:rsidR="0045436B" w:rsidRPr="00372998" w:rsidRDefault="0045436B" w:rsidP="00D6330E">
            <w:pPr>
              <w:spacing w:before="20" w:after="20" w:line="276" w:lineRule="auto"/>
              <w:rPr>
                <w:rFonts w:ascii="Arial" w:hAnsi="Arial" w:cs="Arial"/>
                <w:sz w:val="18"/>
                <w:szCs w:val="18"/>
              </w:rPr>
            </w:pPr>
            <w:r w:rsidRPr="00372998">
              <w:rPr>
                <w:rFonts w:ascii="Arial" w:hAnsi="Arial" w:cs="Arial"/>
                <w:sz w:val="18"/>
                <w:szCs w:val="18"/>
              </w:rPr>
              <w:t>IV.3.1. wdrażanie uchwały antysmogowej oraz programów ochrony powietrza dla stref, w których notuje się przekroczenia poziomu dopuszczalnych stężeń zanieczyszczeń</w:t>
            </w:r>
          </w:p>
        </w:tc>
      </w:tr>
      <w:tr w:rsidR="00372998" w:rsidRPr="00372998" w14:paraId="493743BD" w14:textId="77777777" w:rsidTr="004C7DD1">
        <w:tc>
          <w:tcPr>
            <w:tcW w:w="3823" w:type="dxa"/>
            <w:vAlign w:val="center"/>
          </w:tcPr>
          <w:p w14:paraId="1F832244"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IV.5. Zachowanie i wzrost różnorodności biologicznej,</w:t>
            </w:r>
          </w:p>
        </w:tc>
        <w:tc>
          <w:tcPr>
            <w:tcW w:w="5239" w:type="dxa"/>
            <w:vAlign w:val="center"/>
          </w:tcPr>
          <w:p w14:paraId="04C65F00" w14:textId="270CB0A2"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IV.5.1. ochronę, wzbogacanie lub odtwarzanie różnorodności biologicznej</w:t>
            </w:r>
          </w:p>
        </w:tc>
      </w:tr>
      <w:tr w:rsidR="00372998" w:rsidRPr="00372998" w14:paraId="4D220FDF" w14:textId="77777777" w:rsidTr="004C7DD1">
        <w:tc>
          <w:tcPr>
            <w:tcW w:w="3823" w:type="dxa"/>
            <w:vMerge w:val="restart"/>
            <w:vAlign w:val="center"/>
          </w:tcPr>
          <w:p w14:paraId="682E8119"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IV.7. Przeciwdziałanie zagrożeniom</w:t>
            </w:r>
          </w:p>
        </w:tc>
        <w:tc>
          <w:tcPr>
            <w:tcW w:w="5239" w:type="dxa"/>
            <w:vAlign w:val="center"/>
          </w:tcPr>
          <w:p w14:paraId="5B1B9B4F"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IV.7.1. poprawę klimatu akustycznego</w:t>
            </w:r>
          </w:p>
        </w:tc>
      </w:tr>
      <w:tr w:rsidR="00372998" w:rsidRPr="00372998" w14:paraId="121DDACE" w14:textId="77777777" w:rsidTr="004C7DD1">
        <w:tc>
          <w:tcPr>
            <w:tcW w:w="3823" w:type="dxa"/>
            <w:vMerge/>
            <w:vAlign w:val="center"/>
          </w:tcPr>
          <w:p w14:paraId="2EC7C69D" w14:textId="77777777" w:rsidR="0045436B" w:rsidRPr="00372998" w:rsidRDefault="0045436B" w:rsidP="004C7DD1">
            <w:pPr>
              <w:spacing w:before="20" w:after="20" w:line="276" w:lineRule="auto"/>
              <w:rPr>
                <w:rFonts w:ascii="Arial" w:hAnsi="Arial" w:cs="Arial"/>
                <w:sz w:val="18"/>
                <w:szCs w:val="18"/>
              </w:rPr>
            </w:pPr>
          </w:p>
        </w:tc>
        <w:tc>
          <w:tcPr>
            <w:tcW w:w="5239" w:type="dxa"/>
            <w:vAlign w:val="center"/>
          </w:tcPr>
          <w:p w14:paraId="4D355580" w14:textId="2CE101B5" w:rsidR="0045436B" w:rsidRPr="00372998" w:rsidRDefault="0045436B" w:rsidP="00D6330E">
            <w:pPr>
              <w:spacing w:before="20" w:after="20" w:line="276" w:lineRule="auto"/>
              <w:rPr>
                <w:rFonts w:ascii="Arial" w:hAnsi="Arial" w:cs="Arial"/>
                <w:sz w:val="18"/>
                <w:szCs w:val="18"/>
              </w:rPr>
            </w:pPr>
            <w:r w:rsidRPr="00372998">
              <w:rPr>
                <w:rFonts w:ascii="Arial" w:hAnsi="Arial" w:cs="Arial"/>
                <w:sz w:val="18"/>
                <w:szCs w:val="18"/>
              </w:rPr>
              <w:t>IV.7.6. przeciwdziałanie skutkom i adaptacja do zmian klimatu</w:t>
            </w:r>
          </w:p>
        </w:tc>
      </w:tr>
      <w:tr w:rsidR="00372998" w:rsidRPr="00372998" w14:paraId="75EEFAF6" w14:textId="77777777" w:rsidTr="004C7DD1">
        <w:tc>
          <w:tcPr>
            <w:tcW w:w="9062" w:type="dxa"/>
            <w:gridSpan w:val="2"/>
          </w:tcPr>
          <w:p w14:paraId="1E5FD95E"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DZIEDZICTWO KULTUROWE</w:t>
            </w:r>
          </w:p>
          <w:p w14:paraId="5E22BE64"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CEL SZCZEGÓŁOWY V. REGION O DOBRZE ZACHOWANYM DZIEDZICTWIE KULTUROWYM</w:t>
            </w:r>
          </w:p>
        </w:tc>
      </w:tr>
      <w:tr w:rsidR="00372998" w:rsidRPr="00372998" w14:paraId="384E694C" w14:textId="77777777" w:rsidTr="004C7DD1">
        <w:tc>
          <w:tcPr>
            <w:tcW w:w="3823" w:type="dxa"/>
            <w:vAlign w:val="center"/>
          </w:tcPr>
          <w:p w14:paraId="6C1E9A23"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lastRenderedPageBreak/>
              <w:t>V.1. Zachowanie materialnych zasobów dziedzictwa kulturowego</w:t>
            </w:r>
          </w:p>
        </w:tc>
        <w:tc>
          <w:tcPr>
            <w:tcW w:w="5239" w:type="dxa"/>
            <w:vAlign w:val="center"/>
          </w:tcPr>
          <w:p w14:paraId="06D1C3BA" w14:textId="4F0B41D6" w:rsidR="0045436B" w:rsidRPr="00372998" w:rsidRDefault="0045436B" w:rsidP="00D6330E">
            <w:pPr>
              <w:spacing w:before="20" w:after="20" w:line="276" w:lineRule="auto"/>
              <w:rPr>
                <w:rFonts w:ascii="Arial" w:hAnsi="Arial" w:cs="Arial"/>
                <w:sz w:val="18"/>
                <w:szCs w:val="18"/>
              </w:rPr>
            </w:pPr>
            <w:r w:rsidRPr="00372998">
              <w:rPr>
                <w:rFonts w:ascii="Arial" w:hAnsi="Arial" w:cs="Arial"/>
                <w:sz w:val="18"/>
                <w:szCs w:val="18"/>
              </w:rPr>
              <w:t>V.1.6. poprawę stanu zachowania i właściwe wykorzystanie dziedzictwa kulturowego regionu</w:t>
            </w:r>
          </w:p>
        </w:tc>
      </w:tr>
      <w:tr w:rsidR="00372998" w:rsidRPr="00372998" w14:paraId="600414CA" w14:textId="77777777" w:rsidTr="004C7DD1">
        <w:tc>
          <w:tcPr>
            <w:tcW w:w="3823" w:type="dxa"/>
            <w:vAlign w:val="center"/>
          </w:tcPr>
          <w:p w14:paraId="332A6153"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V.2. Zachowanie niematerialnych zasobów dziedzictwa kulturowego</w:t>
            </w:r>
          </w:p>
        </w:tc>
        <w:tc>
          <w:tcPr>
            <w:tcW w:w="5239" w:type="dxa"/>
            <w:vAlign w:val="center"/>
          </w:tcPr>
          <w:p w14:paraId="4A3B4CF4" w14:textId="006315A1" w:rsidR="0045436B" w:rsidRPr="00372998" w:rsidRDefault="0045436B" w:rsidP="00806D5E">
            <w:pPr>
              <w:spacing w:before="20" w:after="20" w:line="276" w:lineRule="auto"/>
              <w:rPr>
                <w:rFonts w:ascii="Arial" w:hAnsi="Arial" w:cs="Arial"/>
                <w:sz w:val="18"/>
                <w:szCs w:val="18"/>
              </w:rPr>
            </w:pPr>
            <w:r w:rsidRPr="00372998">
              <w:rPr>
                <w:rFonts w:ascii="Arial" w:hAnsi="Arial" w:cs="Arial"/>
                <w:sz w:val="18"/>
                <w:szCs w:val="18"/>
              </w:rPr>
              <w:t>V.2.3. kreowanie sieci ośrodków historycznych o randze europejskiej, krajowej, regionalnej</w:t>
            </w:r>
            <w:r w:rsidR="00806D5E" w:rsidRPr="00372998">
              <w:rPr>
                <w:rFonts w:ascii="Arial" w:hAnsi="Arial" w:cs="Arial"/>
                <w:sz w:val="18"/>
                <w:szCs w:val="18"/>
              </w:rPr>
              <w:t xml:space="preserve"> </w:t>
            </w:r>
            <w:r w:rsidRPr="00372998">
              <w:rPr>
                <w:rFonts w:ascii="Arial" w:hAnsi="Arial" w:cs="Arial"/>
                <w:sz w:val="18"/>
                <w:szCs w:val="18"/>
              </w:rPr>
              <w:t>i lokalnej</w:t>
            </w:r>
          </w:p>
        </w:tc>
      </w:tr>
      <w:tr w:rsidR="00372998" w:rsidRPr="00372998" w14:paraId="6CA24ABA" w14:textId="77777777" w:rsidTr="004C7DD1">
        <w:tc>
          <w:tcPr>
            <w:tcW w:w="9062" w:type="dxa"/>
            <w:gridSpan w:val="2"/>
          </w:tcPr>
          <w:p w14:paraId="179E75A8"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TURYSTYKA I REKREACJA</w:t>
            </w:r>
          </w:p>
          <w:p w14:paraId="35147391"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CEL SZCZEGÓŁOWY VI. REGION O WYSOKIEJ ATRAKCYJNOŚCI TURYSTYCZNEJ</w:t>
            </w:r>
          </w:p>
        </w:tc>
      </w:tr>
      <w:tr w:rsidR="00372998" w:rsidRPr="00372998" w14:paraId="07E3B781" w14:textId="77777777" w:rsidTr="004C7DD1">
        <w:tc>
          <w:tcPr>
            <w:tcW w:w="3823" w:type="dxa"/>
            <w:vAlign w:val="center"/>
          </w:tcPr>
          <w:p w14:paraId="2919C598"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VI.1. Rozwój różnorodnych form turystyki w obszarach i ośrodkach recepcji turystycznej</w:t>
            </w:r>
          </w:p>
        </w:tc>
        <w:tc>
          <w:tcPr>
            <w:tcW w:w="5239" w:type="dxa"/>
            <w:vAlign w:val="center"/>
          </w:tcPr>
          <w:p w14:paraId="5CBE3428"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VI.1.1. wzmacnianie infrastruktury turystycznej i rekreacyjnej,</w:t>
            </w:r>
          </w:p>
        </w:tc>
      </w:tr>
      <w:tr w:rsidR="00956FBD" w:rsidRPr="00372998" w14:paraId="596FD3CF" w14:textId="77777777" w:rsidTr="004C7DD1">
        <w:tc>
          <w:tcPr>
            <w:tcW w:w="3823" w:type="dxa"/>
            <w:vAlign w:val="center"/>
          </w:tcPr>
          <w:p w14:paraId="3F2B1D9A" w14:textId="2E71B771" w:rsidR="00956FBD" w:rsidRPr="00372998" w:rsidRDefault="00956FBD" w:rsidP="00956FBD">
            <w:pPr>
              <w:spacing w:before="20" w:after="20" w:line="276" w:lineRule="auto"/>
              <w:rPr>
                <w:rFonts w:ascii="Arial" w:hAnsi="Arial" w:cs="Arial"/>
                <w:sz w:val="18"/>
                <w:szCs w:val="18"/>
              </w:rPr>
            </w:pPr>
            <w:r w:rsidRPr="00B0582A">
              <w:rPr>
                <w:rFonts w:ascii="Arial" w:hAnsi="Arial" w:cs="Arial"/>
                <w:sz w:val="18"/>
                <w:szCs w:val="18"/>
              </w:rPr>
              <w:t>VI.3 Budowanie rozpoznawalnej marki turystyczne</w:t>
            </w:r>
          </w:p>
        </w:tc>
        <w:tc>
          <w:tcPr>
            <w:tcW w:w="5239" w:type="dxa"/>
            <w:vAlign w:val="center"/>
          </w:tcPr>
          <w:p w14:paraId="741B6147" w14:textId="5B972578" w:rsidR="00956FBD" w:rsidRPr="00372998" w:rsidRDefault="00956FBD" w:rsidP="00956FBD">
            <w:pPr>
              <w:spacing w:before="20" w:after="20" w:line="276" w:lineRule="auto"/>
              <w:rPr>
                <w:rFonts w:ascii="Arial" w:hAnsi="Arial" w:cs="Arial"/>
                <w:sz w:val="18"/>
                <w:szCs w:val="18"/>
              </w:rPr>
            </w:pPr>
            <w:r w:rsidRPr="00B0582A">
              <w:rPr>
                <w:rFonts w:ascii="Arial" w:hAnsi="Arial" w:cs="Arial"/>
                <w:color w:val="000000" w:themeColor="text1"/>
                <w:sz w:val="18"/>
                <w:szCs w:val="18"/>
              </w:rPr>
              <w:t>VI.3.1. kształtowanie wizerunkowych produktów turystycznych</w:t>
            </w:r>
          </w:p>
        </w:tc>
      </w:tr>
      <w:tr w:rsidR="00372998" w:rsidRPr="00372998" w14:paraId="48B6C447" w14:textId="77777777" w:rsidTr="004C7DD1">
        <w:tc>
          <w:tcPr>
            <w:tcW w:w="9062" w:type="dxa"/>
            <w:gridSpan w:val="2"/>
          </w:tcPr>
          <w:p w14:paraId="46038297"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KRAJOBRAZ I ŁAD PRZESTRZENNY</w:t>
            </w:r>
          </w:p>
          <w:p w14:paraId="0FB5B393" w14:textId="77777777" w:rsidR="0045436B" w:rsidRPr="00372998" w:rsidRDefault="0045436B" w:rsidP="004C7DD1">
            <w:pPr>
              <w:spacing w:before="20" w:after="20" w:line="276" w:lineRule="auto"/>
              <w:jc w:val="center"/>
              <w:rPr>
                <w:rFonts w:ascii="Arial" w:hAnsi="Arial" w:cs="Arial"/>
                <w:sz w:val="18"/>
                <w:szCs w:val="18"/>
              </w:rPr>
            </w:pPr>
            <w:r w:rsidRPr="00372998">
              <w:rPr>
                <w:rFonts w:ascii="Arial" w:hAnsi="Arial" w:cs="Arial"/>
                <w:sz w:val="18"/>
                <w:szCs w:val="18"/>
              </w:rPr>
              <w:t>CEL SZCZEGÓŁOWY VII. REGION O KRAJOBRAZIE WYSOKIEJ JAKOŚCI</w:t>
            </w:r>
          </w:p>
        </w:tc>
      </w:tr>
      <w:tr w:rsidR="00372998" w:rsidRPr="00372998" w14:paraId="4B33D37C" w14:textId="77777777" w:rsidTr="004C7DD1">
        <w:tc>
          <w:tcPr>
            <w:tcW w:w="3823" w:type="dxa"/>
            <w:vAlign w:val="center"/>
          </w:tcPr>
          <w:p w14:paraId="2694A246"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VII.2. Ochrona i wzmacnianie walorów krajobrazu kulturowego</w:t>
            </w:r>
          </w:p>
        </w:tc>
        <w:tc>
          <w:tcPr>
            <w:tcW w:w="5239" w:type="dxa"/>
            <w:vAlign w:val="center"/>
          </w:tcPr>
          <w:p w14:paraId="2F222009" w14:textId="77777777" w:rsidR="0045436B" w:rsidRPr="00372998" w:rsidRDefault="0045436B" w:rsidP="004C7DD1">
            <w:pPr>
              <w:spacing w:before="20" w:after="20" w:line="276" w:lineRule="auto"/>
              <w:rPr>
                <w:rFonts w:ascii="Arial" w:hAnsi="Arial" w:cs="Arial"/>
                <w:sz w:val="18"/>
                <w:szCs w:val="18"/>
              </w:rPr>
            </w:pPr>
            <w:r w:rsidRPr="00372998">
              <w:rPr>
                <w:rFonts w:ascii="Arial" w:hAnsi="Arial" w:cs="Arial"/>
                <w:sz w:val="18"/>
                <w:szCs w:val="18"/>
              </w:rPr>
              <w:t>VII.2.1. poprawę jakości przestrzeni publicznych, szczególnie w otoczeniu obiektów zabytkowych</w:t>
            </w:r>
          </w:p>
        </w:tc>
      </w:tr>
    </w:tbl>
    <w:p w14:paraId="2510278E" w14:textId="27F0E823" w:rsidR="0045436B" w:rsidRPr="00372998" w:rsidRDefault="002B255C" w:rsidP="00392E0D">
      <w:pPr>
        <w:spacing w:after="240" w:line="240" w:lineRule="auto"/>
        <w:jc w:val="both"/>
        <w:rPr>
          <w:rFonts w:ascii="Arial" w:hAnsi="Arial" w:cs="Arial"/>
          <w:sz w:val="20"/>
          <w:szCs w:val="20"/>
        </w:rPr>
      </w:pPr>
      <w:r w:rsidRPr="00372998">
        <w:rPr>
          <w:rFonts w:ascii="Arial" w:hAnsi="Arial" w:cs="Arial"/>
          <w:sz w:val="20"/>
          <w:szCs w:val="20"/>
        </w:rPr>
        <w:t xml:space="preserve">Źródło: Opracowanie własne na podstawie </w:t>
      </w:r>
      <w:r w:rsidRPr="00372998">
        <w:rPr>
          <w:rFonts w:ascii="Arial" w:hAnsi="Arial" w:cs="Arial"/>
          <w:i/>
          <w:iCs/>
          <w:sz w:val="20"/>
          <w:szCs w:val="20"/>
        </w:rPr>
        <w:t>Planu Zagospodarowania Przestrzennego Województwa Łódzkiego oraz Planu Zagospodarowania Przestrzennego Miejskiego Obszaru Funkcjonalnego Łodzi</w:t>
      </w:r>
    </w:p>
    <w:p w14:paraId="6680BCE0" w14:textId="77777777" w:rsidR="002B255C" w:rsidRPr="00372998" w:rsidRDefault="002B255C" w:rsidP="006E4F7F">
      <w:pPr>
        <w:spacing w:before="120" w:after="120" w:line="276" w:lineRule="auto"/>
        <w:jc w:val="center"/>
        <w:rPr>
          <w:rFonts w:ascii="Arial" w:hAnsi="Arial" w:cs="Arial"/>
          <w:b/>
          <w:bCs/>
          <w:i/>
          <w:iCs/>
          <w:sz w:val="20"/>
          <w:szCs w:val="20"/>
        </w:rPr>
      </w:pPr>
    </w:p>
    <w:p w14:paraId="67CC70D6" w14:textId="43030918" w:rsidR="0045436B" w:rsidRPr="00255288" w:rsidRDefault="0045436B" w:rsidP="006E4F7F">
      <w:pPr>
        <w:spacing w:before="120" w:after="120" w:line="276" w:lineRule="auto"/>
        <w:jc w:val="center"/>
        <w:rPr>
          <w:rFonts w:ascii="Arial" w:hAnsi="Arial" w:cs="Arial"/>
          <w:b/>
          <w:bCs/>
          <w:i/>
          <w:iCs/>
          <w:color w:val="821908"/>
          <w:sz w:val="20"/>
          <w:szCs w:val="20"/>
        </w:rPr>
      </w:pPr>
      <w:r w:rsidRPr="00255288">
        <w:rPr>
          <w:rFonts w:ascii="Arial" w:hAnsi="Arial" w:cs="Arial"/>
          <w:b/>
          <w:bCs/>
          <w:i/>
          <w:iCs/>
          <w:color w:val="821908"/>
          <w:sz w:val="20"/>
          <w:szCs w:val="20"/>
        </w:rPr>
        <w:t>Strategia Rozwoju Województwa Łódzkiego 2030 (SRWŁ 2030)</w:t>
      </w:r>
    </w:p>
    <w:p w14:paraId="2911A852" w14:textId="77777777" w:rsidR="0045436B" w:rsidRPr="00372998" w:rsidRDefault="0045436B" w:rsidP="0045436B">
      <w:pPr>
        <w:spacing w:before="120" w:after="120" w:line="276" w:lineRule="auto"/>
        <w:ind w:firstLine="360"/>
        <w:jc w:val="both"/>
        <w:rPr>
          <w:rFonts w:ascii="Arial" w:hAnsi="Arial" w:cs="Arial"/>
          <w:i/>
          <w:iCs/>
          <w:sz w:val="20"/>
          <w:szCs w:val="20"/>
        </w:rPr>
      </w:pPr>
      <w:r w:rsidRPr="00372998">
        <w:rPr>
          <w:rFonts w:ascii="Arial" w:hAnsi="Arial" w:cs="Arial"/>
          <w:sz w:val="20"/>
          <w:szCs w:val="20"/>
        </w:rPr>
        <w:t xml:space="preserve">GPR jest spójny z wizją Strategii o brzmieniu: </w:t>
      </w:r>
      <w:r w:rsidRPr="00372998">
        <w:rPr>
          <w:rFonts w:ascii="Arial" w:hAnsi="Arial" w:cs="Arial"/>
          <w:i/>
          <w:iCs/>
          <w:sz w:val="20"/>
          <w:szCs w:val="20"/>
        </w:rPr>
        <w:t>HARMONIJNIE ROZWIJAJĄCE SIĘ WOJEWÓDZTWO W CENTRUM POLSKI, PRZYJAZNE RODZINOM, MIESZKAŃCOM MIAST I OBSZARÓW WIEJSKICH. REGION, W KTÓRYM NOWOCZESNA GOSPODARKA IDZIE W PARZE Z OCHRONĄ WALORÓW KULTUROWYCH I PRZYRODNICZYCH.</w:t>
      </w:r>
    </w:p>
    <w:p w14:paraId="613CE226" w14:textId="1AE6FF6D" w:rsidR="0045436B" w:rsidRPr="00372998" w:rsidRDefault="0045436B" w:rsidP="006E4F7F">
      <w:pPr>
        <w:spacing w:before="120" w:after="120" w:line="276" w:lineRule="auto"/>
        <w:jc w:val="both"/>
        <w:rPr>
          <w:rFonts w:ascii="Arial" w:hAnsi="Arial" w:cs="Arial"/>
          <w:sz w:val="20"/>
          <w:szCs w:val="20"/>
        </w:rPr>
      </w:pPr>
      <w:r w:rsidRPr="00372998">
        <w:rPr>
          <w:rFonts w:ascii="Arial" w:hAnsi="Arial" w:cs="Arial"/>
          <w:sz w:val="20"/>
          <w:szCs w:val="20"/>
        </w:rPr>
        <w:t>Poniżej przedstawiono cele strategiczne, cele operacyjne oraz kierunki działań, w które szczególnie wpisuje się GPR:</w:t>
      </w:r>
    </w:p>
    <w:p w14:paraId="6EBD85DD" w14:textId="00C45426" w:rsidR="002B255C" w:rsidRPr="00372998" w:rsidRDefault="002B255C" w:rsidP="00392E0D">
      <w:pPr>
        <w:pStyle w:val="Legenda"/>
        <w:spacing w:before="240" w:after="0"/>
        <w:rPr>
          <w:rFonts w:ascii="Arial" w:hAnsi="Arial" w:cs="Arial"/>
          <w:color w:val="auto"/>
          <w:sz w:val="20"/>
          <w:szCs w:val="20"/>
        </w:rPr>
      </w:pPr>
      <w:bookmarkStart w:id="255" w:name="_Toc223008274"/>
      <w:r w:rsidRPr="00372998">
        <w:rPr>
          <w:rFonts w:ascii="Arial" w:hAnsi="Arial" w:cs="Arial"/>
          <w:b w:val="0"/>
          <w:bCs w:val="0"/>
          <w:color w:val="auto"/>
          <w:sz w:val="20"/>
          <w:szCs w:val="20"/>
        </w:rPr>
        <w:t xml:space="preserve">Tabela </w:t>
      </w:r>
      <w:r w:rsidRPr="00372998">
        <w:rPr>
          <w:rFonts w:ascii="Arial" w:hAnsi="Arial" w:cs="Arial"/>
          <w:b w:val="0"/>
          <w:bCs w:val="0"/>
          <w:color w:val="auto"/>
          <w:sz w:val="20"/>
          <w:szCs w:val="20"/>
        </w:rPr>
        <w:fldChar w:fldCharType="begin"/>
      </w:r>
      <w:r w:rsidRPr="00372998">
        <w:rPr>
          <w:rFonts w:ascii="Arial" w:hAnsi="Arial" w:cs="Arial"/>
          <w:b w:val="0"/>
          <w:bCs w:val="0"/>
          <w:color w:val="auto"/>
          <w:sz w:val="20"/>
          <w:szCs w:val="20"/>
        </w:rPr>
        <w:instrText xml:space="preserve"> SEQ Tabela \* ARABIC </w:instrText>
      </w:r>
      <w:r w:rsidRPr="00372998">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40</w:t>
      </w:r>
      <w:r w:rsidRPr="00372998">
        <w:rPr>
          <w:rFonts w:ascii="Arial" w:hAnsi="Arial" w:cs="Arial"/>
          <w:b w:val="0"/>
          <w:bCs w:val="0"/>
          <w:color w:val="auto"/>
          <w:sz w:val="20"/>
          <w:szCs w:val="20"/>
        </w:rPr>
        <w:fldChar w:fldCharType="end"/>
      </w:r>
      <w:r w:rsidRPr="00372998">
        <w:rPr>
          <w:rFonts w:ascii="Arial" w:hAnsi="Arial" w:cs="Arial"/>
          <w:b w:val="0"/>
          <w:bCs w:val="0"/>
          <w:color w:val="auto"/>
          <w:sz w:val="20"/>
          <w:szCs w:val="20"/>
        </w:rPr>
        <w:t xml:space="preserve"> Cele strategiczne, cele operacyjne oraz kierunki działań zawarte w </w:t>
      </w:r>
      <w:r w:rsidRPr="00372998">
        <w:rPr>
          <w:rFonts w:ascii="Arial" w:hAnsi="Arial" w:cs="Arial"/>
          <w:b w:val="0"/>
          <w:bCs w:val="0"/>
          <w:i/>
          <w:iCs/>
          <w:color w:val="auto"/>
          <w:sz w:val="20"/>
          <w:szCs w:val="20"/>
        </w:rPr>
        <w:t>Strategii Rozwoju Województwa Łódzkiego 2030 (SRWŁ 2030</w:t>
      </w:r>
      <w:r w:rsidRPr="00372998">
        <w:rPr>
          <w:rFonts w:ascii="Arial" w:hAnsi="Arial" w:cs="Arial"/>
          <w:b w:val="0"/>
          <w:bCs w:val="0"/>
          <w:color w:val="auto"/>
          <w:sz w:val="20"/>
          <w:szCs w:val="20"/>
        </w:rPr>
        <w:t>), w które szczególnie wpisuje się GPR</w:t>
      </w:r>
      <w:bookmarkEnd w:id="255"/>
    </w:p>
    <w:tbl>
      <w:tblPr>
        <w:tblStyle w:val="Tabela-Siatka"/>
        <w:tblW w:w="0" w:type="auto"/>
        <w:tblLook w:val="04A0" w:firstRow="1" w:lastRow="0" w:firstColumn="1" w:lastColumn="0" w:noHBand="0" w:noVBand="1"/>
      </w:tblPr>
      <w:tblGrid>
        <w:gridCol w:w="1927"/>
        <w:gridCol w:w="2662"/>
        <w:gridCol w:w="4473"/>
      </w:tblGrid>
      <w:tr w:rsidR="00372998" w:rsidRPr="00372998" w14:paraId="74AF6AC5" w14:textId="77777777" w:rsidTr="00F50F42">
        <w:trPr>
          <w:tblHeader/>
        </w:trPr>
        <w:tc>
          <w:tcPr>
            <w:tcW w:w="1927" w:type="dxa"/>
            <w:shd w:val="clear" w:color="auto" w:fill="FFFFDB"/>
            <w:vAlign w:val="center"/>
          </w:tcPr>
          <w:p w14:paraId="352C2817" w14:textId="77777777" w:rsidR="0045436B" w:rsidRPr="00372998" w:rsidRDefault="0045436B" w:rsidP="004C7DD1">
            <w:pPr>
              <w:spacing w:before="40" w:after="40"/>
              <w:rPr>
                <w:rFonts w:ascii="Arial" w:hAnsi="Arial" w:cs="Arial"/>
                <w:b/>
                <w:bCs/>
                <w:sz w:val="18"/>
                <w:szCs w:val="18"/>
              </w:rPr>
            </w:pPr>
            <w:r w:rsidRPr="00372998">
              <w:rPr>
                <w:rFonts w:ascii="Arial" w:hAnsi="Arial" w:cs="Arial"/>
                <w:b/>
                <w:bCs/>
                <w:sz w:val="18"/>
                <w:szCs w:val="18"/>
              </w:rPr>
              <w:t>Cel strategiczny</w:t>
            </w:r>
          </w:p>
        </w:tc>
        <w:tc>
          <w:tcPr>
            <w:tcW w:w="2662" w:type="dxa"/>
            <w:shd w:val="clear" w:color="auto" w:fill="FFFFDB"/>
            <w:vAlign w:val="center"/>
          </w:tcPr>
          <w:p w14:paraId="7A0AC368" w14:textId="77777777" w:rsidR="0045436B" w:rsidRPr="00372998" w:rsidRDefault="0045436B" w:rsidP="004C7DD1">
            <w:pPr>
              <w:spacing w:before="40" w:after="40"/>
              <w:rPr>
                <w:rFonts w:ascii="Arial" w:hAnsi="Arial" w:cs="Arial"/>
                <w:b/>
                <w:bCs/>
                <w:sz w:val="18"/>
                <w:szCs w:val="18"/>
              </w:rPr>
            </w:pPr>
            <w:r w:rsidRPr="00372998">
              <w:rPr>
                <w:rFonts w:ascii="Arial" w:hAnsi="Arial" w:cs="Arial"/>
                <w:b/>
                <w:bCs/>
                <w:sz w:val="18"/>
                <w:szCs w:val="18"/>
              </w:rPr>
              <w:t>Cel operacyjny</w:t>
            </w:r>
          </w:p>
        </w:tc>
        <w:tc>
          <w:tcPr>
            <w:tcW w:w="4473" w:type="dxa"/>
            <w:shd w:val="clear" w:color="auto" w:fill="FFFFDB"/>
            <w:vAlign w:val="center"/>
          </w:tcPr>
          <w:p w14:paraId="09F770CF" w14:textId="77777777" w:rsidR="0045436B" w:rsidRPr="00372998" w:rsidRDefault="0045436B" w:rsidP="004C7DD1">
            <w:pPr>
              <w:spacing w:before="40" w:after="40"/>
              <w:rPr>
                <w:rFonts w:ascii="Arial" w:hAnsi="Arial" w:cs="Arial"/>
                <w:b/>
                <w:bCs/>
                <w:sz w:val="18"/>
                <w:szCs w:val="18"/>
              </w:rPr>
            </w:pPr>
            <w:r w:rsidRPr="00372998">
              <w:rPr>
                <w:rFonts w:ascii="Arial" w:hAnsi="Arial" w:cs="Arial"/>
                <w:b/>
                <w:bCs/>
                <w:sz w:val="18"/>
                <w:szCs w:val="18"/>
              </w:rPr>
              <w:t>Kierunek działań</w:t>
            </w:r>
          </w:p>
        </w:tc>
      </w:tr>
      <w:tr w:rsidR="00372998" w:rsidRPr="00372998" w14:paraId="33F557FC" w14:textId="77777777" w:rsidTr="004C7DD1">
        <w:tc>
          <w:tcPr>
            <w:tcW w:w="1927" w:type="dxa"/>
            <w:vAlign w:val="center"/>
          </w:tcPr>
          <w:p w14:paraId="08A002E7"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NOWOCZESNA I KONKURENCYJNA GOSPODARKA </w:t>
            </w:r>
          </w:p>
        </w:tc>
        <w:tc>
          <w:tcPr>
            <w:tcW w:w="2662" w:type="dxa"/>
            <w:vAlign w:val="center"/>
          </w:tcPr>
          <w:p w14:paraId="7D9C0ACA"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1.2. Podnoszenie jakości kapitału ludzkiego </w:t>
            </w:r>
          </w:p>
        </w:tc>
        <w:tc>
          <w:tcPr>
            <w:tcW w:w="4473" w:type="dxa"/>
            <w:vAlign w:val="center"/>
          </w:tcPr>
          <w:p w14:paraId="6656F465"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1.2.2 Upowszechnienie kształcenia zawodowego i ustawicznego</w:t>
            </w:r>
          </w:p>
          <w:p w14:paraId="30EAC133"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1.2.3 Aktywizacja osób nieaktywnych zawodowo, w tym bezrobotnych</w:t>
            </w:r>
          </w:p>
          <w:p w14:paraId="39029AB1"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1.2.4. Rozwój kompetencji kluczowych </w:t>
            </w:r>
          </w:p>
        </w:tc>
      </w:tr>
      <w:tr w:rsidR="00372998" w:rsidRPr="00372998" w14:paraId="062FB65D" w14:textId="77777777" w:rsidTr="004C7DD1">
        <w:tc>
          <w:tcPr>
            <w:tcW w:w="1927" w:type="dxa"/>
            <w:vMerge w:val="restart"/>
            <w:vAlign w:val="center"/>
          </w:tcPr>
          <w:p w14:paraId="663D36A9"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OBYWATELSKIE SPOŁECZEŃSTWO RÓWNYCH SZANS </w:t>
            </w:r>
          </w:p>
        </w:tc>
        <w:tc>
          <w:tcPr>
            <w:tcW w:w="2662" w:type="dxa"/>
            <w:vAlign w:val="center"/>
          </w:tcPr>
          <w:p w14:paraId="5566E29C"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2.1. Rozwój kapitału społecznego </w:t>
            </w:r>
          </w:p>
        </w:tc>
        <w:tc>
          <w:tcPr>
            <w:tcW w:w="4473" w:type="dxa"/>
            <w:vAlign w:val="center"/>
          </w:tcPr>
          <w:p w14:paraId="6710661E"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2.1.1. Budowa zaufania społecznego, rozwijanie postaw społecznych i obywatelskich, promowanie wartości rodzinnych</w:t>
            </w:r>
          </w:p>
          <w:p w14:paraId="7B2A78DE"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2.1.2. Zwiększenie uczestnictwa w kulturze i rozwój usług kultury</w:t>
            </w:r>
          </w:p>
          <w:p w14:paraId="276BD309"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2.1.3. Rozwój sektora sportu, turystyki i rekreacji </w:t>
            </w:r>
          </w:p>
          <w:p w14:paraId="6E8BD9CE"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2.1.4. Wzmacnianie tożsamości regionalnej i lokalnej </w:t>
            </w:r>
          </w:p>
        </w:tc>
      </w:tr>
      <w:tr w:rsidR="00372998" w:rsidRPr="00372998" w14:paraId="290EC573" w14:textId="77777777" w:rsidTr="004C7DD1">
        <w:tc>
          <w:tcPr>
            <w:tcW w:w="1927" w:type="dxa"/>
            <w:vMerge/>
            <w:vAlign w:val="center"/>
          </w:tcPr>
          <w:p w14:paraId="6F73D171" w14:textId="77777777" w:rsidR="0045436B" w:rsidRPr="00372998" w:rsidRDefault="0045436B" w:rsidP="004C7DD1">
            <w:pPr>
              <w:spacing w:before="40" w:after="40"/>
              <w:rPr>
                <w:rFonts w:ascii="Arial" w:hAnsi="Arial" w:cs="Arial"/>
                <w:sz w:val="18"/>
                <w:szCs w:val="18"/>
              </w:rPr>
            </w:pPr>
          </w:p>
        </w:tc>
        <w:tc>
          <w:tcPr>
            <w:tcW w:w="2662" w:type="dxa"/>
            <w:vAlign w:val="center"/>
          </w:tcPr>
          <w:p w14:paraId="4936DD14"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2.2. Poprawa stanu zdrowia mieszkańców </w:t>
            </w:r>
          </w:p>
        </w:tc>
        <w:tc>
          <w:tcPr>
            <w:tcW w:w="4473" w:type="dxa"/>
            <w:vAlign w:val="center"/>
          </w:tcPr>
          <w:p w14:paraId="58CC1A03"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2.2.1. Podniesienie świadomości prozdrowotnej i wzmocnienie działań profilaktycznych </w:t>
            </w:r>
          </w:p>
        </w:tc>
      </w:tr>
      <w:tr w:rsidR="00372998" w:rsidRPr="00372998" w14:paraId="57185B00" w14:textId="77777777" w:rsidTr="004C7DD1">
        <w:tc>
          <w:tcPr>
            <w:tcW w:w="1927" w:type="dxa"/>
            <w:vMerge/>
            <w:vAlign w:val="center"/>
          </w:tcPr>
          <w:p w14:paraId="36B996E2" w14:textId="77777777" w:rsidR="0045436B" w:rsidRPr="00372998" w:rsidRDefault="0045436B" w:rsidP="004C7DD1">
            <w:pPr>
              <w:spacing w:before="40" w:after="40"/>
              <w:rPr>
                <w:rFonts w:ascii="Arial" w:hAnsi="Arial" w:cs="Arial"/>
                <w:sz w:val="18"/>
                <w:szCs w:val="18"/>
              </w:rPr>
            </w:pPr>
          </w:p>
        </w:tc>
        <w:tc>
          <w:tcPr>
            <w:tcW w:w="2662" w:type="dxa"/>
            <w:vAlign w:val="center"/>
          </w:tcPr>
          <w:p w14:paraId="08DE283B"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2.3. Ograniczenie skali ubóstwa i wykluczenia społecznego </w:t>
            </w:r>
          </w:p>
        </w:tc>
        <w:tc>
          <w:tcPr>
            <w:tcW w:w="4473" w:type="dxa"/>
            <w:vAlign w:val="center"/>
          </w:tcPr>
          <w:p w14:paraId="4DBA27E4"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2.3.1. Wsparcie dla rodzin i osób zagrożonych ubóstwem i wykluczeniem </w:t>
            </w:r>
          </w:p>
          <w:p w14:paraId="7999221A" w14:textId="233F4273"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2.3.2. Rozwój placówek i usług świadczonych </w:t>
            </w:r>
            <w:r w:rsidR="00956FBD">
              <w:rPr>
                <w:rFonts w:ascii="Arial" w:hAnsi="Arial" w:cs="Arial"/>
                <w:sz w:val="18"/>
                <w:szCs w:val="18"/>
              </w:rPr>
              <w:t>w</w:t>
            </w:r>
            <w:r w:rsidRPr="00372998">
              <w:rPr>
                <w:rFonts w:ascii="Arial" w:hAnsi="Arial" w:cs="Arial"/>
                <w:sz w:val="18"/>
                <w:szCs w:val="18"/>
              </w:rPr>
              <w:t xml:space="preserve"> środowisk</w:t>
            </w:r>
            <w:r w:rsidR="00956FBD">
              <w:rPr>
                <w:rFonts w:ascii="Arial" w:hAnsi="Arial" w:cs="Arial"/>
                <w:sz w:val="18"/>
                <w:szCs w:val="18"/>
              </w:rPr>
              <w:t>u lokalnym</w:t>
            </w:r>
            <w:r w:rsidRPr="00372998">
              <w:rPr>
                <w:rFonts w:ascii="Arial" w:hAnsi="Arial" w:cs="Arial"/>
                <w:sz w:val="18"/>
                <w:szCs w:val="18"/>
              </w:rPr>
              <w:t xml:space="preserve"> (deinstytucjonalizacja usług)</w:t>
            </w:r>
          </w:p>
          <w:p w14:paraId="02BE3C34"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2.3.3. Rozwój ekonomii społecznej i solidarnej </w:t>
            </w:r>
          </w:p>
        </w:tc>
      </w:tr>
      <w:tr w:rsidR="00372998" w:rsidRPr="00372998" w14:paraId="23559400" w14:textId="77777777" w:rsidTr="004C7DD1">
        <w:tc>
          <w:tcPr>
            <w:tcW w:w="1927" w:type="dxa"/>
            <w:vMerge w:val="restart"/>
            <w:vAlign w:val="center"/>
          </w:tcPr>
          <w:p w14:paraId="5C67ED1C"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ATRAKCYJNA I DOSTĘPNA PRZESTRZEŃ</w:t>
            </w:r>
          </w:p>
        </w:tc>
        <w:tc>
          <w:tcPr>
            <w:tcW w:w="2662" w:type="dxa"/>
            <w:vAlign w:val="center"/>
          </w:tcPr>
          <w:p w14:paraId="1A004169"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3.1. Adaptacja do zmian klimatu i poprawa jakości zasobów środowiska</w:t>
            </w:r>
          </w:p>
        </w:tc>
        <w:tc>
          <w:tcPr>
            <w:tcW w:w="4473" w:type="dxa"/>
            <w:vAlign w:val="center"/>
          </w:tcPr>
          <w:p w14:paraId="16DA24C0"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3.1.1. Poprawa jakości powietrza </w:t>
            </w:r>
          </w:p>
          <w:p w14:paraId="49C097CA"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3.1.2. Ochrona zasobów wód oraz poprawa ich jakości </w:t>
            </w:r>
          </w:p>
          <w:p w14:paraId="7C8C0981"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3.1.3. Przeciwdziałanie skutkom suszy i zmniejszanie niedoborów wody </w:t>
            </w:r>
          </w:p>
        </w:tc>
      </w:tr>
      <w:tr w:rsidR="00372998" w:rsidRPr="00372998" w14:paraId="626DA8AB" w14:textId="77777777" w:rsidTr="004C7DD1">
        <w:tc>
          <w:tcPr>
            <w:tcW w:w="1927" w:type="dxa"/>
            <w:vMerge/>
            <w:vAlign w:val="center"/>
          </w:tcPr>
          <w:p w14:paraId="251B7A7A" w14:textId="77777777" w:rsidR="0045436B" w:rsidRPr="00372998" w:rsidRDefault="0045436B" w:rsidP="004C7DD1">
            <w:pPr>
              <w:spacing w:before="40" w:after="40"/>
              <w:rPr>
                <w:rFonts w:ascii="Arial" w:hAnsi="Arial" w:cs="Arial"/>
                <w:sz w:val="18"/>
                <w:szCs w:val="18"/>
              </w:rPr>
            </w:pPr>
          </w:p>
        </w:tc>
        <w:tc>
          <w:tcPr>
            <w:tcW w:w="2662" w:type="dxa"/>
            <w:vAlign w:val="center"/>
          </w:tcPr>
          <w:p w14:paraId="2A364FD2"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3.2. Ochrona i kształtowanie krajobrazu</w:t>
            </w:r>
          </w:p>
        </w:tc>
        <w:tc>
          <w:tcPr>
            <w:tcW w:w="4473" w:type="dxa"/>
            <w:vAlign w:val="center"/>
          </w:tcPr>
          <w:p w14:paraId="00A0F94B"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3.2.1. Ochrona wartości i kształtowanie dziedzictwa kulturowego </w:t>
            </w:r>
          </w:p>
          <w:p w14:paraId="3A886918"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3.2.2. Ochrona i wykorzystanie walorów przyrodniczych i krajobrazowych </w:t>
            </w:r>
          </w:p>
          <w:p w14:paraId="1E349610"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3.2.3. Rewaloryzowanie, poszerzanie i wzbogacanie przestrzeni o atrakcyjnie zaaranżowane tereny zieleni </w:t>
            </w:r>
          </w:p>
        </w:tc>
      </w:tr>
      <w:tr w:rsidR="00372998" w:rsidRPr="00372998" w14:paraId="13AEC5B9" w14:textId="77777777" w:rsidTr="004C7DD1">
        <w:trPr>
          <w:trHeight w:val="791"/>
        </w:trPr>
        <w:tc>
          <w:tcPr>
            <w:tcW w:w="1927" w:type="dxa"/>
            <w:vMerge/>
            <w:vAlign w:val="center"/>
          </w:tcPr>
          <w:p w14:paraId="23ECA58E" w14:textId="77777777" w:rsidR="0045436B" w:rsidRPr="00372998" w:rsidRDefault="0045436B" w:rsidP="004C7DD1">
            <w:pPr>
              <w:spacing w:before="40" w:after="40"/>
              <w:rPr>
                <w:rFonts w:ascii="Arial" w:hAnsi="Arial" w:cs="Arial"/>
                <w:sz w:val="18"/>
                <w:szCs w:val="18"/>
              </w:rPr>
            </w:pPr>
          </w:p>
        </w:tc>
        <w:tc>
          <w:tcPr>
            <w:tcW w:w="2662" w:type="dxa"/>
            <w:vAlign w:val="center"/>
          </w:tcPr>
          <w:p w14:paraId="4897EE9C"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3.3. Zwiększenie dostępności transportowej</w:t>
            </w:r>
          </w:p>
        </w:tc>
        <w:tc>
          <w:tcPr>
            <w:tcW w:w="4473" w:type="dxa"/>
            <w:vAlign w:val="center"/>
          </w:tcPr>
          <w:p w14:paraId="07A9AF17" w14:textId="77777777" w:rsidR="0045436B" w:rsidRPr="00372998" w:rsidRDefault="0045436B" w:rsidP="004C7DD1">
            <w:pPr>
              <w:spacing w:before="40" w:after="40"/>
              <w:rPr>
                <w:rFonts w:ascii="Arial" w:hAnsi="Arial" w:cs="Arial"/>
                <w:sz w:val="18"/>
                <w:szCs w:val="18"/>
              </w:rPr>
            </w:pPr>
            <w:r w:rsidRPr="00372998">
              <w:rPr>
                <w:rFonts w:ascii="Arial" w:hAnsi="Arial" w:cs="Arial"/>
                <w:sz w:val="18"/>
                <w:szCs w:val="18"/>
              </w:rPr>
              <w:t xml:space="preserve">3.3.1. Zwiększenie dostępności drogowej województwa </w:t>
            </w:r>
          </w:p>
        </w:tc>
      </w:tr>
      <w:tr w:rsidR="00372998" w:rsidRPr="00372998" w14:paraId="5B895A9E" w14:textId="77777777" w:rsidTr="00CA1147">
        <w:trPr>
          <w:trHeight w:val="196"/>
        </w:trPr>
        <w:tc>
          <w:tcPr>
            <w:tcW w:w="4589" w:type="dxa"/>
            <w:gridSpan w:val="2"/>
            <w:shd w:val="clear" w:color="auto" w:fill="FFFFDB"/>
            <w:vAlign w:val="center"/>
          </w:tcPr>
          <w:p w14:paraId="04B31B15" w14:textId="52AA7102" w:rsidR="00A42AC9" w:rsidRPr="00372998" w:rsidRDefault="00A42AC9" w:rsidP="004C7DD1">
            <w:pPr>
              <w:spacing w:before="40" w:after="40"/>
              <w:rPr>
                <w:rFonts w:ascii="Arial" w:hAnsi="Arial" w:cs="Arial"/>
                <w:b/>
                <w:bCs/>
                <w:sz w:val="18"/>
                <w:szCs w:val="18"/>
              </w:rPr>
            </w:pPr>
            <w:r w:rsidRPr="00372998">
              <w:rPr>
                <w:rFonts w:ascii="Arial" w:hAnsi="Arial" w:cs="Arial"/>
                <w:b/>
                <w:bCs/>
                <w:sz w:val="18"/>
                <w:szCs w:val="18"/>
              </w:rPr>
              <w:t>Cel horyzontalny</w:t>
            </w:r>
          </w:p>
        </w:tc>
        <w:tc>
          <w:tcPr>
            <w:tcW w:w="4473" w:type="dxa"/>
            <w:shd w:val="clear" w:color="auto" w:fill="FFFFDB"/>
            <w:vAlign w:val="center"/>
          </w:tcPr>
          <w:p w14:paraId="6622AE66" w14:textId="4B293972" w:rsidR="00A42AC9" w:rsidRPr="00372998" w:rsidRDefault="00A42AC9" w:rsidP="004C7DD1">
            <w:pPr>
              <w:spacing w:before="40" w:after="40"/>
              <w:rPr>
                <w:rFonts w:ascii="Arial" w:hAnsi="Arial" w:cs="Arial"/>
                <w:sz w:val="18"/>
                <w:szCs w:val="18"/>
              </w:rPr>
            </w:pPr>
            <w:r w:rsidRPr="00372998">
              <w:rPr>
                <w:rFonts w:ascii="Arial" w:hAnsi="Arial" w:cs="Arial"/>
                <w:b/>
                <w:bCs/>
                <w:sz w:val="18"/>
                <w:szCs w:val="18"/>
              </w:rPr>
              <w:t>Kierunek działań</w:t>
            </w:r>
          </w:p>
        </w:tc>
      </w:tr>
      <w:tr w:rsidR="00956FBD" w:rsidRPr="00372998" w14:paraId="3DE31ADD" w14:textId="77777777" w:rsidTr="00956FBD">
        <w:trPr>
          <w:trHeight w:val="338"/>
        </w:trPr>
        <w:tc>
          <w:tcPr>
            <w:tcW w:w="4589" w:type="dxa"/>
            <w:gridSpan w:val="2"/>
            <w:vMerge w:val="restart"/>
            <w:vAlign w:val="center"/>
          </w:tcPr>
          <w:p w14:paraId="19BED61D" w14:textId="3E54A759" w:rsidR="00956FBD" w:rsidRPr="005466DC" w:rsidRDefault="00956FBD" w:rsidP="004C7DD1">
            <w:pPr>
              <w:spacing w:before="40" w:after="40"/>
              <w:rPr>
                <w:rFonts w:ascii="Arial" w:hAnsi="Arial" w:cs="Arial"/>
                <w:sz w:val="18"/>
                <w:szCs w:val="18"/>
              </w:rPr>
            </w:pPr>
            <w:r w:rsidRPr="005466DC">
              <w:rPr>
                <w:rFonts w:ascii="Arial" w:hAnsi="Arial" w:cs="Arial"/>
                <w:sz w:val="18"/>
                <w:szCs w:val="18"/>
              </w:rPr>
              <w:t>Efektywnie i odpowiedzialnie zarządzane województwo</w:t>
            </w:r>
          </w:p>
        </w:tc>
        <w:tc>
          <w:tcPr>
            <w:tcW w:w="4473" w:type="dxa"/>
            <w:vAlign w:val="center"/>
          </w:tcPr>
          <w:p w14:paraId="4928D0E7" w14:textId="790D5384" w:rsidR="00956FBD" w:rsidRPr="00956FBD" w:rsidRDefault="00956FBD" w:rsidP="004C7DD1">
            <w:pPr>
              <w:spacing w:before="40" w:after="40"/>
              <w:rPr>
                <w:rFonts w:ascii="Arial" w:hAnsi="Arial" w:cs="Arial"/>
                <w:sz w:val="18"/>
                <w:szCs w:val="18"/>
              </w:rPr>
            </w:pPr>
            <w:r w:rsidRPr="00956FBD">
              <w:rPr>
                <w:rFonts w:ascii="Arial" w:hAnsi="Arial" w:cs="Arial"/>
                <w:sz w:val="18"/>
                <w:szCs w:val="18"/>
              </w:rPr>
              <w:t>a. Podnoszenie wiedzy i umiejętności z zakresu planowania i zarządzania rozwojem pracowników administracji samorządowej wszystkich szczebli</w:t>
            </w:r>
          </w:p>
        </w:tc>
      </w:tr>
      <w:tr w:rsidR="00956FBD" w:rsidRPr="00372998" w14:paraId="49C3A901" w14:textId="77777777" w:rsidTr="00956FBD">
        <w:trPr>
          <w:trHeight w:val="192"/>
        </w:trPr>
        <w:tc>
          <w:tcPr>
            <w:tcW w:w="4589" w:type="dxa"/>
            <w:gridSpan w:val="2"/>
            <w:vMerge/>
            <w:vAlign w:val="center"/>
          </w:tcPr>
          <w:p w14:paraId="555AAFDB" w14:textId="77777777" w:rsidR="00956FBD" w:rsidRPr="005466DC" w:rsidRDefault="00956FBD" w:rsidP="004C7DD1">
            <w:pPr>
              <w:spacing w:before="40" w:after="40"/>
              <w:rPr>
                <w:rFonts w:ascii="Arial" w:hAnsi="Arial" w:cs="Arial"/>
                <w:sz w:val="18"/>
                <w:szCs w:val="18"/>
              </w:rPr>
            </w:pPr>
          </w:p>
        </w:tc>
        <w:tc>
          <w:tcPr>
            <w:tcW w:w="4473" w:type="dxa"/>
            <w:vAlign w:val="center"/>
          </w:tcPr>
          <w:p w14:paraId="1319399B" w14:textId="3D547FCD" w:rsidR="00956FBD" w:rsidRPr="00956FBD" w:rsidRDefault="00956FBD" w:rsidP="004C7DD1">
            <w:pPr>
              <w:spacing w:before="40" w:after="40"/>
              <w:rPr>
                <w:rFonts w:ascii="Arial" w:hAnsi="Arial" w:cs="Arial"/>
                <w:sz w:val="18"/>
                <w:szCs w:val="18"/>
              </w:rPr>
            </w:pPr>
            <w:r w:rsidRPr="00956FBD">
              <w:rPr>
                <w:rFonts w:ascii="Arial" w:hAnsi="Arial" w:cs="Arial"/>
                <w:sz w:val="18"/>
                <w:szCs w:val="18"/>
              </w:rPr>
              <w:t>b: Upowszechnienie wykorzystania technologii informacyjno-komunikacyjnych w zarządzaniu rozwojem</w:t>
            </w:r>
          </w:p>
        </w:tc>
      </w:tr>
      <w:tr w:rsidR="00956FBD" w:rsidRPr="00372998" w14:paraId="79CAF651" w14:textId="77777777" w:rsidTr="00956FBD">
        <w:trPr>
          <w:trHeight w:val="344"/>
        </w:trPr>
        <w:tc>
          <w:tcPr>
            <w:tcW w:w="4589" w:type="dxa"/>
            <w:gridSpan w:val="2"/>
            <w:vMerge/>
            <w:vAlign w:val="center"/>
          </w:tcPr>
          <w:p w14:paraId="4795725B" w14:textId="77777777" w:rsidR="00956FBD" w:rsidRPr="005466DC" w:rsidRDefault="00956FBD" w:rsidP="004C7DD1">
            <w:pPr>
              <w:spacing w:before="40" w:after="40"/>
              <w:rPr>
                <w:rFonts w:ascii="Arial" w:hAnsi="Arial" w:cs="Arial"/>
                <w:sz w:val="18"/>
                <w:szCs w:val="18"/>
              </w:rPr>
            </w:pPr>
          </w:p>
        </w:tc>
        <w:tc>
          <w:tcPr>
            <w:tcW w:w="4473" w:type="dxa"/>
            <w:vAlign w:val="center"/>
          </w:tcPr>
          <w:p w14:paraId="4B50E76C" w14:textId="35319026" w:rsidR="00956FBD" w:rsidRPr="00956FBD" w:rsidRDefault="00956FBD" w:rsidP="004C7DD1">
            <w:pPr>
              <w:spacing w:before="40" w:after="40"/>
              <w:rPr>
                <w:rFonts w:ascii="Arial" w:hAnsi="Arial" w:cs="Arial"/>
                <w:sz w:val="18"/>
                <w:szCs w:val="18"/>
              </w:rPr>
            </w:pPr>
            <w:r w:rsidRPr="00956FBD">
              <w:rPr>
                <w:rFonts w:ascii="Arial" w:hAnsi="Arial" w:cs="Arial"/>
                <w:sz w:val="18"/>
                <w:szCs w:val="18"/>
              </w:rPr>
              <w:t>d. Prowadzenie zintegrowanej i terytorialnie ukierunkowanej polityki zrównoważonego rozwoju przestrzennego</w:t>
            </w:r>
          </w:p>
        </w:tc>
      </w:tr>
    </w:tbl>
    <w:p w14:paraId="5E90ADEE" w14:textId="5A3E6465" w:rsidR="00C049CA" w:rsidRPr="00034B8B" w:rsidRDefault="002B255C" w:rsidP="00392E0D">
      <w:pPr>
        <w:spacing w:after="240" w:line="240" w:lineRule="auto"/>
        <w:rPr>
          <w:rFonts w:ascii="Arial" w:hAnsi="Arial" w:cs="Arial"/>
          <w:i/>
          <w:iCs/>
          <w:sz w:val="20"/>
          <w:szCs w:val="20"/>
        </w:rPr>
      </w:pPr>
      <w:r w:rsidRPr="00372998">
        <w:rPr>
          <w:rFonts w:ascii="Arial" w:hAnsi="Arial" w:cs="Arial"/>
          <w:i/>
          <w:iCs/>
          <w:sz w:val="20"/>
          <w:szCs w:val="20"/>
        </w:rPr>
        <w:t>Źródło: Opracowanie własne na podstawie Strategii Rozwoju Województwa Łódzkiego 2030 (</w:t>
      </w:r>
      <w:r w:rsidRPr="00034B8B">
        <w:rPr>
          <w:rFonts w:ascii="Arial" w:hAnsi="Arial" w:cs="Arial"/>
          <w:i/>
          <w:iCs/>
          <w:sz w:val="20"/>
          <w:szCs w:val="20"/>
        </w:rPr>
        <w:t>SRWŁ 2030</w:t>
      </w:r>
      <w:r w:rsidRPr="00034B8B">
        <w:rPr>
          <w:rFonts w:ascii="Arial" w:hAnsi="Arial" w:cs="Arial"/>
          <w:sz w:val="20"/>
          <w:szCs w:val="20"/>
        </w:rPr>
        <w:t>)</w:t>
      </w:r>
    </w:p>
    <w:p w14:paraId="4EB0977B" w14:textId="77777777" w:rsidR="002B255C" w:rsidRDefault="002B255C" w:rsidP="00392E0D">
      <w:pPr>
        <w:spacing w:before="120" w:after="120" w:line="276" w:lineRule="auto"/>
        <w:rPr>
          <w:rFonts w:ascii="Arial" w:hAnsi="Arial" w:cs="Arial"/>
          <w:b/>
          <w:bCs/>
          <w:i/>
          <w:iCs/>
          <w:sz w:val="20"/>
          <w:szCs w:val="20"/>
        </w:rPr>
      </w:pPr>
    </w:p>
    <w:p w14:paraId="06AB5CC6" w14:textId="77777777" w:rsidR="003F6BB1" w:rsidRPr="00255288" w:rsidRDefault="003F6BB1" w:rsidP="003F6BB1">
      <w:pPr>
        <w:spacing w:before="120" w:after="120" w:line="276" w:lineRule="auto"/>
        <w:jc w:val="center"/>
        <w:rPr>
          <w:rFonts w:ascii="Arial" w:hAnsi="Arial" w:cs="Arial"/>
          <w:b/>
          <w:bCs/>
          <w:i/>
          <w:iCs/>
          <w:color w:val="821908"/>
          <w:sz w:val="20"/>
          <w:szCs w:val="20"/>
        </w:rPr>
      </w:pPr>
      <w:r w:rsidRPr="00255288">
        <w:rPr>
          <w:rFonts w:ascii="Arial" w:hAnsi="Arial" w:cs="Arial"/>
          <w:b/>
          <w:bCs/>
          <w:i/>
          <w:iCs/>
          <w:color w:val="821908"/>
          <w:sz w:val="20"/>
          <w:szCs w:val="20"/>
        </w:rPr>
        <w:t>Wojewódzki Program Opieki nad Zabytkami na lata 2024 - 2027</w:t>
      </w:r>
    </w:p>
    <w:p w14:paraId="7712C6C2" w14:textId="77777777" w:rsidR="003F6BB1" w:rsidRPr="0037225B" w:rsidRDefault="003F6BB1" w:rsidP="003F6BB1">
      <w:pPr>
        <w:autoSpaceDE w:val="0"/>
        <w:autoSpaceDN w:val="0"/>
        <w:adjustRightInd w:val="0"/>
        <w:spacing w:before="120" w:after="120" w:line="276" w:lineRule="auto"/>
        <w:ind w:firstLine="709"/>
        <w:jc w:val="both"/>
        <w:rPr>
          <w:rFonts w:ascii="Arial" w:hAnsi="Arial" w:cs="Arial"/>
          <w:sz w:val="20"/>
          <w:szCs w:val="20"/>
        </w:rPr>
      </w:pPr>
      <w:r w:rsidRPr="0037225B">
        <w:rPr>
          <w:rFonts w:ascii="Arial" w:hAnsi="Arial" w:cs="Arial"/>
          <w:sz w:val="20"/>
          <w:szCs w:val="20"/>
        </w:rPr>
        <w:t>W WPOnZ na lata 2024 -</w:t>
      </w:r>
      <w:r>
        <w:rPr>
          <w:rFonts w:ascii="Arial" w:hAnsi="Arial" w:cs="Arial"/>
          <w:sz w:val="20"/>
          <w:szCs w:val="20"/>
        </w:rPr>
        <w:t xml:space="preserve"> </w:t>
      </w:r>
      <w:r w:rsidRPr="0037225B">
        <w:rPr>
          <w:rFonts w:ascii="Arial" w:hAnsi="Arial" w:cs="Arial"/>
          <w:sz w:val="20"/>
          <w:szCs w:val="20"/>
        </w:rPr>
        <w:t>2027 określono zadania do realizacji dedykowane ośrodkom historycznym o randze lokalnej w okresie 2024 – 2027. Dla ośrodka Zduny przewidziano poniżej wymienione zadania</w:t>
      </w:r>
      <w:r>
        <w:rPr>
          <w:rFonts w:ascii="Arial" w:hAnsi="Arial" w:cs="Arial"/>
          <w:sz w:val="20"/>
          <w:szCs w:val="20"/>
        </w:rPr>
        <w:t>, podkreślono te, w które w szczególności wpisują się założenia niniejszego GPR</w:t>
      </w:r>
      <w:r w:rsidRPr="0037225B">
        <w:rPr>
          <w:rFonts w:ascii="Arial" w:hAnsi="Arial" w:cs="Arial"/>
          <w:sz w:val="20"/>
          <w:szCs w:val="20"/>
        </w:rPr>
        <w:t>:</w:t>
      </w:r>
    </w:p>
    <w:p w14:paraId="265FEE79" w14:textId="77777777" w:rsidR="003F6BB1" w:rsidRPr="0037225B" w:rsidRDefault="003F6BB1" w:rsidP="003F6BB1">
      <w:pPr>
        <w:autoSpaceDE w:val="0"/>
        <w:autoSpaceDN w:val="0"/>
        <w:adjustRightInd w:val="0"/>
        <w:spacing w:before="120" w:after="120" w:line="276" w:lineRule="auto"/>
        <w:jc w:val="both"/>
        <w:rPr>
          <w:rFonts w:ascii="Arial" w:hAnsi="Arial" w:cs="Arial"/>
          <w:b/>
          <w:bCs/>
          <w:sz w:val="20"/>
          <w:szCs w:val="20"/>
        </w:rPr>
      </w:pPr>
      <w:r w:rsidRPr="0037225B">
        <w:rPr>
          <w:rFonts w:ascii="Arial" w:hAnsi="Arial" w:cs="Arial"/>
          <w:b/>
          <w:bCs/>
          <w:sz w:val="20"/>
          <w:szCs w:val="20"/>
        </w:rPr>
        <w:t>Cel operacyjny 1:</w:t>
      </w:r>
      <w:r w:rsidRPr="0037225B">
        <w:rPr>
          <w:rFonts w:ascii="Arial" w:hAnsi="Arial" w:cs="Arial"/>
          <w:sz w:val="20"/>
          <w:szCs w:val="20"/>
        </w:rPr>
        <w:t xml:space="preserve"> </w:t>
      </w:r>
      <w:r w:rsidRPr="0037225B">
        <w:rPr>
          <w:rFonts w:ascii="Arial" w:hAnsi="Arial" w:cs="Arial"/>
          <w:b/>
          <w:bCs/>
          <w:sz w:val="20"/>
          <w:szCs w:val="20"/>
        </w:rPr>
        <w:t>ATRAKCYJNY KRAJOBRAZ KULTUROWY</w:t>
      </w:r>
    </w:p>
    <w:p w14:paraId="494C644F"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1.1.: Tworzenie uwarunkowań dla skutecznej ochrony dziedzictwa kulturowego</w:t>
      </w:r>
    </w:p>
    <w:p w14:paraId="12B10810"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1.1.1. Tworzenie uwarunkowań prawnych i programowych</w:t>
      </w:r>
    </w:p>
    <w:p w14:paraId="2C8F0DBA" w14:textId="77777777" w:rsidR="003F6BB1" w:rsidRPr="0037225B" w:rsidRDefault="003F6BB1" w:rsidP="00510F1F">
      <w:pPr>
        <w:numPr>
          <w:ilvl w:val="0"/>
          <w:numId w:val="33"/>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Opracowanie i cykliczna aktualizacja gminnego programu opieki nad zabytkami</w:t>
      </w:r>
    </w:p>
    <w:p w14:paraId="070E7017" w14:textId="77777777" w:rsidR="003F6BB1" w:rsidRPr="0037225B" w:rsidRDefault="003F6BB1" w:rsidP="00510F1F">
      <w:pPr>
        <w:numPr>
          <w:ilvl w:val="0"/>
          <w:numId w:val="33"/>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Opracowanie miejscowego planu zagospodarowania przestrzennego, szczególnie dla obszaru priorytetowego</w:t>
      </w:r>
    </w:p>
    <w:p w14:paraId="4FEEDBD3" w14:textId="77777777" w:rsidR="003F6BB1" w:rsidRPr="0037225B" w:rsidRDefault="003F6BB1" w:rsidP="00510F1F">
      <w:pPr>
        <w:numPr>
          <w:ilvl w:val="0"/>
          <w:numId w:val="33"/>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Utworzenie parku kulturowego: Śladami Prymasów, Zawiszy, Walewskiej i Napoleona – łowicki park kulturowy</w:t>
      </w:r>
    </w:p>
    <w:p w14:paraId="197413B5" w14:textId="77777777" w:rsidR="003F6BB1" w:rsidRPr="0037225B" w:rsidRDefault="003F6BB1" w:rsidP="00510F1F">
      <w:pPr>
        <w:numPr>
          <w:ilvl w:val="0"/>
          <w:numId w:val="33"/>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Opracowanie i cykliczna aktualizacja Planu ochrony zabytków na wypadek konfliktu zbrojnego i sytuacji kryzysowych</w:t>
      </w:r>
    </w:p>
    <w:p w14:paraId="1524C95E" w14:textId="77777777" w:rsidR="003F6BB1" w:rsidRPr="00255288" w:rsidRDefault="003F6BB1" w:rsidP="00510F1F">
      <w:pPr>
        <w:numPr>
          <w:ilvl w:val="0"/>
          <w:numId w:val="33"/>
        </w:numPr>
        <w:autoSpaceDE w:val="0"/>
        <w:autoSpaceDN w:val="0"/>
        <w:adjustRightInd w:val="0"/>
        <w:spacing w:before="120" w:after="120" w:line="276" w:lineRule="auto"/>
        <w:contextualSpacing/>
        <w:jc w:val="both"/>
        <w:rPr>
          <w:rFonts w:ascii="Arial" w:hAnsi="Arial" w:cs="Arial"/>
          <w:sz w:val="20"/>
          <w:szCs w:val="20"/>
          <w:u w:val="single"/>
        </w:rPr>
      </w:pPr>
      <w:r w:rsidRPr="00255288">
        <w:rPr>
          <w:rFonts w:ascii="Arial" w:hAnsi="Arial" w:cs="Arial"/>
          <w:sz w:val="20"/>
          <w:szCs w:val="20"/>
          <w:u w:val="single"/>
        </w:rPr>
        <w:t>Opracowanie gminnego programu rewitalizacji</w:t>
      </w:r>
    </w:p>
    <w:p w14:paraId="3F4DE0FB"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1.1.2. Tworzenie uwarunkowań finansowych</w:t>
      </w:r>
    </w:p>
    <w:p w14:paraId="29BCE21D" w14:textId="77777777" w:rsidR="003F6BB1" w:rsidRPr="0037225B" w:rsidRDefault="003F6BB1" w:rsidP="00510F1F">
      <w:pPr>
        <w:numPr>
          <w:ilvl w:val="0"/>
          <w:numId w:val="34"/>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Przyznawanie dotacji na poziomie gminy na prace przy zabytkach</w:t>
      </w:r>
    </w:p>
    <w:p w14:paraId="4E3B3FB6"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1.2.: Poprawa stanu zachowania i zabezpieczenia zabytków</w:t>
      </w:r>
    </w:p>
    <w:p w14:paraId="52080667"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1.2.1. Prowadzenie badań i opracowanie dokumentacji wartości dziedzictwa kulturowego</w:t>
      </w:r>
    </w:p>
    <w:p w14:paraId="18EA7CBB" w14:textId="77777777" w:rsidR="003F6BB1" w:rsidRPr="0037225B" w:rsidRDefault="003F6BB1" w:rsidP="00510F1F">
      <w:pPr>
        <w:numPr>
          <w:ilvl w:val="0"/>
          <w:numId w:val="34"/>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Opracowanie studium historyczno-konserwatorskiego układu przestrzennego miejscowości</w:t>
      </w:r>
    </w:p>
    <w:p w14:paraId="76BFC734" w14:textId="77777777" w:rsidR="003F6BB1" w:rsidRPr="0037225B" w:rsidRDefault="003F6BB1" w:rsidP="00510F1F">
      <w:pPr>
        <w:numPr>
          <w:ilvl w:val="0"/>
          <w:numId w:val="34"/>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Opracowanie katalogu projektów architektonicznych domów nawiązujących do lokalnej tradycji i dziedzictwa kulturowego</w:t>
      </w:r>
    </w:p>
    <w:p w14:paraId="364A1BB7"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1.2.2. Rewaloryzacja i właściwe zagospodarowanie oraz zabezpieczenie zabytków z uwzględnieniem ich wartości i kontekstu krajobrazowego oraz adaptacji do zmian klimatycznych</w:t>
      </w:r>
    </w:p>
    <w:p w14:paraId="5415FED7" w14:textId="77777777" w:rsidR="003F6BB1" w:rsidRPr="00255288" w:rsidRDefault="003F6BB1" w:rsidP="00510F1F">
      <w:pPr>
        <w:numPr>
          <w:ilvl w:val="0"/>
          <w:numId w:val="35"/>
        </w:numPr>
        <w:autoSpaceDE w:val="0"/>
        <w:autoSpaceDN w:val="0"/>
        <w:adjustRightInd w:val="0"/>
        <w:spacing w:before="120" w:after="120" w:line="276" w:lineRule="auto"/>
        <w:contextualSpacing/>
        <w:jc w:val="both"/>
        <w:rPr>
          <w:rFonts w:ascii="Arial" w:hAnsi="Arial" w:cs="Arial"/>
          <w:sz w:val="20"/>
          <w:szCs w:val="20"/>
        </w:rPr>
      </w:pPr>
      <w:r w:rsidRPr="00255288">
        <w:rPr>
          <w:rFonts w:ascii="Arial" w:hAnsi="Arial" w:cs="Arial"/>
          <w:sz w:val="20"/>
          <w:szCs w:val="20"/>
        </w:rPr>
        <w:t>Kontynuacja rewaloryzacji układu przestrzennego miejscowości z uwzględnieniem historycznej zabudowy zespołu kościoła parafialnego</w:t>
      </w:r>
    </w:p>
    <w:p w14:paraId="6ADE6342"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lastRenderedPageBreak/>
        <w:t>Zadanie 1.2.3. Poprawa jakości przestrzeni publicznych historycznych założeń przestrzennych miejskich i wiejskich z uwzględnieniem adaptacji do zmian klimatycznych</w:t>
      </w:r>
    </w:p>
    <w:p w14:paraId="7092BD0E" w14:textId="77777777" w:rsidR="003F6BB1" w:rsidRPr="0037225B" w:rsidRDefault="003F6BB1" w:rsidP="00510F1F">
      <w:pPr>
        <w:numPr>
          <w:ilvl w:val="0"/>
          <w:numId w:val="35"/>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Uzupełnianie struktury budowlanej układu przestrzennego, z uwzględnieniem specyfiki miejsca, poprzez nawiązanie do lokalnych form architektonicznych</w:t>
      </w:r>
    </w:p>
    <w:p w14:paraId="486BB972" w14:textId="77777777" w:rsidR="003F6BB1" w:rsidRPr="0037225B" w:rsidRDefault="003F6BB1" w:rsidP="00510F1F">
      <w:pPr>
        <w:numPr>
          <w:ilvl w:val="0"/>
          <w:numId w:val="35"/>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Poprawa jakości przestrzeni publicznych w aspekcie estetycznym i użytkowym</w:t>
      </w:r>
    </w:p>
    <w:p w14:paraId="67B631E3" w14:textId="77777777" w:rsidR="003F6BB1" w:rsidRPr="0037225B" w:rsidRDefault="003F6BB1" w:rsidP="00510F1F">
      <w:pPr>
        <w:numPr>
          <w:ilvl w:val="0"/>
          <w:numId w:val="35"/>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Zwiększenie udziału zieleni w przestrzeni miejscowości, zwłaszcza w obszarze priorytetowym</w:t>
      </w:r>
    </w:p>
    <w:p w14:paraId="53A4CBBF" w14:textId="77777777" w:rsidR="003F6BB1" w:rsidRPr="0037225B" w:rsidRDefault="003F6BB1" w:rsidP="003F6BB1">
      <w:pPr>
        <w:autoSpaceDE w:val="0"/>
        <w:autoSpaceDN w:val="0"/>
        <w:adjustRightInd w:val="0"/>
        <w:spacing w:before="120" w:after="120" w:line="276" w:lineRule="auto"/>
        <w:jc w:val="both"/>
        <w:rPr>
          <w:rFonts w:ascii="Arial" w:hAnsi="Arial" w:cs="Arial"/>
          <w:b/>
          <w:bCs/>
          <w:sz w:val="20"/>
          <w:szCs w:val="20"/>
        </w:rPr>
      </w:pPr>
      <w:r w:rsidRPr="0037225B">
        <w:rPr>
          <w:rFonts w:ascii="Arial" w:hAnsi="Arial" w:cs="Arial"/>
          <w:b/>
          <w:bCs/>
          <w:sz w:val="20"/>
          <w:szCs w:val="20"/>
        </w:rPr>
        <w:t>Cel operacyjny 2:</w:t>
      </w:r>
      <w:r w:rsidRPr="0037225B">
        <w:rPr>
          <w:rFonts w:ascii="Arial" w:hAnsi="Arial" w:cs="Arial"/>
          <w:sz w:val="20"/>
          <w:szCs w:val="20"/>
        </w:rPr>
        <w:t xml:space="preserve"> </w:t>
      </w:r>
      <w:r w:rsidRPr="0037225B">
        <w:rPr>
          <w:rFonts w:ascii="Arial" w:hAnsi="Arial" w:cs="Arial"/>
          <w:b/>
          <w:bCs/>
          <w:sz w:val="20"/>
          <w:szCs w:val="20"/>
        </w:rPr>
        <w:t>TOŻSAMOŚĆ WIELOKULTUROWA REGIONU</w:t>
      </w:r>
    </w:p>
    <w:p w14:paraId="74294902"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2.1. Kreowanie marki Łódzkie poprzez elementy związane z dziedzictwem kulturowym</w:t>
      </w:r>
    </w:p>
    <w:p w14:paraId="6EE2BDC5"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2.1.1. Identyfikacja, wsparcie i promocja unikatowych i specyficznych form tradycji</w:t>
      </w:r>
    </w:p>
    <w:p w14:paraId="0B972C13" w14:textId="77777777" w:rsidR="003F6BB1" w:rsidRPr="0037225B" w:rsidRDefault="003F6BB1" w:rsidP="00510F1F">
      <w:pPr>
        <w:numPr>
          <w:ilvl w:val="0"/>
          <w:numId w:val="36"/>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Zachowanie i promocja reliktów wielokulturowości</w:t>
      </w:r>
    </w:p>
    <w:p w14:paraId="418291F8" w14:textId="77777777" w:rsidR="003F6BB1" w:rsidRPr="0037225B" w:rsidRDefault="003F6BB1" w:rsidP="00510F1F">
      <w:pPr>
        <w:numPr>
          <w:ilvl w:val="0"/>
          <w:numId w:val="36"/>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Włączenie się w ideę tworzenia Listy Produktów Tradycyjnych, poprzez zgłaszanie rekomendacji</w:t>
      </w:r>
    </w:p>
    <w:p w14:paraId="4926B25B"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2.1.2. Aktywizacja lokalnych społeczności na rzecz opieki nad zabytkami i zwiększania atrakcyjności zabytków</w:t>
      </w:r>
    </w:p>
    <w:p w14:paraId="6C953009" w14:textId="77777777" w:rsidR="003F6BB1" w:rsidRPr="0037225B" w:rsidRDefault="003F6BB1" w:rsidP="00510F1F">
      <w:pPr>
        <w:numPr>
          <w:ilvl w:val="0"/>
          <w:numId w:val="3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Aktywizacja twórców ludowych oraz objęcie ich merytorycznym wsparciem przez instytucje kultury</w:t>
      </w:r>
    </w:p>
    <w:p w14:paraId="3260C773" w14:textId="77777777" w:rsidR="003F6BB1" w:rsidRPr="0037225B" w:rsidRDefault="003F6BB1" w:rsidP="00510F1F">
      <w:pPr>
        <w:numPr>
          <w:ilvl w:val="0"/>
          <w:numId w:val="3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Organizacja punktów dystrybucji pamiątek regionalnych</w:t>
      </w:r>
    </w:p>
    <w:p w14:paraId="45D05C1F" w14:textId="77777777" w:rsidR="003F6BB1" w:rsidRPr="0037225B" w:rsidRDefault="003F6BB1" w:rsidP="00510F1F">
      <w:pPr>
        <w:numPr>
          <w:ilvl w:val="0"/>
          <w:numId w:val="37"/>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Wspieranie sieciowania współpracy na rzecz rozwijania wizerunkowych produktów turystycznych, w tym potencjalnego produktu turystycznego, związanego z proponowanym parkiem kulturowym: Śladami Prymasów, Zawiszy, Walewskiej i Napoleona – łowicki park kulturowy</w:t>
      </w:r>
    </w:p>
    <w:p w14:paraId="656AE6D4"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2.2.Edukacja kulturowa i upowszechnianie wiedzy o dziedzictwie kulturowym</w:t>
      </w:r>
    </w:p>
    <w:p w14:paraId="51263D7D"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2.2.2. Organizacja i udział w wydarzeniach promujących materialne i niematerialne walory województwa łódzkiego</w:t>
      </w:r>
    </w:p>
    <w:p w14:paraId="4311C285" w14:textId="77777777" w:rsidR="003F6BB1" w:rsidRPr="0037225B" w:rsidRDefault="003F6BB1" w:rsidP="00510F1F">
      <w:pPr>
        <w:numPr>
          <w:ilvl w:val="0"/>
          <w:numId w:val="38"/>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Udział w Europejskich Dniach Dziedzictwa i/lub Nocy Muzeów</w:t>
      </w:r>
    </w:p>
    <w:p w14:paraId="1B60478E"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b/>
          <w:bCs/>
          <w:sz w:val="20"/>
          <w:szCs w:val="20"/>
        </w:rPr>
      </w:pPr>
      <w:r w:rsidRPr="0037225B">
        <w:rPr>
          <w:rFonts w:ascii="Arial" w:hAnsi="Arial" w:cs="Arial"/>
          <w:sz w:val="20"/>
          <w:szCs w:val="20"/>
        </w:rPr>
        <w:t>Zadanie 2.2.3. Wykorzystanie ICT do promocji dziedzictwa kulturowego</w:t>
      </w:r>
    </w:p>
    <w:p w14:paraId="57A5C0E4" w14:textId="77777777" w:rsidR="003F6BB1" w:rsidRPr="0037225B" w:rsidRDefault="003F6BB1" w:rsidP="00510F1F">
      <w:pPr>
        <w:numPr>
          <w:ilvl w:val="0"/>
          <w:numId w:val="38"/>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Prowadzenie strony internetowej promującej dziedzictwo kulturowe</w:t>
      </w:r>
    </w:p>
    <w:p w14:paraId="0CE5CE69" w14:textId="77777777" w:rsidR="003F6BB1" w:rsidRPr="0037225B" w:rsidRDefault="003F6BB1" w:rsidP="00510F1F">
      <w:pPr>
        <w:numPr>
          <w:ilvl w:val="0"/>
          <w:numId w:val="38"/>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Prowadzenie tematycznych profili na portalach społecznościowych</w:t>
      </w:r>
    </w:p>
    <w:p w14:paraId="672C54FA" w14:textId="77777777" w:rsidR="003F6BB1" w:rsidRPr="0037225B" w:rsidRDefault="003F6BB1" w:rsidP="003F6BB1">
      <w:pPr>
        <w:autoSpaceDE w:val="0"/>
        <w:autoSpaceDN w:val="0"/>
        <w:adjustRightInd w:val="0"/>
        <w:spacing w:before="120" w:after="120" w:line="276" w:lineRule="auto"/>
        <w:jc w:val="both"/>
        <w:rPr>
          <w:rFonts w:ascii="Arial" w:hAnsi="Arial" w:cs="Arial"/>
          <w:b/>
          <w:bCs/>
          <w:sz w:val="20"/>
          <w:szCs w:val="20"/>
        </w:rPr>
      </w:pPr>
      <w:r w:rsidRPr="0037225B">
        <w:rPr>
          <w:rFonts w:ascii="Arial" w:hAnsi="Arial" w:cs="Arial"/>
          <w:b/>
          <w:bCs/>
          <w:sz w:val="20"/>
          <w:szCs w:val="20"/>
        </w:rPr>
        <w:t>Cel operacyjny 3:</w:t>
      </w:r>
      <w:r w:rsidRPr="0037225B">
        <w:rPr>
          <w:rFonts w:ascii="Arial" w:hAnsi="Arial" w:cs="Arial"/>
          <w:sz w:val="20"/>
          <w:szCs w:val="20"/>
        </w:rPr>
        <w:t xml:space="preserve"> </w:t>
      </w:r>
      <w:r w:rsidRPr="0037225B">
        <w:rPr>
          <w:rFonts w:ascii="Arial" w:hAnsi="Arial" w:cs="Arial"/>
          <w:b/>
          <w:bCs/>
          <w:sz w:val="20"/>
          <w:szCs w:val="20"/>
        </w:rPr>
        <w:t>SPRAWNY SYSTEM ZARZĄDZANIA OPIEKĄ NAD DZIEDZICTWEM KULTUROWYM</w:t>
      </w:r>
    </w:p>
    <w:p w14:paraId="2AC4FBEC"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3.1.: Tworzenie i udostępnianie cyfrowych baz danych oraz zasobów</w:t>
      </w:r>
    </w:p>
    <w:p w14:paraId="6201654C"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3.1.1. Weryfikacja i digitalizacja zasobu wojewódzkiej ewidencji zabytków i gminnych ewidencji zabytków</w:t>
      </w:r>
    </w:p>
    <w:p w14:paraId="6A980945" w14:textId="77777777" w:rsidR="003F6BB1" w:rsidRPr="0037225B" w:rsidRDefault="003F6BB1" w:rsidP="00510F1F">
      <w:pPr>
        <w:numPr>
          <w:ilvl w:val="0"/>
          <w:numId w:val="39"/>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Bieżąca aktualizacja i digitalizacja zasobu gminnej ewidencji zabytków</w:t>
      </w:r>
    </w:p>
    <w:p w14:paraId="65A89526"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b/>
          <w:bCs/>
          <w:sz w:val="20"/>
          <w:szCs w:val="20"/>
        </w:rPr>
      </w:pPr>
      <w:r w:rsidRPr="0037225B">
        <w:rPr>
          <w:rFonts w:ascii="Arial" w:hAnsi="Arial" w:cs="Arial"/>
          <w:sz w:val="20"/>
          <w:szCs w:val="20"/>
        </w:rPr>
        <w:t>Zadanie 3.1.2. Stworzenie kompleksowego Systemu Informacji Przestrzennej o zabytkach</w:t>
      </w:r>
    </w:p>
    <w:p w14:paraId="0F6EC107" w14:textId="77777777" w:rsidR="003F6BB1" w:rsidRPr="0037225B" w:rsidRDefault="003F6BB1" w:rsidP="00510F1F">
      <w:pPr>
        <w:numPr>
          <w:ilvl w:val="0"/>
          <w:numId w:val="39"/>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Prowadzenie i bieżące zasilanie SIP w zakresie danych o zasobach dziedzictwa kulturowego</w:t>
      </w:r>
    </w:p>
    <w:p w14:paraId="26EFE470"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Działanie 3.2. Wzmacnianie potencjału organizacyjnego instytucji działających na rzecz dziedzictwa kulturowego</w:t>
      </w:r>
    </w:p>
    <w:p w14:paraId="5C1B6DAF" w14:textId="77777777" w:rsidR="003F6BB1" w:rsidRPr="0037225B" w:rsidRDefault="003F6BB1" w:rsidP="003F6BB1">
      <w:p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Zadanie 3.2.2. Wspieranie działalności instytucji i organizacji sektora kultury w zakresie ochrony dziedzictwa</w:t>
      </w:r>
    </w:p>
    <w:p w14:paraId="234BB9FA" w14:textId="77777777" w:rsidR="003F6BB1" w:rsidRPr="00255288" w:rsidRDefault="003F6BB1" w:rsidP="00510F1F">
      <w:pPr>
        <w:numPr>
          <w:ilvl w:val="0"/>
          <w:numId w:val="39"/>
        </w:numPr>
        <w:autoSpaceDE w:val="0"/>
        <w:autoSpaceDN w:val="0"/>
        <w:adjustRightInd w:val="0"/>
        <w:spacing w:before="120" w:after="120" w:line="276" w:lineRule="auto"/>
        <w:contextualSpacing/>
        <w:jc w:val="both"/>
        <w:rPr>
          <w:rFonts w:ascii="Arial" w:hAnsi="Arial" w:cs="Arial"/>
          <w:sz w:val="20"/>
          <w:szCs w:val="20"/>
        </w:rPr>
      </w:pPr>
      <w:r w:rsidRPr="0037225B">
        <w:rPr>
          <w:rFonts w:ascii="Arial" w:hAnsi="Arial" w:cs="Arial"/>
          <w:sz w:val="20"/>
          <w:szCs w:val="20"/>
        </w:rPr>
        <w:t>Podejmowanie współpracy z innymi instytucjami kultury w podregionie łowickim (zwłaszcza niepublicznymi)</w:t>
      </w:r>
      <w:bookmarkStart w:id="256" w:name="_Toc208388475"/>
    </w:p>
    <w:bookmarkEnd w:id="256"/>
    <w:p w14:paraId="721B4829" w14:textId="77777777" w:rsidR="00F50F42" w:rsidRDefault="00F50F42" w:rsidP="00392E0D">
      <w:pPr>
        <w:spacing w:before="120" w:after="120" w:line="276" w:lineRule="auto"/>
        <w:rPr>
          <w:rFonts w:ascii="Arial" w:hAnsi="Arial" w:cs="Arial"/>
          <w:b/>
          <w:bCs/>
          <w:i/>
          <w:iCs/>
          <w:sz w:val="20"/>
          <w:szCs w:val="20"/>
        </w:rPr>
      </w:pPr>
    </w:p>
    <w:p w14:paraId="4572FD06" w14:textId="77777777" w:rsidR="003F6BB1" w:rsidRDefault="003F6BB1" w:rsidP="00392E0D">
      <w:pPr>
        <w:spacing w:before="120" w:after="120" w:line="276" w:lineRule="auto"/>
        <w:rPr>
          <w:rFonts w:ascii="Arial" w:hAnsi="Arial" w:cs="Arial"/>
          <w:b/>
          <w:bCs/>
          <w:i/>
          <w:iCs/>
          <w:sz w:val="20"/>
          <w:szCs w:val="20"/>
        </w:rPr>
      </w:pPr>
    </w:p>
    <w:p w14:paraId="21B15247" w14:textId="77777777" w:rsidR="00CE34ED" w:rsidRDefault="00CE34ED" w:rsidP="00392E0D">
      <w:pPr>
        <w:spacing w:before="120" w:after="120" w:line="276" w:lineRule="auto"/>
        <w:rPr>
          <w:rFonts w:ascii="Arial" w:hAnsi="Arial" w:cs="Arial"/>
          <w:b/>
          <w:bCs/>
          <w:i/>
          <w:iCs/>
          <w:sz w:val="20"/>
          <w:szCs w:val="20"/>
        </w:rPr>
      </w:pPr>
    </w:p>
    <w:p w14:paraId="7972355E" w14:textId="77777777" w:rsidR="00CE34ED" w:rsidRDefault="00CE34ED" w:rsidP="00392E0D">
      <w:pPr>
        <w:spacing w:before="120" w:after="120" w:line="276" w:lineRule="auto"/>
        <w:rPr>
          <w:rFonts w:ascii="Arial" w:hAnsi="Arial" w:cs="Arial"/>
          <w:b/>
          <w:bCs/>
          <w:i/>
          <w:iCs/>
          <w:sz w:val="20"/>
          <w:szCs w:val="20"/>
        </w:rPr>
      </w:pPr>
    </w:p>
    <w:p w14:paraId="2EEDF5DC" w14:textId="77777777" w:rsidR="00CE34ED" w:rsidRDefault="00CE34ED" w:rsidP="00392E0D">
      <w:pPr>
        <w:spacing w:before="120" w:after="120" w:line="276" w:lineRule="auto"/>
        <w:rPr>
          <w:rFonts w:ascii="Arial" w:hAnsi="Arial" w:cs="Arial"/>
          <w:b/>
          <w:bCs/>
          <w:i/>
          <w:iCs/>
          <w:sz w:val="20"/>
          <w:szCs w:val="20"/>
        </w:rPr>
      </w:pPr>
    </w:p>
    <w:p w14:paraId="169196C9" w14:textId="77777777" w:rsidR="00CE34ED" w:rsidRPr="00034B8B" w:rsidRDefault="00CE34ED" w:rsidP="00392E0D">
      <w:pPr>
        <w:spacing w:before="120" w:after="120" w:line="276" w:lineRule="auto"/>
        <w:rPr>
          <w:rFonts w:ascii="Arial" w:hAnsi="Arial" w:cs="Arial"/>
          <w:b/>
          <w:bCs/>
          <w:i/>
          <w:iCs/>
          <w:sz w:val="20"/>
          <w:szCs w:val="20"/>
        </w:rPr>
      </w:pPr>
    </w:p>
    <w:p w14:paraId="5E7FBFC6" w14:textId="3EB72D10" w:rsidR="00E318D5" w:rsidRPr="00034B8B" w:rsidRDefault="008B179D" w:rsidP="00631DBE">
      <w:pPr>
        <w:spacing w:before="120" w:after="120" w:line="276" w:lineRule="auto"/>
        <w:jc w:val="center"/>
        <w:rPr>
          <w:rFonts w:ascii="Arial" w:hAnsi="Arial" w:cs="Arial"/>
          <w:b/>
          <w:bCs/>
          <w:i/>
          <w:iCs/>
          <w:color w:val="821908"/>
          <w:sz w:val="20"/>
          <w:szCs w:val="20"/>
        </w:rPr>
      </w:pPr>
      <w:r w:rsidRPr="00034B8B">
        <w:rPr>
          <w:rFonts w:ascii="Arial" w:hAnsi="Arial" w:cs="Arial"/>
          <w:b/>
          <w:bCs/>
          <w:i/>
          <w:iCs/>
          <w:color w:val="821908"/>
          <w:sz w:val="20"/>
          <w:szCs w:val="20"/>
        </w:rPr>
        <w:lastRenderedPageBreak/>
        <w:t xml:space="preserve">Strategia Rozwoju </w:t>
      </w:r>
      <w:r w:rsidR="00325EBA" w:rsidRPr="00034B8B">
        <w:rPr>
          <w:rFonts w:ascii="Arial" w:hAnsi="Arial" w:cs="Arial"/>
          <w:b/>
          <w:bCs/>
          <w:i/>
          <w:iCs/>
          <w:color w:val="821908"/>
          <w:sz w:val="20"/>
          <w:szCs w:val="20"/>
        </w:rPr>
        <w:t>Gminy</w:t>
      </w:r>
      <w:r w:rsidR="00E318D5" w:rsidRPr="00034B8B">
        <w:rPr>
          <w:rFonts w:ascii="Arial" w:hAnsi="Arial" w:cs="Arial"/>
          <w:b/>
          <w:bCs/>
          <w:i/>
          <w:iCs/>
          <w:color w:val="821908"/>
          <w:sz w:val="20"/>
          <w:szCs w:val="20"/>
        </w:rPr>
        <w:t xml:space="preserve"> </w:t>
      </w:r>
      <w:r w:rsidR="00372998" w:rsidRPr="00034B8B">
        <w:rPr>
          <w:rFonts w:ascii="Arial" w:hAnsi="Arial" w:cs="Arial"/>
          <w:b/>
          <w:bCs/>
          <w:i/>
          <w:iCs/>
          <w:color w:val="821908"/>
          <w:sz w:val="20"/>
          <w:szCs w:val="20"/>
        </w:rPr>
        <w:t>Zduny</w:t>
      </w:r>
      <w:r w:rsidR="00582476" w:rsidRPr="00034B8B">
        <w:rPr>
          <w:rFonts w:ascii="Arial" w:hAnsi="Arial" w:cs="Arial"/>
          <w:b/>
          <w:bCs/>
          <w:i/>
          <w:iCs/>
          <w:color w:val="821908"/>
          <w:sz w:val="20"/>
          <w:szCs w:val="20"/>
        </w:rPr>
        <w:t xml:space="preserve"> na lata 2023 - 2030</w:t>
      </w:r>
    </w:p>
    <w:p w14:paraId="524C2202" w14:textId="17680C50" w:rsidR="003F6BB1" w:rsidRPr="00582476" w:rsidRDefault="008B6E37" w:rsidP="003F6BB1">
      <w:pPr>
        <w:spacing w:before="120" w:after="120" w:line="276" w:lineRule="auto"/>
        <w:ind w:firstLine="708"/>
        <w:rPr>
          <w:rFonts w:ascii="Arial" w:hAnsi="Arial" w:cs="Arial"/>
          <w:sz w:val="20"/>
          <w:szCs w:val="20"/>
        </w:rPr>
      </w:pPr>
      <w:r w:rsidRPr="00582476">
        <w:rPr>
          <w:rFonts w:ascii="Arial" w:hAnsi="Arial" w:cs="Arial"/>
          <w:sz w:val="20"/>
          <w:szCs w:val="20"/>
        </w:rPr>
        <w:t xml:space="preserve">Strategia Rozwoju Gminy </w:t>
      </w:r>
      <w:r w:rsidR="00372998" w:rsidRPr="00582476">
        <w:rPr>
          <w:rFonts w:ascii="Arial" w:hAnsi="Arial" w:cs="Arial"/>
          <w:sz w:val="20"/>
          <w:szCs w:val="20"/>
        </w:rPr>
        <w:t>Zduny</w:t>
      </w:r>
      <w:r w:rsidRPr="00582476">
        <w:rPr>
          <w:rFonts w:ascii="Arial" w:hAnsi="Arial" w:cs="Arial"/>
          <w:sz w:val="20"/>
          <w:szCs w:val="20"/>
        </w:rPr>
        <w:t xml:space="preserve"> zawiera następujące cele</w:t>
      </w:r>
      <w:r w:rsidR="00582476" w:rsidRPr="00582476">
        <w:rPr>
          <w:rFonts w:ascii="Arial" w:hAnsi="Arial" w:cs="Arial"/>
          <w:sz w:val="20"/>
          <w:szCs w:val="20"/>
        </w:rPr>
        <w:t xml:space="preserve"> w podziale na sfery: gospodarczą, społeczną i przestrzenną.</w:t>
      </w:r>
    </w:p>
    <w:tbl>
      <w:tblPr>
        <w:tblStyle w:val="Tabela-Siatka"/>
        <w:tblW w:w="5000" w:type="pct"/>
        <w:tblLook w:val="04A0" w:firstRow="1" w:lastRow="0" w:firstColumn="1" w:lastColumn="0" w:noHBand="0" w:noVBand="1"/>
      </w:tblPr>
      <w:tblGrid>
        <w:gridCol w:w="3020"/>
        <w:gridCol w:w="3021"/>
        <w:gridCol w:w="3021"/>
      </w:tblGrid>
      <w:tr w:rsidR="00582476" w:rsidRPr="00582476" w14:paraId="44ECB611" w14:textId="77777777" w:rsidTr="00DB49FC">
        <w:tc>
          <w:tcPr>
            <w:tcW w:w="1666" w:type="pct"/>
            <w:shd w:val="clear" w:color="auto" w:fill="F8F462"/>
            <w:vAlign w:val="center"/>
          </w:tcPr>
          <w:p w14:paraId="1A4DBF61" w14:textId="77777777" w:rsidR="00582476" w:rsidRPr="00582476" w:rsidRDefault="00582476" w:rsidP="00DB49FC">
            <w:pPr>
              <w:spacing w:before="60" w:after="60"/>
              <w:jc w:val="center"/>
              <w:rPr>
                <w:rFonts w:ascii="Arial" w:hAnsi="Arial" w:cs="Arial"/>
                <w:b/>
                <w:bCs/>
                <w:sz w:val="18"/>
                <w:szCs w:val="18"/>
              </w:rPr>
            </w:pPr>
            <w:r w:rsidRPr="00582476">
              <w:rPr>
                <w:rFonts w:ascii="Arial" w:hAnsi="Arial" w:cs="Arial"/>
                <w:b/>
                <w:bCs/>
                <w:sz w:val="18"/>
                <w:szCs w:val="18"/>
              </w:rPr>
              <w:t xml:space="preserve">SFERA </w:t>
            </w:r>
            <w:r w:rsidRPr="00582476">
              <w:rPr>
                <w:rFonts w:ascii="Arial" w:hAnsi="Arial" w:cs="Arial"/>
                <w:b/>
                <w:bCs/>
                <w:sz w:val="18"/>
                <w:szCs w:val="18"/>
              </w:rPr>
              <w:br/>
              <w:t>GOSPODARCZA</w:t>
            </w:r>
          </w:p>
        </w:tc>
        <w:tc>
          <w:tcPr>
            <w:tcW w:w="1667" w:type="pct"/>
            <w:shd w:val="clear" w:color="auto" w:fill="8AE7FA"/>
            <w:vAlign w:val="center"/>
          </w:tcPr>
          <w:p w14:paraId="33B3B080" w14:textId="77777777" w:rsidR="00582476" w:rsidRPr="00582476" w:rsidRDefault="00582476" w:rsidP="00DB49FC">
            <w:pPr>
              <w:spacing w:before="60" w:after="60"/>
              <w:jc w:val="center"/>
              <w:rPr>
                <w:rFonts w:ascii="Arial" w:hAnsi="Arial" w:cs="Arial"/>
                <w:b/>
                <w:bCs/>
                <w:sz w:val="18"/>
                <w:szCs w:val="18"/>
              </w:rPr>
            </w:pPr>
            <w:r w:rsidRPr="00582476">
              <w:rPr>
                <w:rFonts w:ascii="Arial" w:hAnsi="Arial" w:cs="Arial"/>
                <w:b/>
                <w:bCs/>
                <w:sz w:val="18"/>
                <w:szCs w:val="18"/>
              </w:rPr>
              <w:t xml:space="preserve">SFERA </w:t>
            </w:r>
            <w:r w:rsidRPr="00582476">
              <w:rPr>
                <w:rFonts w:ascii="Arial" w:hAnsi="Arial" w:cs="Arial"/>
                <w:b/>
                <w:bCs/>
                <w:sz w:val="18"/>
                <w:szCs w:val="18"/>
              </w:rPr>
              <w:br/>
              <w:t>SPOŁECZNA</w:t>
            </w:r>
          </w:p>
        </w:tc>
        <w:tc>
          <w:tcPr>
            <w:tcW w:w="1667" w:type="pct"/>
            <w:shd w:val="clear" w:color="auto" w:fill="9BF86C"/>
            <w:vAlign w:val="center"/>
          </w:tcPr>
          <w:p w14:paraId="0F86E430" w14:textId="77777777" w:rsidR="00582476" w:rsidRPr="00582476" w:rsidRDefault="00582476" w:rsidP="00DB49FC">
            <w:pPr>
              <w:spacing w:before="60" w:after="60"/>
              <w:jc w:val="center"/>
              <w:rPr>
                <w:rFonts w:ascii="Arial" w:hAnsi="Arial" w:cs="Arial"/>
                <w:b/>
                <w:bCs/>
                <w:sz w:val="18"/>
                <w:szCs w:val="18"/>
              </w:rPr>
            </w:pPr>
            <w:r w:rsidRPr="00582476">
              <w:rPr>
                <w:rFonts w:ascii="Arial" w:hAnsi="Arial" w:cs="Arial"/>
                <w:b/>
                <w:bCs/>
                <w:sz w:val="18"/>
                <w:szCs w:val="18"/>
              </w:rPr>
              <w:t>SFERA PRZESTRZENNA</w:t>
            </w:r>
          </w:p>
        </w:tc>
      </w:tr>
      <w:tr w:rsidR="00582476" w:rsidRPr="00582476" w14:paraId="6258C6C1" w14:textId="77777777" w:rsidTr="00DB49FC">
        <w:tc>
          <w:tcPr>
            <w:tcW w:w="5000" w:type="pct"/>
            <w:gridSpan w:val="3"/>
            <w:shd w:val="clear" w:color="auto" w:fill="DBF6B9" w:themeFill="accent3" w:themeFillTint="66"/>
          </w:tcPr>
          <w:p w14:paraId="48117F98" w14:textId="77777777" w:rsidR="00582476" w:rsidRPr="00582476" w:rsidRDefault="00582476" w:rsidP="00DB49FC">
            <w:pPr>
              <w:spacing w:before="60" w:after="60"/>
              <w:jc w:val="center"/>
              <w:rPr>
                <w:rFonts w:ascii="Arial" w:hAnsi="Arial" w:cs="Arial"/>
                <w:b/>
                <w:bCs/>
                <w:sz w:val="18"/>
                <w:szCs w:val="18"/>
              </w:rPr>
            </w:pPr>
            <w:r w:rsidRPr="00582476">
              <w:rPr>
                <w:rFonts w:ascii="Arial" w:hAnsi="Arial" w:cs="Arial"/>
                <w:b/>
                <w:bCs/>
                <w:sz w:val="18"/>
                <w:szCs w:val="18"/>
              </w:rPr>
              <w:t>CELE STRATEGICZNE</w:t>
            </w:r>
          </w:p>
        </w:tc>
      </w:tr>
      <w:tr w:rsidR="00582476" w:rsidRPr="00582476" w14:paraId="40F17A1F" w14:textId="77777777" w:rsidTr="00DB49FC">
        <w:tc>
          <w:tcPr>
            <w:tcW w:w="1666" w:type="pct"/>
            <w:shd w:val="clear" w:color="auto" w:fill="FBF9A7"/>
          </w:tcPr>
          <w:p w14:paraId="02CDC078" w14:textId="77777777" w:rsidR="00582476" w:rsidRPr="00582476" w:rsidRDefault="00582476" w:rsidP="00DB49FC">
            <w:pPr>
              <w:spacing w:before="60" w:after="60"/>
              <w:jc w:val="both"/>
              <w:rPr>
                <w:rFonts w:ascii="Arial" w:hAnsi="Arial" w:cs="Arial"/>
                <w:b/>
                <w:bCs/>
                <w:sz w:val="18"/>
                <w:szCs w:val="18"/>
              </w:rPr>
            </w:pPr>
            <w:r w:rsidRPr="00582476">
              <w:rPr>
                <w:rFonts w:ascii="Arial" w:hAnsi="Arial" w:cs="Arial"/>
                <w:b/>
                <w:bCs/>
                <w:sz w:val="18"/>
                <w:szCs w:val="18"/>
              </w:rPr>
              <w:t>Cel 1</w:t>
            </w:r>
          </w:p>
          <w:p w14:paraId="2A5D73B7" w14:textId="77777777" w:rsidR="00582476" w:rsidRPr="00582476" w:rsidRDefault="00582476" w:rsidP="00DB49FC">
            <w:pPr>
              <w:spacing w:before="60" w:after="60"/>
              <w:jc w:val="both"/>
              <w:rPr>
                <w:rFonts w:ascii="Arial" w:hAnsi="Arial" w:cs="Arial"/>
                <w:sz w:val="18"/>
                <w:szCs w:val="18"/>
              </w:rPr>
            </w:pPr>
            <w:r w:rsidRPr="00582476">
              <w:rPr>
                <w:rFonts w:ascii="Arial" w:hAnsi="Arial" w:cs="Arial"/>
                <w:sz w:val="18"/>
                <w:szCs w:val="18"/>
              </w:rPr>
              <w:t>Rozwój gospodarczy Gminy Zduny, w oparciu o jej położenie oraz wykorzystanie zasobów i przedsiębiorczości mieszkańców</w:t>
            </w:r>
          </w:p>
        </w:tc>
        <w:tc>
          <w:tcPr>
            <w:tcW w:w="1667" w:type="pct"/>
            <w:shd w:val="clear" w:color="auto" w:fill="CFF5FD"/>
          </w:tcPr>
          <w:p w14:paraId="5E2D0F32" w14:textId="77777777" w:rsidR="00582476" w:rsidRPr="00582476" w:rsidRDefault="00582476" w:rsidP="00DB49FC">
            <w:pPr>
              <w:spacing w:before="60" w:after="60"/>
              <w:jc w:val="both"/>
              <w:rPr>
                <w:rFonts w:ascii="Arial" w:hAnsi="Arial" w:cs="Arial"/>
                <w:b/>
                <w:bCs/>
                <w:sz w:val="18"/>
                <w:szCs w:val="18"/>
              </w:rPr>
            </w:pPr>
            <w:r w:rsidRPr="00582476">
              <w:rPr>
                <w:rFonts w:ascii="Arial" w:hAnsi="Arial" w:cs="Arial"/>
                <w:b/>
                <w:bCs/>
                <w:sz w:val="18"/>
                <w:szCs w:val="18"/>
              </w:rPr>
              <w:t>Cel 2</w:t>
            </w:r>
          </w:p>
          <w:p w14:paraId="01ACC83C" w14:textId="77777777" w:rsidR="00582476" w:rsidRPr="00582476" w:rsidRDefault="00582476" w:rsidP="00DB49FC">
            <w:pPr>
              <w:spacing w:before="60" w:after="60"/>
              <w:jc w:val="both"/>
              <w:rPr>
                <w:rFonts w:ascii="Arial" w:hAnsi="Arial" w:cs="Arial"/>
                <w:sz w:val="18"/>
                <w:szCs w:val="18"/>
              </w:rPr>
            </w:pPr>
            <w:r w:rsidRPr="00582476">
              <w:rPr>
                <w:rFonts w:ascii="Arial" w:hAnsi="Arial" w:cs="Arial"/>
                <w:sz w:val="18"/>
                <w:szCs w:val="18"/>
              </w:rPr>
              <w:t>Zapewnienie bezpieczeństwa oraz dobrych warunków dla życia i pracy mieszkańcom Gminy Zduny</w:t>
            </w:r>
          </w:p>
        </w:tc>
        <w:tc>
          <w:tcPr>
            <w:tcW w:w="1667" w:type="pct"/>
            <w:shd w:val="clear" w:color="auto" w:fill="C0FBA3"/>
          </w:tcPr>
          <w:p w14:paraId="5C8A5BD2" w14:textId="77777777" w:rsidR="00582476" w:rsidRPr="00582476" w:rsidRDefault="00582476" w:rsidP="00DB49FC">
            <w:pPr>
              <w:spacing w:before="60" w:after="60"/>
              <w:jc w:val="both"/>
              <w:rPr>
                <w:rFonts w:ascii="Arial" w:hAnsi="Arial" w:cs="Arial"/>
                <w:b/>
                <w:bCs/>
                <w:sz w:val="18"/>
                <w:szCs w:val="18"/>
              </w:rPr>
            </w:pPr>
            <w:r w:rsidRPr="00582476">
              <w:rPr>
                <w:rFonts w:ascii="Arial" w:hAnsi="Arial" w:cs="Arial"/>
                <w:b/>
                <w:bCs/>
                <w:sz w:val="18"/>
                <w:szCs w:val="18"/>
              </w:rPr>
              <w:t>Cel 3</w:t>
            </w:r>
          </w:p>
          <w:p w14:paraId="42F15FB5" w14:textId="77777777" w:rsidR="00582476" w:rsidRPr="00582476" w:rsidRDefault="00582476" w:rsidP="00DB49FC">
            <w:pPr>
              <w:spacing w:before="60" w:after="60"/>
              <w:jc w:val="both"/>
              <w:rPr>
                <w:rFonts w:ascii="Arial" w:hAnsi="Arial" w:cs="Arial"/>
                <w:sz w:val="18"/>
                <w:szCs w:val="18"/>
              </w:rPr>
            </w:pPr>
            <w:r w:rsidRPr="00582476">
              <w:rPr>
                <w:rFonts w:ascii="Arial" w:hAnsi="Arial" w:cs="Arial"/>
                <w:sz w:val="18"/>
                <w:szCs w:val="18"/>
              </w:rPr>
              <w:t>Zrównoważony rozwój Gminy Zduny</w:t>
            </w:r>
          </w:p>
        </w:tc>
      </w:tr>
      <w:tr w:rsidR="00582476" w:rsidRPr="00582476" w14:paraId="52BFF1D3" w14:textId="77777777" w:rsidTr="00DB49FC">
        <w:tc>
          <w:tcPr>
            <w:tcW w:w="5000" w:type="pct"/>
            <w:gridSpan w:val="3"/>
            <w:shd w:val="clear" w:color="auto" w:fill="DBF6B9" w:themeFill="accent3" w:themeFillTint="66"/>
          </w:tcPr>
          <w:p w14:paraId="0AE6C929" w14:textId="77777777" w:rsidR="00582476" w:rsidRPr="00582476" w:rsidRDefault="00582476" w:rsidP="00DB49FC">
            <w:pPr>
              <w:spacing w:before="60" w:after="60"/>
              <w:jc w:val="center"/>
              <w:rPr>
                <w:rFonts w:ascii="Arial" w:hAnsi="Arial" w:cs="Arial"/>
                <w:b/>
                <w:bCs/>
                <w:sz w:val="18"/>
                <w:szCs w:val="18"/>
              </w:rPr>
            </w:pPr>
            <w:r w:rsidRPr="00582476">
              <w:rPr>
                <w:rFonts w:ascii="Arial" w:hAnsi="Arial" w:cs="Arial"/>
                <w:b/>
                <w:bCs/>
                <w:sz w:val="18"/>
                <w:szCs w:val="18"/>
              </w:rPr>
              <w:t>CELE OPERACYJNE</w:t>
            </w:r>
          </w:p>
        </w:tc>
      </w:tr>
      <w:tr w:rsidR="00582476" w:rsidRPr="00582476" w14:paraId="450F9CA3" w14:textId="77777777" w:rsidTr="00DB49FC">
        <w:tc>
          <w:tcPr>
            <w:tcW w:w="1666" w:type="pct"/>
            <w:shd w:val="clear" w:color="auto" w:fill="FDFCCF"/>
          </w:tcPr>
          <w:p w14:paraId="28AD13E1" w14:textId="77777777" w:rsidR="00582476" w:rsidRPr="00582476" w:rsidRDefault="00582476" w:rsidP="00510F1F">
            <w:pPr>
              <w:numPr>
                <w:ilvl w:val="1"/>
                <w:numId w:val="59"/>
              </w:numPr>
              <w:spacing w:before="60" w:after="60"/>
              <w:rPr>
                <w:rFonts w:ascii="Arial" w:hAnsi="Arial" w:cs="Arial"/>
                <w:sz w:val="18"/>
                <w:szCs w:val="18"/>
              </w:rPr>
            </w:pPr>
            <w:r w:rsidRPr="00582476">
              <w:rPr>
                <w:rFonts w:ascii="Arial" w:hAnsi="Arial" w:cs="Arial"/>
                <w:sz w:val="18"/>
                <w:szCs w:val="18"/>
              </w:rPr>
              <w:t>Rozwój przedsiębiorczości oraz wzmocnienie konkurencyjności przedsiębiorstw</w:t>
            </w:r>
          </w:p>
          <w:p w14:paraId="12E06B9E" w14:textId="77777777" w:rsidR="00582476" w:rsidRPr="00582476" w:rsidRDefault="00582476" w:rsidP="00510F1F">
            <w:pPr>
              <w:numPr>
                <w:ilvl w:val="1"/>
                <w:numId w:val="59"/>
              </w:numPr>
              <w:spacing w:before="60" w:after="60"/>
              <w:rPr>
                <w:rFonts w:ascii="Arial" w:hAnsi="Arial" w:cs="Arial"/>
                <w:sz w:val="18"/>
                <w:szCs w:val="18"/>
              </w:rPr>
            </w:pPr>
            <w:r w:rsidRPr="00582476">
              <w:rPr>
                <w:rFonts w:ascii="Arial" w:hAnsi="Arial" w:cs="Arial"/>
                <w:sz w:val="18"/>
                <w:szCs w:val="18"/>
              </w:rPr>
              <w:t>Wykorzystanie i rozwój potencjałów obszarów wiejskich, rolnictwa i branż powiązanych</w:t>
            </w:r>
          </w:p>
          <w:p w14:paraId="468D4DD0" w14:textId="77777777" w:rsidR="00582476" w:rsidRPr="00582476" w:rsidRDefault="00582476" w:rsidP="00510F1F">
            <w:pPr>
              <w:numPr>
                <w:ilvl w:val="1"/>
                <w:numId w:val="59"/>
              </w:numPr>
              <w:spacing w:before="60" w:after="60"/>
              <w:rPr>
                <w:rFonts w:ascii="Arial" w:hAnsi="Arial" w:cs="Arial"/>
                <w:sz w:val="18"/>
                <w:szCs w:val="18"/>
              </w:rPr>
            </w:pPr>
            <w:r w:rsidRPr="00582476">
              <w:rPr>
                <w:rFonts w:ascii="Arial" w:hAnsi="Arial" w:cs="Arial"/>
                <w:sz w:val="18"/>
                <w:szCs w:val="18"/>
              </w:rPr>
              <w:t>Poprawa jakości usług edukacyjnych</w:t>
            </w:r>
          </w:p>
        </w:tc>
        <w:tc>
          <w:tcPr>
            <w:tcW w:w="1667" w:type="pct"/>
            <w:shd w:val="clear" w:color="auto" w:fill="E2F9FE"/>
          </w:tcPr>
          <w:p w14:paraId="35EEEDFE" w14:textId="77777777" w:rsidR="00582476" w:rsidRPr="00582476" w:rsidRDefault="00582476" w:rsidP="00510F1F">
            <w:pPr>
              <w:numPr>
                <w:ilvl w:val="1"/>
                <w:numId w:val="60"/>
              </w:numPr>
              <w:spacing w:before="60" w:after="60"/>
              <w:rPr>
                <w:rFonts w:ascii="Arial" w:hAnsi="Arial" w:cs="Arial"/>
                <w:sz w:val="18"/>
                <w:szCs w:val="18"/>
              </w:rPr>
            </w:pPr>
            <w:r w:rsidRPr="00582476">
              <w:rPr>
                <w:rFonts w:ascii="Arial" w:hAnsi="Arial" w:cs="Arial"/>
                <w:sz w:val="18"/>
                <w:szCs w:val="18"/>
              </w:rPr>
              <w:t>Zwiększenie dostępności i jakości usług opiekuńczych, zdrowotnych i społecznych w Gminie Zduny</w:t>
            </w:r>
          </w:p>
          <w:p w14:paraId="2A2D036A" w14:textId="77777777" w:rsidR="00582476" w:rsidRPr="00582476" w:rsidRDefault="00582476" w:rsidP="00510F1F">
            <w:pPr>
              <w:numPr>
                <w:ilvl w:val="1"/>
                <w:numId w:val="60"/>
              </w:numPr>
              <w:spacing w:before="60" w:after="60"/>
              <w:rPr>
                <w:rFonts w:ascii="Arial" w:hAnsi="Arial" w:cs="Arial"/>
                <w:sz w:val="18"/>
                <w:szCs w:val="18"/>
              </w:rPr>
            </w:pPr>
            <w:r w:rsidRPr="00582476">
              <w:rPr>
                <w:rFonts w:ascii="Arial" w:hAnsi="Arial" w:cs="Arial"/>
                <w:sz w:val="18"/>
                <w:szCs w:val="18"/>
              </w:rPr>
              <w:t xml:space="preserve">Doskonalenie i zwiększenie dostępności usług administracyjnych, zwiększenie atrakcyjności turystycznej oraz poprawa infrastruktury edukacji, kultury, sportu i rekreacji </w:t>
            </w:r>
          </w:p>
        </w:tc>
        <w:tc>
          <w:tcPr>
            <w:tcW w:w="1667" w:type="pct"/>
            <w:shd w:val="clear" w:color="auto" w:fill="DCFDCB"/>
          </w:tcPr>
          <w:p w14:paraId="1BE8C0B1"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Rozwój zintegrowanego i zrównoważonego systemu transportowego</w:t>
            </w:r>
          </w:p>
          <w:p w14:paraId="4B350F35"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 xml:space="preserve">Poprawa jakości powietrza oraz wsparcie gospodarki niskoemisyjnej na rzecz adaptacji do zmian klimatu oraz poprawy jakości środowiska naturalnego </w:t>
            </w:r>
          </w:p>
          <w:p w14:paraId="4D9533FA"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 xml:space="preserve">Zapobieganie zanieczyszczeniu wód, gleb oraz ekosystemów, wsparcie gospodarki wodnej na rzecz adaptacji do zmian klimatu oraz poprawy jakości środowiska naturalnego </w:t>
            </w:r>
          </w:p>
          <w:p w14:paraId="6FF7E1D9"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Przeciwdziałanie skutkom zjawisk ekstremalnych, suszy i zmniejszanie niedoborów wody na rzecz adaptacji do zmian klimatu oraz poprawy jakości środowiska naturalnego</w:t>
            </w:r>
          </w:p>
          <w:p w14:paraId="13A02E7B"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Poprawa funkcjonalności i estetyki przestrzeni publicznej w celu zachowanie ładu przestrzennego</w:t>
            </w:r>
          </w:p>
          <w:p w14:paraId="0323E6D9"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Ochrona przyrody i krajobrazu Gminy Zduny</w:t>
            </w:r>
          </w:p>
          <w:p w14:paraId="135BD539" w14:textId="77777777" w:rsidR="00582476" w:rsidRPr="00582476" w:rsidRDefault="00582476" w:rsidP="00510F1F">
            <w:pPr>
              <w:numPr>
                <w:ilvl w:val="1"/>
                <w:numId w:val="61"/>
              </w:numPr>
              <w:spacing w:before="60" w:after="60"/>
              <w:rPr>
                <w:rFonts w:ascii="Arial" w:hAnsi="Arial" w:cs="Arial"/>
                <w:sz w:val="18"/>
                <w:szCs w:val="18"/>
              </w:rPr>
            </w:pPr>
            <w:r w:rsidRPr="00582476">
              <w:rPr>
                <w:rFonts w:ascii="Arial" w:hAnsi="Arial" w:cs="Arial"/>
                <w:sz w:val="18"/>
                <w:szCs w:val="18"/>
              </w:rPr>
              <w:t>Poprawa dostępności usług teleinformatycznych</w:t>
            </w:r>
          </w:p>
        </w:tc>
      </w:tr>
    </w:tbl>
    <w:p w14:paraId="6DF06B43" w14:textId="3E34205D" w:rsidR="004E0569" w:rsidRPr="00034B8B" w:rsidRDefault="008B6E37" w:rsidP="00034B8B">
      <w:pPr>
        <w:spacing w:before="120" w:after="120" w:line="276" w:lineRule="auto"/>
        <w:ind w:firstLine="708"/>
        <w:jc w:val="both"/>
        <w:rPr>
          <w:rFonts w:ascii="Arial" w:hAnsi="Arial" w:cs="Arial"/>
          <w:sz w:val="20"/>
          <w:szCs w:val="20"/>
        </w:rPr>
      </w:pPr>
      <w:r w:rsidRPr="00582476">
        <w:rPr>
          <w:rFonts w:ascii="Arial" w:hAnsi="Arial" w:cs="Arial"/>
          <w:sz w:val="20"/>
          <w:szCs w:val="20"/>
        </w:rPr>
        <w:t>Przedsięwzięcia rewitalizacyjne</w:t>
      </w:r>
      <w:r w:rsidR="00124364" w:rsidRPr="00582476">
        <w:rPr>
          <w:rFonts w:ascii="Arial" w:hAnsi="Arial" w:cs="Arial"/>
          <w:sz w:val="20"/>
          <w:szCs w:val="20"/>
        </w:rPr>
        <w:t xml:space="preserve"> planowane do</w:t>
      </w:r>
      <w:r w:rsidRPr="00582476">
        <w:rPr>
          <w:rFonts w:ascii="Arial" w:hAnsi="Arial" w:cs="Arial"/>
          <w:sz w:val="20"/>
          <w:szCs w:val="20"/>
        </w:rPr>
        <w:t xml:space="preserve"> realiz</w:t>
      </w:r>
      <w:r w:rsidR="00124364" w:rsidRPr="00582476">
        <w:rPr>
          <w:rFonts w:ascii="Arial" w:hAnsi="Arial" w:cs="Arial"/>
          <w:sz w:val="20"/>
          <w:szCs w:val="20"/>
        </w:rPr>
        <w:t>acji</w:t>
      </w:r>
      <w:r w:rsidRPr="00582476">
        <w:rPr>
          <w:rFonts w:ascii="Arial" w:hAnsi="Arial" w:cs="Arial"/>
          <w:sz w:val="20"/>
          <w:szCs w:val="20"/>
        </w:rPr>
        <w:t xml:space="preserve"> w Gminie </w:t>
      </w:r>
      <w:r w:rsidR="00372998" w:rsidRPr="00582476">
        <w:rPr>
          <w:rFonts w:ascii="Arial" w:hAnsi="Arial" w:cs="Arial"/>
          <w:sz w:val="20"/>
          <w:szCs w:val="20"/>
        </w:rPr>
        <w:t>Zduny</w:t>
      </w:r>
      <w:r w:rsidRPr="00582476">
        <w:rPr>
          <w:rFonts w:ascii="Arial" w:hAnsi="Arial" w:cs="Arial"/>
          <w:sz w:val="20"/>
          <w:szCs w:val="20"/>
        </w:rPr>
        <w:t xml:space="preserve"> w istotny sposób przyczyniają się do osiągania celów strategicznych i operacyjnych zawartych w Strategii Rozwoju Gminy </w:t>
      </w:r>
      <w:r w:rsidR="00372998" w:rsidRPr="00034B8B">
        <w:rPr>
          <w:rFonts w:ascii="Arial" w:hAnsi="Arial" w:cs="Arial"/>
          <w:sz w:val="20"/>
          <w:szCs w:val="20"/>
        </w:rPr>
        <w:t>Zduny</w:t>
      </w:r>
      <w:r w:rsidR="00582476" w:rsidRPr="00034B8B">
        <w:rPr>
          <w:rFonts w:ascii="Arial" w:hAnsi="Arial" w:cs="Arial"/>
          <w:sz w:val="20"/>
          <w:szCs w:val="20"/>
        </w:rPr>
        <w:t xml:space="preserve"> na lata 2023 - 2030</w:t>
      </w:r>
      <w:r w:rsidR="00372998" w:rsidRPr="00034B8B">
        <w:rPr>
          <w:rFonts w:ascii="Arial" w:hAnsi="Arial" w:cs="Arial"/>
          <w:sz w:val="20"/>
          <w:szCs w:val="20"/>
        </w:rPr>
        <w:t>.</w:t>
      </w:r>
      <w:r w:rsidRPr="00034B8B">
        <w:rPr>
          <w:rFonts w:ascii="Arial" w:hAnsi="Arial" w:cs="Arial"/>
          <w:sz w:val="20"/>
          <w:szCs w:val="20"/>
        </w:rPr>
        <w:t xml:space="preserve"> Dzięki ich kompleksowemu charakterowi – obejmującemu zarówno działania infrastrukturalne, społeczne, jak i środowiskowe – wspierają zrównoważony rozwój gminy na wielu poziomach.</w:t>
      </w:r>
      <w:r w:rsidR="00034B8B">
        <w:rPr>
          <w:rFonts w:ascii="Arial" w:hAnsi="Arial" w:cs="Arial"/>
          <w:sz w:val="20"/>
          <w:szCs w:val="20"/>
        </w:rPr>
        <w:t xml:space="preserve"> </w:t>
      </w:r>
      <w:r w:rsidR="00034B8B" w:rsidRPr="00034B8B">
        <w:rPr>
          <w:rFonts w:ascii="Arial" w:hAnsi="Arial" w:cs="Arial"/>
          <w:sz w:val="20"/>
          <w:szCs w:val="20"/>
        </w:rPr>
        <w:t>Spójność pomiędzy programem rewitalizacji a celami strategii rozwoju Gminy Zduny polega na ich wzajemnym uzupełnianiu się w sferze społecznej, gospodarczej i przestrzennej. W ten sposób program rewitalizacji staje się narzędziem wdrażania strategicznych kierunków rozwoju gminy, łącząc w sposób zintegrowany aspekty społeczne, gospodarcze i przestrzenne. Taka spójność celów gwarantuje skuteczność działań, racjonalne wykorzystanie zasobów oraz trwałe efekty w postaci wzrostu aktywności mieszkańców, poprawy warunków życia i zwiększenia atrakcyjności Gminy Zduny jako miejsca do pracy, zamieszkania i inwestowania.</w:t>
      </w:r>
    </w:p>
    <w:p w14:paraId="7DBBA124" w14:textId="77777777" w:rsidR="00034B8B" w:rsidRPr="00034B8B" w:rsidRDefault="00034B8B" w:rsidP="004E0569">
      <w:pPr>
        <w:spacing w:before="120" w:after="120" w:line="276" w:lineRule="auto"/>
        <w:jc w:val="both"/>
        <w:rPr>
          <w:rFonts w:ascii="Arial" w:hAnsi="Arial" w:cs="Arial"/>
          <w:b/>
          <w:bCs/>
          <w:sz w:val="20"/>
          <w:szCs w:val="20"/>
        </w:rPr>
      </w:pPr>
    </w:p>
    <w:p w14:paraId="12A4E980" w14:textId="6229FB8D" w:rsidR="00D24207" w:rsidRPr="00255288" w:rsidRDefault="00255288" w:rsidP="004E0569">
      <w:pPr>
        <w:spacing w:before="120" w:after="120" w:line="276" w:lineRule="auto"/>
        <w:jc w:val="center"/>
        <w:rPr>
          <w:rFonts w:ascii="Arial" w:hAnsi="Arial" w:cs="Arial"/>
          <w:i/>
          <w:iCs/>
          <w:color w:val="821908"/>
          <w:sz w:val="20"/>
          <w:szCs w:val="20"/>
        </w:rPr>
      </w:pPr>
      <w:r w:rsidRPr="00255288">
        <w:rPr>
          <w:rFonts w:ascii="Arial" w:hAnsi="Arial" w:cs="Arial"/>
          <w:b/>
          <w:bCs/>
          <w:i/>
          <w:iCs/>
          <w:color w:val="821908"/>
          <w:sz w:val="20"/>
          <w:szCs w:val="20"/>
        </w:rPr>
        <w:lastRenderedPageBreak/>
        <w:t xml:space="preserve">Gminna Strategia Rozwiązywania Problemów Społecznych Gminy Zduny na lata </w:t>
      </w:r>
      <w:r w:rsidR="004E0569" w:rsidRPr="00255288">
        <w:rPr>
          <w:rFonts w:ascii="Arial" w:hAnsi="Arial" w:cs="Arial"/>
          <w:b/>
          <w:bCs/>
          <w:i/>
          <w:iCs/>
          <w:color w:val="821908"/>
          <w:sz w:val="20"/>
          <w:szCs w:val="20"/>
        </w:rPr>
        <w:t>2021-2027</w:t>
      </w:r>
    </w:p>
    <w:p w14:paraId="4E6567A4" w14:textId="4367F428" w:rsidR="00E96B1A" w:rsidRPr="00874A4E" w:rsidRDefault="00E96B1A" w:rsidP="003B3101">
      <w:pPr>
        <w:spacing w:before="120" w:after="120" w:line="276" w:lineRule="auto"/>
        <w:ind w:firstLine="708"/>
        <w:jc w:val="both"/>
        <w:rPr>
          <w:rFonts w:ascii="Arial" w:hAnsi="Arial" w:cs="Arial"/>
          <w:sz w:val="20"/>
          <w:szCs w:val="20"/>
        </w:rPr>
      </w:pPr>
      <w:r w:rsidRPr="00874A4E">
        <w:rPr>
          <w:rFonts w:ascii="Arial" w:hAnsi="Arial" w:cs="Arial"/>
          <w:sz w:val="20"/>
          <w:szCs w:val="20"/>
        </w:rPr>
        <w:t>W Strategii wizję sformułowano w następuj</w:t>
      </w:r>
      <w:r w:rsidR="003B3101">
        <w:rPr>
          <w:rFonts w:ascii="Arial" w:hAnsi="Arial" w:cs="Arial"/>
          <w:sz w:val="20"/>
          <w:szCs w:val="20"/>
        </w:rPr>
        <w:t>ąc</w:t>
      </w:r>
      <w:r w:rsidRPr="00874A4E">
        <w:rPr>
          <w:rFonts w:ascii="Arial" w:hAnsi="Arial" w:cs="Arial"/>
          <w:sz w:val="20"/>
          <w:szCs w:val="20"/>
        </w:rPr>
        <w:t>y sposób</w:t>
      </w:r>
      <w:r w:rsidR="003B3101">
        <w:rPr>
          <w:rFonts w:ascii="Arial" w:hAnsi="Arial" w:cs="Arial"/>
          <w:sz w:val="20"/>
          <w:szCs w:val="20"/>
        </w:rPr>
        <w:t>:</w:t>
      </w:r>
    </w:p>
    <w:p w14:paraId="280D6136" w14:textId="3D693F28" w:rsidR="00E96B1A" w:rsidRPr="00874A4E" w:rsidRDefault="003B3101" w:rsidP="00874A4E">
      <w:pPr>
        <w:pStyle w:val="Default"/>
        <w:spacing w:before="120" w:after="120" w:line="276" w:lineRule="auto"/>
        <w:jc w:val="both"/>
        <w:rPr>
          <w:rFonts w:ascii="Arial" w:hAnsi="Arial" w:cs="Arial"/>
          <w:sz w:val="20"/>
          <w:szCs w:val="20"/>
        </w:rPr>
      </w:pPr>
      <w:r>
        <w:rPr>
          <w:rFonts w:ascii="Arial" w:hAnsi="Arial" w:cs="Arial"/>
          <w:sz w:val="20"/>
          <w:szCs w:val="20"/>
        </w:rPr>
        <w:t>„</w:t>
      </w:r>
      <w:r w:rsidR="00E96B1A" w:rsidRPr="00874A4E">
        <w:rPr>
          <w:rFonts w:ascii="Arial" w:hAnsi="Arial" w:cs="Arial"/>
          <w:sz w:val="20"/>
          <w:szCs w:val="20"/>
        </w:rPr>
        <w:t xml:space="preserve">Gmina Zduny jako miejsce przyjazne i otwarte dla mieszkańców, które: </w:t>
      </w:r>
    </w:p>
    <w:p w14:paraId="59D012E4" w14:textId="77777777" w:rsidR="003B3101" w:rsidRDefault="00E96B1A" w:rsidP="00510F1F">
      <w:pPr>
        <w:pStyle w:val="Default"/>
        <w:numPr>
          <w:ilvl w:val="0"/>
          <w:numId w:val="62"/>
        </w:numPr>
        <w:spacing w:before="120" w:after="120" w:line="276" w:lineRule="auto"/>
        <w:jc w:val="both"/>
        <w:rPr>
          <w:rFonts w:ascii="Arial" w:hAnsi="Arial" w:cs="Arial"/>
          <w:sz w:val="20"/>
          <w:szCs w:val="20"/>
        </w:rPr>
      </w:pPr>
      <w:r w:rsidRPr="00874A4E">
        <w:rPr>
          <w:rFonts w:ascii="Arial" w:hAnsi="Arial" w:cs="Arial"/>
          <w:sz w:val="20"/>
          <w:szCs w:val="20"/>
        </w:rPr>
        <w:t>zapewnia profesjonalną pomoc społeczną, efektywnie rozwiązującą problemy socjalne oraz bytowe mieszkańców, wspiera osoby potrzebujące pomocy i sprzyja ich rozwojowi;</w:t>
      </w:r>
    </w:p>
    <w:p w14:paraId="719FB3FD" w14:textId="77777777" w:rsidR="003B3101" w:rsidRDefault="00E96B1A" w:rsidP="00510F1F">
      <w:pPr>
        <w:pStyle w:val="Default"/>
        <w:numPr>
          <w:ilvl w:val="0"/>
          <w:numId w:val="62"/>
        </w:numPr>
        <w:spacing w:before="120" w:after="120" w:line="276" w:lineRule="auto"/>
        <w:jc w:val="both"/>
        <w:rPr>
          <w:rFonts w:ascii="Arial" w:hAnsi="Arial" w:cs="Arial"/>
          <w:sz w:val="20"/>
          <w:szCs w:val="20"/>
        </w:rPr>
      </w:pPr>
      <w:r w:rsidRPr="003B3101">
        <w:rPr>
          <w:rFonts w:ascii="Arial" w:hAnsi="Arial" w:cs="Arial"/>
          <w:sz w:val="20"/>
          <w:szCs w:val="20"/>
        </w:rPr>
        <w:t>prowadzi aktywną i efektywną politykę zdrowotną;</w:t>
      </w:r>
    </w:p>
    <w:p w14:paraId="7A25C477" w14:textId="77777777" w:rsidR="003B3101" w:rsidRDefault="00E96B1A" w:rsidP="00510F1F">
      <w:pPr>
        <w:pStyle w:val="Default"/>
        <w:numPr>
          <w:ilvl w:val="0"/>
          <w:numId w:val="62"/>
        </w:numPr>
        <w:spacing w:before="120" w:after="120" w:line="276" w:lineRule="auto"/>
        <w:jc w:val="both"/>
        <w:rPr>
          <w:rFonts w:ascii="Arial" w:hAnsi="Arial" w:cs="Arial"/>
          <w:sz w:val="20"/>
          <w:szCs w:val="20"/>
        </w:rPr>
      </w:pPr>
      <w:r w:rsidRPr="003B3101">
        <w:rPr>
          <w:rFonts w:ascii="Arial" w:hAnsi="Arial" w:cs="Arial"/>
          <w:sz w:val="20"/>
          <w:szCs w:val="20"/>
        </w:rPr>
        <w:t>zapewnia nowoczesną edukację, niezależną od innych czynników, takich jak: wiek czy niepełnosprawność,</w:t>
      </w:r>
    </w:p>
    <w:p w14:paraId="4CB66B5E" w14:textId="402C2F77" w:rsidR="00E96B1A" w:rsidRPr="003B3101" w:rsidRDefault="00E96B1A" w:rsidP="00510F1F">
      <w:pPr>
        <w:pStyle w:val="Default"/>
        <w:numPr>
          <w:ilvl w:val="0"/>
          <w:numId w:val="62"/>
        </w:numPr>
        <w:spacing w:before="120" w:after="120" w:line="276" w:lineRule="auto"/>
        <w:jc w:val="both"/>
        <w:rPr>
          <w:rFonts w:ascii="Arial" w:hAnsi="Arial" w:cs="Arial"/>
          <w:sz w:val="20"/>
          <w:szCs w:val="20"/>
        </w:rPr>
      </w:pPr>
      <w:r w:rsidRPr="003B3101">
        <w:rPr>
          <w:rFonts w:ascii="Arial" w:hAnsi="Arial" w:cs="Arial"/>
          <w:sz w:val="20"/>
          <w:szCs w:val="20"/>
        </w:rPr>
        <w:t xml:space="preserve">umożliwia i sprzyja integracji społeczności lokalnej. </w:t>
      </w:r>
    </w:p>
    <w:p w14:paraId="604F9524" w14:textId="50C1B7EB" w:rsidR="00E96B1A" w:rsidRPr="003B3101" w:rsidRDefault="003B3101" w:rsidP="00874A4E">
      <w:pPr>
        <w:pStyle w:val="Default"/>
        <w:spacing w:before="120" w:after="120" w:line="276" w:lineRule="auto"/>
        <w:jc w:val="both"/>
        <w:rPr>
          <w:rFonts w:ascii="Arial" w:hAnsi="Arial" w:cs="Arial"/>
          <w:i/>
          <w:iCs/>
          <w:sz w:val="20"/>
          <w:szCs w:val="20"/>
        </w:rPr>
      </w:pPr>
      <w:r>
        <w:rPr>
          <w:rFonts w:ascii="Arial" w:hAnsi="Arial" w:cs="Arial"/>
          <w:sz w:val="20"/>
          <w:szCs w:val="20"/>
        </w:rPr>
        <w:t>C</w:t>
      </w:r>
      <w:r w:rsidR="00E96B1A" w:rsidRPr="00874A4E">
        <w:rPr>
          <w:rFonts w:ascii="Arial" w:hAnsi="Arial" w:cs="Arial"/>
          <w:sz w:val="20"/>
          <w:szCs w:val="20"/>
        </w:rPr>
        <w:t>el</w:t>
      </w:r>
      <w:r>
        <w:rPr>
          <w:rFonts w:ascii="Arial" w:hAnsi="Arial" w:cs="Arial"/>
          <w:sz w:val="20"/>
          <w:szCs w:val="20"/>
        </w:rPr>
        <w:t>em</w:t>
      </w:r>
      <w:r w:rsidR="00E96B1A" w:rsidRPr="00874A4E">
        <w:rPr>
          <w:rFonts w:ascii="Arial" w:hAnsi="Arial" w:cs="Arial"/>
          <w:sz w:val="20"/>
          <w:szCs w:val="20"/>
        </w:rPr>
        <w:t xml:space="preserve"> główny</w:t>
      </w:r>
      <w:r>
        <w:rPr>
          <w:rFonts w:ascii="Arial" w:hAnsi="Arial" w:cs="Arial"/>
          <w:sz w:val="20"/>
          <w:szCs w:val="20"/>
        </w:rPr>
        <w:t>m jest zaś</w:t>
      </w:r>
      <w:r w:rsidR="00E96B1A" w:rsidRPr="00874A4E">
        <w:rPr>
          <w:rFonts w:ascii="Arial" w:hAnsi="Arial" w:cs="Arial"/>
          <w:sz w:val="20"/>
          <w:szCs w:val="20"/>
        </w:rPr>
        <w:t xml:space="preserve">: </w:t>
      </w:r>
      <w:r>
        <w:rPr>
          <w:rFonts w:ascii="Arial" w:hAnsi="Arial" w:cs="Arial"/>
          <w:sz w:val="20"/>
          <w:szCs w:val="20"/>
        </w:rPr>
        <w:t>„</w:t>
      </w:r>
      <w:r w:rsidR="00E96B1A" w:rsidRPr="003B3101">
        <w:rPr>
          <w:rFonts w:ascii="Arial" w:hAnsi="Arial" w:cs="Arial"/>
          <w:i/>
          <w:iCs/>
          <w:sz w:val="20"/>
          <w:szCs w:val="20"/>
        </w:rPr>
        <w:t>Gmina Zduny – bezpieczna, przyjazna i otwarta dla mieszkańców, zapewniająca wysoki standard życia.</w:t>
      </w:r>
      <w:r>
        <w:rPr>
          <w:rFonts w:ascii="Arial" w:hAnsi="Arial" w:cs="Arial"/>
          <w:i/>
          <w:iCs/>
          <w:sz w:val="20"/>
          <w:szCs w:val="20"/>
        </w:rPr>
        <w:t>”</w:t>
      </w:r>
    </w:p>
    <w:p w14:paraId="100A4714" w14:textId="080F17D6" w:rsidR="00E96B1A" w:rsidRPr="00874A4E" w:rsidRDefault="003B3101" w:rsidP="00874A4E">
      <w:pPr>
        <w:spacing w:before="120" w:after="120" w:line="276" w:lineRule="auto"/>
        <w:jc w:val="both"/>
        <w:rPr>
          <w:rFonts w:ascii="Arial" w:hAnsi="Arial" w:cs="Arial"/>
          <w:sz w:val="20"/>
          <w:szCs w:val="20"/>
        </w:rPr>
      </w:pPr>
      <w:r>
        <w:rPr>
          <w:rFonts w:ascii="Arial" w:hAnsi="Arial" w:cs="Arial"/>
          <w:sz w:val="20"/>
          <w:szCs w:val="20"/>
        </w:rPr>
        <w:t>O</w:t>
      </w:r>
      <w:r w:rsidR="00E96B1A" w:rsidRPr="00874A4E">
        <w:rPr>
          <w:rFonts w:ascii="Arial" w:hAnsi="Arial" w:cs="Arial"/>
          <w:sz w:val="20"/>
          <w:szCs w:val="20"/>
        </w:rPr>
        <w:t xml:space="preserve">kreślono </w:t>
      </w:r>
      <w:r>
        <w:rPr>
          <w:rFonts w:ascii="Arial" w:hAnsi="Arial" w:cs="Arial"/>
          <w:sz w:val="20"/>
          <w:szCs w:val="20"/>
        </w:rPr>
        <w:t xml:space="preserve">także </w:t>
      </w:r>
      <w:r w:rsidR="00E96B1A" w:rsidRPr="00874A4E">
        <w:rPr>
          <w:rFonts w:ascii="Arial" w:hAnsi="Arial" w:cs="Arial"/>
          <w:sz w:val="20"/>
          <w:szCs w:val="20"/>
        </w:rPr>
        <w:t xml:space="preserve">następujące Cele Strategiczne: </w:t>
      </w:r>
    </w:p>
    <w:p w14:paraId="7555890D" w14:textId="77777777" w:rsidR="00E96B1A" w:rsidRPr="003B3101" w:rsidRDefault="00E96B1A" w:rsidP="00874A4E">
      <w:pPr>
        <w:spacing w:before="120" w:after="120" w:line="276" w:lineRule="auto"/>
        <w:jc w:val="both"/>
        <w:rPr>
          <w:rFonts w:ascii="Arial" w:hAnsi="Arial" w:cs="Arial"/>
          <w:i/>
          <w:iCs/>
          <w:sz w:val="20"/>
          <w:szCs w:val="20"/>
        </w:rPr>
      </w:pPr>
      <w:r w:rsidRPr="003B3101">
        <w:rPr>
          <w:rFonts w:ascii="Arial" w:hAnsi="Arial" w:cs="Arial"/>
          <w:i/>
          <w:iCs/>
          <w:sz w:val="20"/>
          <w:szCs w:val="20"/>
        </w:rPr>
        <w:t xml:space="preserve">I. Rozwój systemu wsparcia rodziny ze szczególnym uwzględnieniem rodzin dysfunkcyjnych. </w:t>
      </w:r>
    </w:p>
    <w:p w14:paraId="6D77C02A" w14:textId="77777777" w:rsidR="00E96B1A" w:rsidRPr="003B3101" w:rsidRDefault="00E96B1A" w:rsidP="00874A4E">
      <w:pPr>
        <w:spacing w:before="120" w:after="120" w:line="276" w:lineRule="auto"/>
        <w:jc w:val="both"/>
        <w:rPr>
          <w:rFonts w:ascii="Arial" w:hAnsi="Arial" w:cs="Arial"/>
          <w:i/>
          <w:iCs/>
          <w:sz w:val="20"/>
          <w:szCs w:val="20"/>
        </w:rPr>
      </w:pPr>
      <w:r w:rsidRPr="003B3101">
        <w:rPr>
          <w:rFonts w:ascii="Arial" w:hAnsi="Arial" w:cs="Arial"/>
          <w:i/>
          <w:iCs/>
          <w:sz w:val="20"/>
          <w:szCs w:val="20"/>
        </w:rPr>
        <w:t xml:space="preserve">II. Aktywizacja i integracja grup zagrożonych wykluczeniem społecznym. </w:t>
      </w:r>
    </w:p>
    <w:p w14:paraId="10301214" w14:textId="7BC934D7" w:rsidR="00E96B1A" w:rsidRPr="003B3101" w:rsidRDefault="00E96B1A" w:rsidP="00874A4E">
      <w:pPr>
        <w:spacing w:before="120" w:after="120" w:line="276" w:lineRule="auto"/>
        <w:jc w:val="both"/>
        <w:rPr>
          <w:rFonts w:ascii="Arial" w:hAnsi="Arial" w:cs="Arial"/>
          <w:i/>
          <w:iCs/>
          <w:sz w:val="20"/>
          <w:szCs w:val="20"/>
        </w:rPr>
      </w:pPr>
      <w:r w:rsidRPr="003B3101">
        <w:rPr>
          <w:rFonts w:ascii="Arial" w:hAnsi="Arial" w:cs="Arial"/>
          <w:i/>
          <w:iCs/>
          <w:sz w:val="20"/>
          <w:szCs w:val="20"/>
        </w:rPr>
        <w:t xml:space="preserve">III. Świadome, aktywne i zdrowe społeczeństwo. </w:t>
      </w:r>
    </w:p>
    <w:p w14:paraId="68A9B027" w14:textId="51C515CB" w:rsidR="00E96B1A" w:rsidRPr="00874A4E" w:rsidRDefault="003B3101" w:rsidP="003B3101">
      <w:pPr>
        <w:spacing w:before="120" w:after="120" w:line="276" w:lineRule="auto"/>
        <w:ind w:firstLine="708"/>
        <w:jc w:val="both"/>
        <w:rPr>
          <w:rFonts w:ascii="Arial" w:hAnsi="Arial" w:cs="Arial"/>
          <w:sz w:val="20"/>
          <w:szCs w:val="20"/>
        </w:rPr>
      </w:pPr>
      <w:r>
        <w:rPr>
          <w:rFonts w:ascii="Arial" w:hAnsi="Arial" w:cs="Arial"/>
          <w:sz w:val="20"/>
          <w:szCs w:val="20"/>
        </w:rPr>
        <w:t>Zachodzi s</w:t>
      </w:r>
      <w:r w:rsidRPr="003B3101">
        <w:rPr>
          <w:rFonts w:ascii="Arial" w:hAnsi="Arial" w:cs="Arial"/>
          <w:sz w:val="20"/>
          <w:szCs w:val="20"/>
        </w:rPr>
        <w:t xml:space="preserve">pójność pomiędzy </w:t>
      </w:r>
      <w:r>
        <w:rPr>
          <w:rFonts w:ascii="Arial" w:hAnsi="Arial" w:cs="Arial"/>
          <w:sz w:val="20"/>
          <w:szCs w:val="20"/>
        </w:rPr>
        <w:t>zapisami GPR,</w:t>
      </w:r>
      <w:r w:rsidRPr="003B3101">
        <w:rPr>
          <w:rFonts w:ascii="Arial" w:hAnsi="Arial" w:cs="Arial"/>
          <w:sz w:val="20"/>
          <w:szCs w:val="20"/>
        </w:rPr>
        <w:t xml:space="preserve"> a celami strategii rozwiązywania problemów społecznych</w:t>
      </w:r>
      <w:r>
        <w:rPr>
          <w:rFonts w:ascii="Arial" w:hAnsi="Arial" w:cs="Arial"/>
          <w:sz w:val="20"/>
          <w:szCs w:val="20"/>
        </w:rPr>
        <w:t xml:space="preserve">, </w:t>
      </w:r>
      <w:r w:rsidRPr="003B3101">
        <w:rPr>
          <w:rFonts w:ascii="Arial" w:hAnsi="Arial" w:cs="Arial"/>
          <w:sz w:val="20"/>
          <w:szCs w:val="20"/>
        </w:rPr>
        <w:t>polega</w:t>
      </w:r>
      <w:r>
        <w:rPr>
          <w:rFonts w:ascii="Arial" w:hAnsi="Arial" w:cs="Arial"/>
          <w:sz w:val="20"/>
          <w:szCs w:val="20"/>
        </w:rPr>
        <w:t>jąca</w:t>
      </w:r>
      <w:r w:rsidRPr="003B3101">
        <w:rPr>
          <w:rFonts w:ascii="Arial" w:hAnsi="Arial" w:cs="Arial"/>
          <w:sz w:val="20"/>
          <w:szCs w:val="20"/>
        </w:rPr>
        <w:t xml:space="preserve"> na tym, że oba dokumenty dążą do poprawy jakości życia mieszkańców i</w:t>
      </w:r>
      <w:r>
        <w:rPr>
          <w:rFonts w:ascii="Arial" w:hAnsi="Arial" w:cs="Arial"/>
          <w:sz w:val="20"/>
          <w:szCs w:val="20"/>
        </w:rPr>
        <w:t> </w:t>
      </w:r>
      <w:r w:rsidRPr="003B3101">
        <w:rPr>
          <w:rFonts w:ascii="Arial" w:hAnsi="Arial" w:cs="Arial"/>
          <w:sz w:val="20"/>
          <w:szCs w:val="20"/>
        </w:rPr>
        <w:t>wzmacniania lokalnej wspólnoty.</w:t>
      </w:r>
      <w:r>
        <w:rPr>
          <w:rFonts w:ascii="Arial" w:hAnsi="Arial" w:cs="Arial"/>
          <w:sz w:val="20"/>
          <w:szCs w:val="20"/>
        </w:rPr>
        <w:t xml:space="preserve"> </w:t>
      </w:r>
      <w:r w:rsidRPr="003B3101">
        <w:rPr>
          <w:rFonts w:ascii="Arial" w:hAnsi="Arial" w:cs="Arial"/>
          <w:sz w:val="20"/>
          <w:szCs w:val="20"/>
        </w:rPr>
        <w:t xml:space="preserve">Realizacja </w:t>
      </w:r>
      <w:r>
        <w:rPr>
          <w:rFonts w:ascii="Arial" w:hAnsi="Arial" w:cs="Arial"/>
          <w:sz w:val="20"/>
          <w:szCs w:val="20"/>
        </w:rPr>
        <w:t>zamierzeń</w:t>
      </w:r>
      <w:r w:rsidRPr="003B3101">
        <w:rPr>
          <w:rFonts w:ascii="Arial" w:hAnsi="Arial" w:cs="Arial"/>
          <w:sz w:val="20"/>
          <w:szCs w:val="20"/>
        </w:rPr>
        <w:t xml:space="preserve"> przyczynia się do rozwoju systemu wsparcia </w:t>
      </w:r>
      <w:r>
        <w:rPr>
          <w:rFonts w:ascii="Arial" w:hAnsi="Arial" w:cs="Arial"/>
          <w:sz w:val="20"/>
          <w:szCs w:val="20"/>
        </w:rPr>
        <w:t>społeczeństwa</w:t>
      </w:r>
      <w:r w:rsidRPr="003B3101">
        <w:rPr>
          <w:rFonts w:ascii="Arial" w:hAnsi="Arial" w:cs="Arial"/>
          <w:sz w:val="20"/>
          <w:szCs w:val="20"/>
        </w:rPr>
        <w:t>, zwłaszcza poprzez działania edukacyjne</w:t>
      </w:r>
      <w:r>
        <w:rPr>
          <w:rFonts w:ascii="Arial" w:hAnsi="Arial" w:cs="Arial"/>
          <w:sz w:val="20"/>
          <w:szCs w:val="20"/>
        </w:rPr>
        <w:t xml:space="preserve"> </w:t>
      </w:r>
      <w:r w:rsidRPr="003B3101">
        <w:rPr>
          <w:rFonts w:ascii="Arial" w:hAnsi="Arial" w:cs="Arial"/>
          <w:sz w:val="20"/>
          <w:szCs w:val="20"/>
        </w:rPr>
        <w:t>i integracyjne.</w:t>
      </w:r>
      <w:r>
        <w:rPr>
          <w:rFonts w:ascii="Arial" w:hAnsi="Arial" w:cs="Arial"/>
          <w:sz w:val="20"/>
          <w:szCs w:val="20"/>
        </w:rPr>
        <w:t xml:space="preserve"> </w:t>
      </w:r>
      <w:r w:rsidRPr="003B3101">
        <w:rPr>
          <w:rFonts w:ascii="Arial" w:hAnsi="Arial" w:cs="Arial"/>
          <w:sz w:val="20"/>
          <w:szCs w:val="20"/>
        </w:rPr>
        <w:t>Poprawa bezpieczeństwa, estetyki i infrastruktury sprzyja budowaniu pozytywnych relacji społecznych i zwiększa poczucie wspólnoty.</w:t>
      </w:r>
      <w:r>
        <w:rPr>
          <w:rFonts w:ascii="Arial" w:hAnsi="Arial" w:cs="Arial"/>
          <w:sz w:val="20"/>
          <w:szCs w:val="20"/>
        </w:rPr>
        <w:t xml:space="preserve"> </w:t>
      </w:r>
      <w:r w:rsidRPr="003B3101">
        <w:rPr>
          <w:rFonts w:ascii="Arial" w:hAnsi="Arial" w:cs="Arial"/>
          <w:sz w:val="20"/>
          <w:szCs w:val="20"/>
        </w:rPr>
        <w:t>Wspólne dla obu dokumentów jest</w:t>
      </w:r>
      <w:r>
        <w:rPr>
          <w:rFonts w:ascii="Arial" w:hAnsi="Arial" w:cs="Arial"/>
          <w:sz w:val="20"/>
          <w:szCs w:val="20"/>
        </w:rPr>
        <w:t xml:space="preserve"> także</w:t>
      </w:r>
      <w:r w:rsidRPr="003B3101">
        <w:rPr>
          <w:rFonts w:ascii="Arial" w:hAnsi="Arial" w:cs="Arial"/>
          <w:sz w:val="20"/>
          <w:szCs w:val="20"/>
        </w:rPr>
        <w:t xml:space="preserve"> dążenie do ograniczenia problemów społecznych poprzez wzmacnianie samodzielności i odpowiedzialności mieszkańców.</w:t>
      </w:r>
      <w:r>
        <w:rPr>
          <w:rFonts w:ascii="Arial" w:hAnsi="Arial" w:cs="Arial"/>
          <w:sz w:val="20"/>
          <w:szCs w:val="20"/>
        </w:rPr>
        <w:t xml:space="preserve"> </w:t>
      </w:r>
      <w:r w:rsidRPr="003B3101">
        <w:rPr>
          <w:rFonts w:ascii="Arial" w:hAnsi="Arial" w:cs="Arial"/>
          <w:sz w:val="20"/>
          <w:szCs w:val="20"/>
        </w:rPr>
        <w:t>Spójność polega również na tym, że działania infrastrukturalne i przestrzenne są ściśle powiązane z działaniami społecznymi, co zapewnia trwałość efektów rewitalizacji.</w:t>
      </w:r>
      <w:r>
        <w:rPr>
          <w:rFonts w:ascii="Arial" w:hAnsi="Arial" w:cs="Arial"/>
          <w:sz w:val="20"/>
          <w:szCs w:val="20"/>
        </w:rPr>
        <w:t xml:space="preserve"> </w:t>
      </w:r>
      <w:r w:rsidRPr="003B3101">
        <w:rPr>
          <w:rFonts w:ascii="Arial" w:hAnsi="Arial" w:cs="Arial"/>
          <w:sz w:val="20"/>
          <w:szCs w:val="20"/>
        </w:rPr>
        <w:t>Dzięki temu rewitalizacja staje się nie tylko procesem odnowy przestrzeni, ale przede wszystkim narzędziem budowania bezpiecznej, otwartej i zintegrowanej wspólnoty lokalnej.</w:t>
      </w:r>
    </w:p>
    <w:p w14:paraId="010C37BD" w14:textId="77777777" w:rsidR="00E96B1A" w:rsidRPr="00874A4E" w:rsidRDefault="00E96B1A" w:rsidP="00874A4E">
      <w:pPr>
        <w:spacing w:before="120" w:after="120" w:line="276" w:lineRule="auto"/>
        <w:jc w:val="both"/>
        <w:rPr>
          <w:rFonts w:ascii="Arial" w:hAnsi="Arial" w:cs="Arial"/>
          <w:sz w:val="20"/>
          <w:szCs w:val="20"/>
        </w:rPr>
      </w:pPr>
    </w:p>
    <w:p w14:paraId="671D161D" w14:textId="34BC1559" w:rsidR="00E318D5" w:rsidRPr="00034B8B" w:rsidRDefault="006A750C" w:rsidP="00631DBE">
      <w:pPr>
        <w:spacing w:before="120" w:after="120" w:line="276" w:lineRule="auto"/>
        <w:jc w:val="center"/>
        <w:rPr>
          <w:rFonts w:ascii="Arial" w:hAnsi="Arial" w:cs="Arial"/>
          <w:color w:val="821908"/>
          <w:sz w:val="20"/>
          <w:szCs w:val="20"/>
        </w:rPr>
      </w:pPr>
      <w:r w:rsidRPr="00034B8B">
        <w:rPr>
          <w:rFonts w:ascii="Arial" w:hAnsi="Arial" w:cs="Arial"/>
          <w:b/>
          <w:bCs/>
          <w:i/>
          <w:iCs/>
          <w:color w:val="821908"/>
          <w:sz w:val="20"/>
          <w:szCs w:val="20"/>
        </w:rPr>
        <w:t xml:space="preserve">Studium uwarunkowań i kierunków zagospodarowania przestrzennego </w:t>
      </w:r>
      <w:r w:rsidR="00034B8B">
        <w:rPr>
          <w:rFonts w:ascii="Arial" w:hAnsi="Arial" w:cs="Arial"/>
          <w:b/>
          <w:bCs/>
          <w:i/>
          <w:iCs/>
          <w:color w:val="821908"/>
          <w:sz w:val="20"/>
          <w:szCs w:val="20"/>
        </w:rPr>
        <w:t>Gminy Zduny</w:t>
      </w:r>
    </w:p>
    <w:p w14:paraId="53689F8D" w14:textId="52377DC5" w:rsidR="00EE65E0" w:rsidRPr="008814D6" w:rsidRDefault="00BE22E1" w:rsidP="008814D6">
      <w:pPr>
        <w:spacing w:before="120" w:after="120" w:line="276" w:lineRule="auto"/>
        <w:ind w:firstLine="708"/>
        <w:jc w:val="both"/>
        <w:rPr>
          <w:rFonts w:ascii="Arial" w:hAnsi="Arial" w:cs="Arial"/>
          <w:sz w:val="20"/>
          <w:szCs w:val="20"/>
        </w:rPr>
      </w:pPr>
      <w:r w:rsidRPr="008814D6">
        <w:rPr>
          <w:rFonts w:ascii="Arial" w:hAnsi="Arial" w:cs="Arial"/>
          <w:sz w:val="20"/>
          <w:szCs w:val="20"/>
        </w:rPr>
        <w:t>GPR jest spójny z zapisami studium, musi pozostać również w zgodzie z tworzonym Planem Ogólnym Gminy Zduny.</w:t>
      </w:r>
    </w:p>
    <w:p w14:paraId="2B358338" w14:textId="13F00282" w:rsidR="00BE22E1" w:rsidRPr="008814D6" w:rsidRDefault="00BE22E1" w:rsidP="008814D6">
      <w:pPr>
        <w:spacing w:before="120" w:after="120" w:line="276" w:lineRule="auto"/>
        <w:jc w:val="both"/>
        <w:rPr>
          <w:rFonts w:ascii="Arial" w:hAnsi="Arial"/>
          <w:sz w:val="20"/>
          <w:szCs w:val="20"/>
        </w:rPr>
      </w:pPr>
      <w:r w:rsidRPr="008814D6">
        <w:rPr>
          <w:rFonts w:ascii="Arial" w:hAnsi="Arial" w:cs="Arial"/>
          <w:sz w:val="20"/>
          <w:szCs w:val="20"/>
        </w:rPr>
        <w:t>Planuje się realizację przedsięwzięć rewitalizacyjnych z wykorzystaniem</w:t>
      </w:r>
      <w:r w:rsidR="008814D6" w:rsidRPr="008814D6">
        <w:rPr>
          <w:rFonts w:ascii="Arial" w:hAnsi="Arial" w:cs="Arial"/>
          <w:sz w:val="20"/>
          <w:szCs w:val="20"/>
        </w:rPr>
        <w:t xml:space="preserve"> m.in.</w:t>
      </w:r>
      <w:r w:rsidRPr="008814D6">
        <w:rPr>
          <w:rFonts w:ascii="Arial" w:hAnsi="Arial" w:cs="Arial"/>
          <w:sz w:val="20"/>
          <w:szCs w:val="20"/>
        </w:rPr>
        <w:t xml:space="preserve"> </w:t>
      </w:r>
      <w:r w:rsidRPr="008814D6">
        <w:rPr>
          <w:rFonts w:ascii="Arial" w:hAnsi="Arial"/>
          <w:sz w:val="20"/>
          <w:szCs w:val="20"/>
        </w:rPr>
        <w:t>domu mieszkalnego, tzw.</w:t>
      </w:r>
      <w:r w:rsidR="004372FE">
        <w:rPr>
          <w:rFonts w:ascii="Arial" w:hAnsi="Arial"/>
          <w:sz w:val="20"/>
          <w:szCs w:val="20"/>
        </w:rPr>
        <w:t> </w:t>
      </w:r>
      <w:r w:rsidRPr="008814D6">
        <w:rPr>
          <w:rFonts w:ascii="Arial" w:hAnsi="Arial"/>
          <w:sz w:val="20"/>
          <w:szCs w:val="20"/>
        </w:rPr>
        <w:t>Przytuliska z 1895 r. położonego w Złakowie Kościelnym, który został wpisany do rejestru zabytków w dniu 21.09.1986 r., numer decyzji 772</w:t>
      </w:r>
      <w:r w:rsidR="008814D6" w:rsidRPr="008814D6">
        <w:rPr>
          <w:rFonts w:ascii="Arial" w:hAnsi="Arial"/>
          <w:sz w:val="20"/>
          <w:szCs w:val="20"/>
        </w:rPr>
        <w:t xml:space="preserve"> oraz skansenu w Złakowie Kościelnym („Przytulisko” zostało wskazane w studium jako jeden z najbardziej cennych z punktu widzenia dziedzictwa kulturowego, obiekt zabudowy i zagospodarowania terenu, wpisany do rejestru zabytków). </w:t>
      </w:r>
    </w:p>
    <w:p w14:paraId="60D2CC93" w14:textId="5C0B1706" w:rsidR="008814D6" w:rsidRPr="008814D6" w:rsidRDefault="008814D6" w:rsidP="008814D6">
      <w:pPr>
        <w:spacing w:before="120" w:after="120" w:line="276" w:lineRule="auto"/>
        <w:jc w:val="both"/>
        <w:rPr>
          <w:rFonts w:ascii="Arial" w:hAnsi="Arial" w:cs="Arial"/>
          <w:sz w:val="20"/>
          <w:szCs w:val="20"/>
        </w:rPr>
      </w:pPr>
      <w:r w:rsidRPr="008814D6">
        <w:rPr>
          <w:rFonts w:ascii="Arial" w:hAnsi="Arial" w:cs="Arial"/>
          <w:sz w:val="20"/>
          <w:szCs w:val="20"/>
        </w:rPr>
        <w:t xml:space="preserve">Jak wskazano również w Studium, niezbędne jest wybudowanie ścieżek rowerowych, „co wpłynie na wzrost atrakcyjności turystycznej gminy oraz poprawę jakości życia mieszkańców”, „istniejąca infrastruktura turystyczna w Gminie Zduny jest zbyt uboga, powodując ograniczenie rozwoju aktywnych form odpoczynku, szczególnie turystyki rowerowej i weekendowej”.  </w:t>
      </w:r>
    </w:p>
    <w:p w14:paraId="01E2CDD9" w14:textId="77777777" w:rsidR="003F6BB1" w:rsidRDefault="003F6BB1" w:rsidP="006E4F7F">
      <w:pPr>
        <w:spacing w:before="120" w:after="120" w:line="276" w:lineRule="auto"/>
        <w:jc w:val="both"/>
        <w:rPr>
          <w:rFonts w:ascii="Arial" w:hAnsi="Arial" w:cs="Arial"/>
          <w:sz w:val="20"/>
          <w:szCs w:val="20"/>
        </w:rPr>
      </w:pPr>
    </w:p>
    <w:p w14:paraId="75878B8B" w14:textId="77777777" w:rsidR="00CE34ED" w:rsidRDefault="00CE34ED" w:rsidP="006E4F7F">
      <w:pPr>
        <w:spacing w:before="120" w:after="120" w:line="276" w:lineRule="auto"/>
        <w:jc w:val="both"/>
        <w:rPr>
          <w:rFonts w:ascii="Arial" w:hAnsi="Arial" w:cs="Arial"/>
          <w:sz w:val="20"/>
          <w:szCs w:val="20"/>
        </w:rPr>
      </w:pPr>
    </w:p>
    <w:p w14:paraId="41E2F131" w14:textId="77777777" w:rsidR="00372998" w:rsidRPr="0088745A" w:rsidRDefault="00372998" w:rsidP="00CC76DC">
      <w:pPr>
        <w:spacing w:before="120" w:after="120" w:line="276" w:lineRule="auto"/>
        <w:jc w:val="both"/>
        <w:rPr>
          <w:rFonts w:ascii="Arial" w:hAnsi="Arial" w:cs="Arial"/>
          <w:sz w:val="20"/>
          <w:szCs w:val="20"/>
        </w:rPr>
      </w:pPr>
    </w:p>
    <w:p w14:paraId="23147BDC" w14:textId="0EE8AC88" w:rsidR="009B4495" w:rsidRPr="009A5674" w:rsidRDefault="002936BA" w:rsidP="00CC76DC">
      <w:pPr>
        <w:pStyle w:val="Akapitzlist"/>
        <w:numPr>
          <w:ilvl w:val="0"/>
          <w:numId w:val="1"/>
        </w:numPr>
        <w:spacing w:before="120" w:after="120" w:line="276" w:lineRule="auto"/>
        <w:ind w:left="714" w:hanging="357"/>
        <w:contextualSpacing w:val="0"/>
        <w:outlineLvl w:val="0"/>
        <w:rPr>
          <w:rFonts w:ascii="Arial" w:hAnsi="Arial" w:cs="Arial"/>
          <w:b/>
          <w:bCs/>
          <w:color w:val="821908"/>
          <w:sz w:val="28"/>
          <w:szCs w:val="28"/>
        </w:rPr>
      </w:pPr>
      <w:bookmarkStart w:id="257" w:name="_Toc222898687"/>
      <w:r w:rsidRPr="009A5674">
        <w:rPr>
          <w:rFonts w:ascii="Arial" w:hAnsi="Arial" w:cs="Arial"/>
          <w:b/>
          <w:bCs/>
          <w:color w:val="821908"/>
          <w:sz w:val="28"/>
          <w:szCs w:val="28"/>
        </w:rPr>
        <w:lastRenderedPageBreak/>
        <w:t>WIZJA STANU OBSZARU PO PRZEPROWADZENIU REWITALIZACJI</w:t>
      </w:r>
      <w:bookmarkEnd w:id="257"/>
    </w:p>
    <w:p w14:paraId="52905CBB" w14:textId="2D81BBD2" w:rsidR="00CC76DC" w:rsidRPr="00CC76DC" w:rsidRDefault="00CC76DC" w:rsidP="00CC76DC">
      <w:pPr>
        <w:spacing w:before="120" w:after="120" w:line="276" w:lineRule="auto"/>
        <w:ind w:firstLine="708"/>
        <w:jc w:val="both"/>
        <w:rPr>
          <w:rFonts w:ascii="Arial" w:hAnsi="Arial" w:cs="Arial"/>
          <w:sz w:val="20"/>
          <w:szCs w:val="20"/>
        </w:rPr>
      </w:pPr>
      <w:r>
        <w:rPr>
          <w:rFonts w:ascii="Arial" w:hAnsi="Arial" w:cs="Arial"/>
          <w:sz w:val="20"/>
          <w:szCs w:val="20"/>
        </w:rPr>
        <w:t>P</w:t>
      </w:r>
      <w:r w:rsidRPr="00EF65DE">
        <w:rPr>
          <w:rFonts w:ascii="Arial" w:hAnsi="Arial" w:cs="Arial"/>
          <w:sz w:val="20"/>
          <w:szCs w:val="20"/>
        </w:rPr>
        <w:t>o zakończeniu procesu rewitalizacji Gminy Zduny obszary</w:t>
      </w:r>
      <w:r>
        <w:rPr>
          <w:rFonts w:ascii="Arial" w:hAnsi="Arial" w:cs="Arial"/>
          <w:sz w:val="20"/>
          <w:szCs w:val="20"/>
        </w:rPr>
        <w:t>:</w:t>
      </w:r>
      <w:r w:rsidRPr="00EF65DE">
        <w:rPr>
          <w:rFonts w:ascii="Arial" w:hAnsi="Arial" w:cs="Arial"/>
          <w:sz w:val="20"/>
          <w:szCs w:val="20"/>
        </w:rPr>
        <w:t xml:space="preserve"> Bąków Górny, Złaków Borowy i</w:t>
      </w:r>
      <w:r>
        <w:rPr>
          <w:rFonts w:ascii="Arial" w:hAnsi="Arial" w:cs="Arial"/>
          <w:sz w:val="20"/>
          <w:szCs w:val="20"/>
        </w:rPr>
        <w:t> </w:t>
      </w:r>
      <w:r w:rsidRPr="00EF65DE">
        <w:rPr>
          <w:rFonts w:ascii="Arial" w:hAnsi="Arial" w:cs="Arial"/>
          <w:sz w:val="20"/>
          <w:szCs w:val="20"/>
        </w:rPr>
        <w:t xml:space="preserve">Złaków Kościelny staną się nowoczesnymi, a jednocześnie głęboko zakorzenionymi w tradycji przestrzeniami życia społecznego, kulturalnego i gospodarczego. W wyniku kompleksowych działań rewitalizacyjnych miejsca te odzyskają swój dawny blask, nabiorą nowej energii i staną się atrakcyjnymi </w:t>
      </w:r>
      <w:r w:rsidRPr="00CC76DC">
        <w:rPr>
          <w:rFonts w:ascii="Arial" w:hAnsi="Arial" w:cs="Arial"/>
          <w:sz w:val="20"/>
          <w:szCs w:val="20"/>
        </w:rPr>
        <w:t>lokalnie centrami integracji mieszkańców oraz wizytówką regionu łowickiego.</w:t>
      </w:r>
    </w:p>
    <w:p w14:paraId="07425105"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Kluczowym założeniem przyjętym w wizji jest poszanowanie lokalnej tożsamości i dziedzictwa kulturowego, które stanowią fundament rozwoju społeczności gminy. Rewitalizacja zostanie przeprowadzona w sposób harmonijny, łączący nowoczesne rozwiązania z tradycyjną architekturą, symboliką i kolorystyką charakterystyczną dla regionu łowickiego. Odnowione obiekty zabytkowe, przestrzenie publiczne oraz miejsca spotkań i wydarzeń kulturalnych będą eksponować bogactwo lokalnego folkloru – wzory łowickie, hafty, stroje ludowe, muzykę i tradycyjne rzemiosło.</w:t>
      </w:r>
    </w:p>
    <w:p w14:paraId="162AF38D"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Rewitalizacja przyczyni się do poprawy jakości życia mieszkańców poprzez modernizację infrastruktury, zwiększenie dostępności usług publicznych, stworzenie bezpiecznych i estetycznych przestrzeni wspólnych oraz rozwój lokalnej gospodarki opartej na turystyce kulturowej. Wzrośnie aktywność społeczna i obywatelska, a mieszkańcy będą mogli realizować swoje pasje i inicjatywy w nowoczesnych, przyjaznych miejscach spotkań.</w:t>
      </w:r>
    </w:p>
    <w:p w14:paraId="08CE2DAF"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Gmina Zduny będzie rozpoznawalna w regionie i poza nim jako gmina pielęgnująca tradycję i kulturę łowicką, a jednocześnie otwarta na nowoczesność i innowacje. Odbudowane więzi społeczne, odnowione budynki i tereny publiczne, a także wzmocnione poczucie wspólnoty staną się trwałym efektem procesu rewitalizacji. Obszar rewitalizacji zostanie przekształcony w przestrzeń prestiżową – zarówno pod względem kulturowym, jak i turystycznym – przyciągającą odwiedzających zainteresowanych autentycznym folklorem, historią i wyjątkową atmosferą łowickiej wsi.</w:t>
      </w:r>
    </w:p>
    <w:p w14:paraId="68BB54A9"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 perspektywie długoterminowej rewitalizacja przyczyni się do rozwoju zrównoważonego – społecznego, gospodarczego i środowiskowego. Gmina Zduny stanie się przykładem harmonijnego połączenia tradycji z nowoczesnością, miejsca, w którym mieszkańcy z dumą kultywują swoje dziedzictwo i jednocześnie kreują przyszłość, budując silną, zintegrowaną i dynamicznie rozwijającą się wspólnotę lokalną.</w:t>
      </w:r>
    </w:p>
    <w:p w14:paraId="75ABB92C" w14:textId="366D4D12"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Wizją Gminy Zduny po zakończeniu procesu rewitalizacji jest stworzenie nowoczesnej, zrównoważonej i tętniącej życiem przestrzeni, która z jednej strony pozostaje wierna swoim korzeniom, tradycjom i</w:t>
      </w:r>
      <w:r>
        <w:rPr>
          <w:rFonts w:ascii="Arial" w:hAnsi="Arial" w:cs="Arial"/>
          <w:sz w:val="20"/>
          <w:szCs w:val="20"/>
        </w:rPr>
        <w:t> </w:t>
      </w:r>
      <w:r w:rsidRPr="00CC76DC">
        <w:rPr>
          <w:rFonts w:ascii="Arial" w:hAnsi="Arial" w:cs="Arial"/>
          <w:sz w:val="20"/>
          <w:szCs w:val="20"/>
        </w:rPr>
        <w:t>dziedzictwu kulturowemu regionu łowickiego, a z drugiej – otwiera się na innowacje, technologie przyszłości oraz inteligentne rozwiązania wspierające rozwój społeczny i gospodarczy. Rewitalizacja ma nie tylko przywrócić dawny blask obszarom zdegradowanym, ale przede wszystkim uczynić z nich nowoczesne centra aktywności, przedsiębiorczości i edukacji – miejsca, w których tradycja współgra z</w:t>
      </w:r>
      <w:r>
        <w:rPr>
          <w:rFonts w:ascii="Arial" w:hAnsi="Arial" w:cs="Arial"/>
          <w:sz w:val="20"/>
          <w:szCs w:val="20"/>
        </w:rPr>
        <w:t> </w:t>
      </w:r>
      <w:r w:rsidRPr="00CC76DC">
        <w:rPr>
          <w:rFonts w:ascii="Arial" w:hAnsi="Arial" w:cs="Arial"/>
          <w:sz w:val="20"/>
          <w:szCs w:val="20"/>
        </w:rPr>
        <w:t>postępem.</w:t>
      </w:r>
    </w:p>
    <w:p w14:paraId="57EBCEC2"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Po zakończeniu działań rewitalizacyjnych Gmina Zduny będzie obszarem, w którym lokalna kultura łowicka stanie się inspiracją dla nowoczesnych form gospodarowania i rozwoju społecznego. Charakterystyczne motywy ludowe, tradycje rzemieślnicze i regionalne dziedzictwo zostaną wkomponowane w przestrzeń publiczną, architekturę oraz ofertę kulturalną, nadając im nowoczesny, prestiżowy charakter. Jednak fundamentem nowego etapu rozwoju gminy stanie się innowacyjność – rozumiana zarówno jako postęp technologiczny, jak i nowe podejście do edukacji, przedsiębiorczości oraz zarządzania środowiskiem.</w:t>
      </w:r>
    </w:p>
    <w:p w14:paraId="0C67D966"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 xml:space="preserve">Wizją jest, aby mieszkańcy Gminy Zduny – zarówno młodzi, jak i starsi – stali się aktywnymi uczestnikami przemian. W wyniku rewitalizacji powstaną warunki sprzyjające tworzeniu nowoczesnych przedsiębiorstw opartych na wiedzy, technologiach cyfrowych i ekologicznych rozwiązaniach. Rolnicy zyskają możliwość wdrażania innowacji w rolnictwie – m.in. poprzez zastosowanie inteligentnych systemów zarządzania uprawami, monitoringu jakości gleby i wody, automatyzacji procesów </w:t>
      </w:r>
      <w:r w:rsidRPr="00CC76DC">
        <w:rPr>
          <w:rFonts w:ascii="Arial" w:hAnsi="Arial" w:cs="Arial"/>
          <w:sz w:val="20"/>
          <w:szCs w:val="20"/>
        </w:rPr>
        <w:lastRenderedPageBreak/>
        <w:t>produkcyjnych czy wykorzystania odnawialnych źródeł energii w gospodarstwach. Gmina Zduny ma ambicję stać się przykładem obszaru wiejskiego, który w sposób harmonijny łączy tradycyjne rolnictwo z nowoczesnymi technologiami, czyniąc z nich narzędzie trwałego i zrównoważonego rozwoju.</w:t>
      </w:r>
    </w:p>
    <w:p w14:paraId="070BC745" w14:textId="268FC508"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Niezwykle ważnym elementem tej wizji jest wdrożenie sztucznej inteligencji (AI) zarówno w gospodarce, jak i w edukacji. Gmina Zduny pragnie wykorzystać potencjał nowych technologii w sposób mądry i</w:t>
      </w:r>
      <w:r>
        <w:rPr>
          <w:rFonts w:ascii="Arial" w:hAnsi="Arial" w:cs="Arial"/>
          <w:sz w:val="20"/>
          <w:szCs w:val="20"/>
        </w:rPr>
        <w:t> </w:t>
      </w:r>
      <w:r w:rsidRPr="00CC76DC">
        <w:rPr>
          <w:rFonts w:ascii="Arial" w:hAnsi="Arial" w:cs="Arial"/>
          <w:sz w:val="20"/>
          <w:szCs w:val="20"/>
        </w:rPr>
        <w:t>odpowiedzialny, tak aby stały się one narzędziem wspierającym człowieka, a nie go zastępującym. W</w:t>
      </w:r>
      <w:r>
        <w:rPr>
          <w:rFonts w:ascii="Arial" w:hAnsi="Arial" w:cs="Arial"/>
          <w:sz w:val="20"/>
          <w:szCs w:val="20"/>
        </w:rPr>
        <w:t> </w:t>
      </w:r>
      <w:r w:rsidRPr="00CC76DC">
        <w:rPr>
          <w:rFonts w:ascii="Arial" w:hAnsi="Arial" w:cs="Arial"/>
          <w:sz w:val="20"/>
          <w:szCs w:val="20"/>
        </w:rPr>
        <w:t>sektorze gospodarczym sztuczna inteligencja może wspierać analizę danych, planowanie produkcji, prognozowanie trendów rynkowych oraz efektywne zarządzanie zasobami. Z kolei w edukacji jej rola jest kluczowa dla wyrównywania szans rozwojowych wszystkich dzieci i młodzieży, niezależnie od miejsca zamieszkania czy statusu społecznego rodziny.</w:t>
      </w:r>
    </w:p>
    <w:p w14:paraId="69E851CB"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Nowoczesne szkoły i placówki edukacyjne w Gminie Zduny zostaną wyposażone w technologie oparte na sztucznej inteligencji, które umożliwią personalizację nauczania, indywidualne podejście do ucznia, diagnozowanie jego potrzeb edukacyjnych oraz wspieranie nauczycieli w pracy dydaktycznej. Dzięki wykorzystaniu inteligentnych platform edukacyjnych uczniowie będą mogli rozwijać kompetencje przyszłości – cyfrowe, społeczne, językowe i przedsiębiorcze – niezbędne w dynamicznie zmieniającym się świecie.</w:t>
      </w:r>
    </w:p>
    <w:p w14:paraId="1096CDA3"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Wizja zakłada również budowę „społeczeństwa świadomego technologicznie”, w którym mieszkańcy wszystkich grup wiekowych potrafią korzystać z nowoczesnych narzędzi cyfrowych i technologii informacyjnych. Gmina Zduny ma stać się przykładem, że obszary wiejskie mogą być liderami cyfrowej transformacji – miejscem, gdzie tradycyjne wartości i kultura spotykają się z innowacją i nowoczesnym stylem życia.</w:t>
      </w:r>
    </w:p>
    <w:p w14:paraId="045BA77B" w14:textId="68C0B830"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Efektem rewitalizacji będzie nie tylko odnowienie przestrzeni publicznych i infrastruktury, ale przede wszystkim stworzenie nowego ekosystemu społeczno-gospodarczego – otwartego, kreatywnego i</w:t>
      </w:r>
      <w:r>
        <w:rPr>
          <w:rFonts w:ascii="Arial" w:hAnsi="Arial" w:cs="Arial"/>
          <w:sz w:val="20"/>
          <w:szCs w:val="20"/>
        </w:rPr>
        <w:t> </w:t>
      </w:r>
      <w:r w:rsidRPr="00CC76DC">
        <w:rPr>
          <w:rFonts w:ascii="Arial" w:hAnsi="Arial" w:cs="Arial"/>
          <w:sz w:val="20"/>
          <w:szCs w:val="20"/>
        </w:rPr>
        <w:t>odpornego na wyzwania przyszłości. Bąków Górny, Złaków Borowy i Złaków Kościelny staną się modelowymi przykładami zrównoważonego rozwoju, w których mieszkańcy z dumą kultywują swoje dziedzictwo, a jednocześnie wykorzystują potencjał innowacji i sztucznej inteligencji do poprawy jakości życia, wzmacniania konkurencyjności lokalnej gospodarki i budowania silnej wspólnoty opartej na wiedzy i współpracy.</w:t>
      </w:r>
    </w:p>
    <w:p w14:paraId="4B34D52D"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 ten sposób Gmina Zduny po zakończeniu procesu rewitalizacji stanie się przestrzenią nowoczesną, otwartą i przyjazną – miejscem, gdzie tradycja spotyka się z technologią, a lokalna społeczność zyskuje nowe możliwości rozwoju, edukacji i pracy w zgodzie z duchem czasu i zasadami zrównoważonego rozwoju.</w:t>
      </w:r>
    </w:p>
    <w:p w14:paraId="44E301BB" w14:textId="400668F5"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 szczególności Złaków Kościelny ma stać się perłą architektury łowickiej oraz jednym z</w:t>
      </w:r>
      <w:r>
        <w:rPr>
          <w:rFonts w:ascii="Arial" w:hAnsi="Arial" w:cs="Arial"/>
          <w:sz w:val="20"/>
          <w:szCs w:val="20"/>
        </w:rPr>
        <w:t> </w:t>
      </w:r>
      <w:r w:rsidRPr="00CC76DC">
        <w:rPr>
          <w:rFonts w:ascii="Arial" w:hAnsi="Arial" w:cs="Arial"/>
          <w:sz w:val="20"/>
          <w:szCs w:val="20"/>
        </w:rPr>
        <w:t>najpiękniejszych i najbardziej rozpoznawalnych miejsc w województwie łódzkim. To tutaj koncentrować się będzie serce kulturalne i turystyczne gminy. Odrestaurowane zabytki, uporządkowana przestrzeń publiczna, bogactwo detali łowickich oraz nowoczesna infrastruktura turystyczna sprawią, że Złaków Kościelny stanie się miejscem, w którym tradycja spotyka się z prestiżem i innowacją. Przez miejscowość będą przebiegały główne szlaki turystyczne regionu, łączące atrakcje historyczne, przyrodnicze i kulturowe. Złaków Kościelny stanie się punktem centralnym tych szlaków – chlubą całego województwa łódzkiego, miejscem, do którego będą przybywać turyści z kraju i z zagranicy, aby poznać autentyczną kulturę łowicką, jej kolorystykę, rytm i ducha.</w:t>
      </w:r>
    </w:p>
    <w:p w14:paraId="53C6295E" w14:textId="6EDFADD4"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Cała gmina po rewitalizacji będzie symbolem nowoczesnej wsi opartej na tradycji – miejscem, w którym zachwycająca architektura ludowa współistnieje z inteligentnymi rozwiązaniami technologicznymi, a</w:t>
      </w:r>
      <w:r>
        <w:rPr>
          <w:rFonts w:ascii="Arial" w:hAnsi="Arial" w:cs="Arial"/>
          <w:sz w:val="20"/>
          <w:szCs w:val="20"/>
        </w:rPr>
        <w:t> </w:t>
      </w:r>
      <w:r w:rsidRPr="00CC76DC">
        <w:rPr>
          <w:rFonts w:ascii="Arial" w:hAnsi="Arial" w:cs="Arial"/>
          <w:sz w:val="20"/>
          <w:szCs w:val="20"/>
        </w:rPr>
        <w:t>kultura i turystyka stają się źródłem rozwoju gospodarczego. Powstaną tu centra kultury, nowoczesne przestrzenie warsztatowe, punkty informacji turystycznej i strefy rekreacji inspirowane naturą i lokalnym krajobrazem. Mieszkańcy będą mogli rozwijać działalność agroturystyczną, rzemieślniczą i artystyczną, korzystając z bogactwa dziedzictwa oraz potencjału nowoczesnych technologii.</w:t>
      </w:r>
    </w:p>
    <w:p w14:paraId="742DCB18" w14:textId="614AEEF8"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 xml:space="preserve">W ten sposób cały obszar rewitalizacji stanie się przykładem, jak dzięki rewitalizacji można stworzyć przestrzeń opartą na tradycji, ale otwartą na przyszłość. Gmina Zduny po zakończeniu procesu </w:t>
      </w:r>
      <w:r w:rsidRPr="00CC76DC">
        <w:rPr>
          <w:rFonts w:ascii="Arial" w:hAnsi="Arial" w:cs="Arial"/>
          <w:sz w:val="20"/>
          <w:szCs w:val="20"/>
        </w:rPr>
        <w:lastRenderedPageBreak/>
        <w:t>rewitalizacji będzie postrzegana jako gmina nowoczesna, inteligentna i twórcza, a jednocześnie wierna swoim korzeniom – miejsce, w którym kultura łowicka rozkwita w nowym wymiarze, a mieszkańcy z</w:t>
      </w:r>
      <w:r>
        <w:rPr>
          <w:rFonts w:ascii="Arial" w:hAnsi="Arial" w:cs="Arial"/>
          <w:sz w:val="20"/>
          <w:szCs w:val="20"/>
        </w:rPr>
        <w:t> </w:t>
      </w:r>
      <w:r w:rsidRPr="00CC76DC">
        <w:rPr>
          <w:rFonts w:ascii="Arial" w:hAnsi="Arial" w:cs="Arial"/>
          <w:sz w:val="20"/>
          <w:szCs w:val="20"/>
        </w:rPr>
        <w:t>dumą budują przyszłość opartą na wiedzy, innowacji i wspólnych wartościach.</w:t>
      </w:r>
    </w:p>
    <w:p w14:paraId="1BD550A8"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Nie można jednak zapominać, że jednym z kluczowych filarów wizji rewitalizacji Gminy Zduny jest dbałość o środowisko naturalne – jego ochronę, racjonalne wykorzystanie zasobów i troskę o przyszłe pokolenia. Proces odnowy przestrzeni ma odbywać się w duchu zrównoważonego rozwoju, z pełnym poszanowaniem przyrody oraz naturalnego krajobrazu gminy, który stanowi jej ogromny atut i element tożsamości lokalnej.</w:t>
      </w:r>
    </w:p>
    <w:p w14:paraId="6183F719"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 xml:space="preserve">Gmina Zduny po zakończeniu rewitalizacji będzie przykładem samorządu, który łączy rozwój społeczno-gospodarczy z odpowiedzialnością ekologiczną. W ramach prowadzonych działań duży nacisk zostanie położony na ochronę wód powierzchniowych i podziemnych, które stanowią nie tylko źródło życia, ale też podstawę rolnictwa, rekreacji i bezpieczeństwa ekologicznego. </w:t>
      </w:r>
    </w:p>
    <w:p w14:paraId="1EAB7185" w14:textId="0D15E621"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Równie istotna będzie ochrona powietrza – zarówno poprzez ograniczenie emisji zanieczyszczeń, jak</w:t>
      </w:r>
      <w:r>
        <w:rPr>
          <w:rFonts w:ascii="Arial" w:hAnsi="Arial" w:cs="Arial"/>
          <w:sz w:val="20"/>
          <w:szCs w:val="20"/>
        </w:rPr>
        <w:t> </w:t>
      </w:r>
      <w:r w:rsidRPr="00CC76DC">
        <w:rPr>
          <w:rFonts w:ascii="Arial" w:hAnsi="Arial" w:cs="Arial"/>
          <w:sz w:val="20"/>
          <w:szCs w:val="20"/>
        </w:rPr>
        <w:t>i</w:t>
      </w:r>
      <w:r>
        <w:rPr>
          <w:rFonts w:ascii="Arial" w:hAnsi="Arial" w:cs="Arial"/>
          <w:sz w:val="20"/>
          <w:szCs w:val="20"/>
        </w:rPr>
        <w:t> </w:t>
      </w:r>
      <w:r w:rsidRPr="00CC76DC">
        <w:rPr>
          <w:rFonts w:ascii="Arial" w:hAnsi="Arial" w:cs="Arial"/>
          <w:sz w:val="20"/>
          <w:szCs w:val="20"/>
        </w:rPr>
        <w:t>poprzez promowanie odnawialnych źródeł energii oraz energooszczędnych technologii. W</w:t>
      </w:r>
      <w:r>
        <w:rPr>
          <w:rFonts w:ascii="Arial" w:hAnsi="Arial" w:cs="Arial"/>
          <w:sz w:val="20"/>
          <w:szCs w:val="20"/>
        </w:rPr>
        <w:t> </w:t>
      </w:r>
      <w:r w:rsidRPr="00CC76DC">
        <w:rPr>
          <w:rFonts w:ascii="Arial" w:hAnsi="Arial" w:cs="Arial"/>
          <w:sz w:val="20"/>
          <w:szCs w:val="20"/>
        </w:rPr>
        <w:t>budynkach publicznych i prywatnych będą stosowane nowoczesne systemy ogrzewania, fotowoltaika oraz rozwiązania oparte na efektywności energetycznej. Gmina będzie zachęcać mieszkańców do</w:t>
      </w:r>
      <w:r>
        <w:rPr>
          <w:rFonts w:ascii="Arial" w:hAnsi="Arial" w:cs="Arial"/>
          <w:sz w:val="20"/>
          <w:szCs w:val="20"/>
        </w:rPr>
        <w:t> </w:t>
      </w:r>
      <w:r w:rsidRPr="00CC76DC">
        <w:rPr>
          <w:rFonts w:ascii="Arial" w:hAnsi="Arial" w:cs="Arial"/>
          <w:sz w:val="20"/>
          <w:szCs w:val="20"/>
        </w:rPr>
        <w:t>inwestowania w ekologiczne źródła ciepła, modernizację budynków i świadome korzystanie z energii. Edukacja ekologiczna stanie się jednym z elementów działań rewitalizacyjnych – dzieci, młodzież i</w:t>
      </w:r>
      <w:r w:rsidR="009359B6">
        <w:rPr>
          <w:rFonts w:ascii="Arial" w:hAnsi="Arial" w:cs="Arial"/>
          <w:sz w:val="20"/>
          <w:szCs w:val="20"/>
        </w:rPr>
        <w:t> </w:t>
      </w:r>
      <w:r w:rsidRPr="00CC76DC">
        <w:rPr>
          <w:rFonts w:ascii="Arial" w:hAnsi="Arial" w:cs="Arial"/>
          <w:sz w:val="20"/>
          <w:szCs w:val="20"/>
        </w:rPr>
        <w:t>dorośli będą angażowani w inicjatywy prośrodowiskowe, warsztaty i akcje społeczne promujące postawy odpowiedzialności za naturę.</w:t>
      </w:r>
    </w:p>
    <w:p w14:paraId="322EC353" w14:textId="77777777"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Ważnym aspektem będzie również ochrona gleby i walka z niekontrolowanym zaśmiecaniem terenów publicznych i przyrodniczych. Gmina będzie konsekwentnie dążyć do ograniczenia ilości odpadów, rozwijając systemy selektywnej zbiórki, recyklingu oraz gospodarki o obiegu zamkniętym. Przestrzenie publiczne po rewitalizacji będą czyste, estetyczne i przyjazne zarówno dla mieszkańców, jak i dla środowiska. Zostaną wprowadzone rozwiązania sprzyjające minimalizacji śladu ekologicznego – takie jak łąki kwietne, zielone dachy, systemy odzysku wody deszczowej czy nowoczesne oświetlenie energooszczędne.</w:t>
      </w:r>
    </w:p>
    <w:p w14:paraId="47080FFC" w14:textId="1BAE9AC4" w:rsidR="00CC76DC" w:rsidRPr="00CC76DC"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Ochrona środowiska w Gminie Zduny nie będzie jedynie działaniem formalnym, lecz świadomym kierunkiem rozwoju, wpisanym w tożsamość gminy. Władze lokalne oraz mieszkańcy będą wspólnie budować kulturę ekologiczną opartą na szacunku dla przyrody i racjonalnym korzystaniu z zasobów naturalnych. W ten sposób Gmina Zduny stanie się miejscem, gdzie nowoczesność i innowacja idą w</w:t>
      </w:r>
      <w:r w:rsidR="009359B6">
        <w:rPr>
          <w:rFonts w:ascii="Arial" w:hAnsi="Arial" w:cs="Arial"/>
          <w:sz w:val="20"/>
          <w:szCs w:val="20"/>
        </w:rPr>
        <w:t> </w:t>
      </w:r>
      <w:r w:rsidRPr="00CC76DC">
        <w:rPr>
          <w:rFonts w:ascii="Arial" w:hAnsi="Arial" w:cs="Arial"/>
          <w:sz w:val="20"/>
          <w:szCs w:val="20"/>
        </w:rPr>
        <w:t>parze z troską o czyste powietrze, wodę i ziemię – przestrzenią, w której rozwój człowieka współgra z rytmem natury.</w:t>
      </w:r>
    </w:p>
    <w:p w14:paraId="41B34570" w14:textId="6761B933" w:rsidR="006D15ED" w:rsidRDefault="00CC76DC" w:rsidP="00CC76DC">
      <w:pPr>
        <w:spacing w:before="120" w:after="120" w:line="276" w:lineRule="auto"/>
        <w:jc w:val="both"/>
        <w:rPr>
          <w:rFonts w:ascii="Arial" w:hAnsi="Arial" w:cs="Arial"/>
          <w:sz w:val="20"/>
          <w:szCs w:val="20"/>
        </w:rPr>
      </w:pPr>
      <w:r w:rsidRPr="00CC76DC">
        <w:rPr>
          <w:rFonts w:ascii="Arial" w:hAnsi="Arial" w:cs="Arial"/>
          <w:sz w:val="20"/>
          <w:szCs w:val="20"/>
        </w:rPr>
        <w:t>Ostatecznie rewitalizacja Gminy Zduny nie tylko poprawi jakość życia mieszkańców, ale także zagwarantuje, że przyszłe pokolenia będą mogły korzystać z bogactwa lokalnego środowiska – czystych wód, zielonych terenów, różnorodnych ekosystemów i zdrowego powietrza. Dbałość o środowisko stanie się trwałym elementem nowej tożsamości gminy, świadectwem jej dojrzałości i nowoczesnego podejścia do rozwoju.</w:t>
      </w:r>
    </w:p>
    <w:p w14:paraId="091A559B" w14:textId="77777777" w:rsidR="00CE34ED" w:rsidRDefault="00CE34ED" w:rsidP="00CC76DC">
      <w:pPr>
        <w:spacing w:before="120" w:after="120" w:line="276" w:lineRule="auto"/>
        <w:jc w:val="both"/>
        <w:rPr>
          <w:rFonts w:ascii="Arial" w:hAnsi="Arial" w:cs="Arial"/>
          <w:sz w:val="20"/>
          <w:szCs w:val="20"/>
        </w:rPr>
      </w:pPr>
    </w:p>
    <w:p w14:paraId="4FC23072" w14:textId="77777777" w:rsidR="00CE34ED" w:rsidRPr="009359B6" w:rsidRDefault="00CE34ED" w:rsidP="00CC76DC">
      <w:pPr>
        <w:spacing w:before="120" w:after="120" w:line="276" w:lineRule="auto"/>
        <w:jc w:val="both"/>
        <w:rPr>
          <w:rFonts w:ascii="Arial" w:hAnsi="Arial" w:cs="Arial"/>
          <w:sz w:val="20"/>
          <w:szCs w:val="20"/>
        </w:rPr>
      </w:pPr>
    </w:p>
    <w:p w14:paraId="2A82CD64" w14:textId="3C2A9A55" w:rsidR="002B4492" w:rsidRPr="009A5674" w:rsidRDefault="002936BA" w:rsidP="00CC76DC">
      <w:pPr>
        <w:pStyle w:val="Akapitzlist"/>
        <w:numPr>
          <w:ilvl w:val="0"/>
          <w:numId w:val="1"/>
        </w:numPr>
        <w:spacing w:before="120" w:after="120" w:line="276" w:lineRule="auto"/>
        <w:contextualSpacing w:val="0"/>
        <w:outlineLvl w:val="0"/>
        <w:rPr>
          <w:rFonts w:ascii="Arial" w:hAnsi="Arial" w:cs="Arial"/>
          <w:b/>
          <w:bCs/>
          <w:color w:val="821908"/>
          <w:sz w:val="28"/>
          <w:szCs w:val="28"/>
        </w:rPr>
      </w:pPr>
      <w:bookmarkStart w:id="258" w:name="_Toc222898688"/>
      <w:r w:rsidRPr="00CC76DC">
        <w:rPr>
          <w:rFonts w:ascii="Arial" w:hAnsi="Arial" w:cs="Arial"/>
          <w:b/>
          <w:bCs/>
          <w:color w:val="821908"/>
          <w:sz w:val="28"/>
          <w:szCs w:val="28"/>
        </w:rPr>
        <w:t xml:space="preserve">CELE </w:t>
      </w:r>
      <w:r w:rsidRPr="009A5674">
        <w:rPr>
          <w:rFonts w:ascii="Arial" w:hAnsi="Arial" w:cs="Arial"/>
          <w:b/>
          <w:bCs/>
          <w:color w:val="821908"/>
          <w:sz w:val="28"/>
          <w:szCs w:val="28"/>
        </w:rPr>
        <w:t>REWITALIZACJI I KIERUNKI DZIAŁAŃ</w:t>
      </w:r>
      <w:bookmarkEnd w:id="258"/>
    </w:p>
    <w:p w14:paraId="12E2E1B0" w14:textId="04F9C0B9" w:rsidR="00FB1AA5" w:rsidRPr="00B504C8" w:rsidRDefault="001753FC" w:rsidP="001753FC">
      <w:pPr>
        <w:spacing w:before="120" w:after="120" w:line="276" w:lineRule="auto"/>
        <w:ind w:firstLine="708"/>
        <w:jc w:val="both"/>
        <w:rPr>
          <w:rFonts w:ascii="Arial" w:hAnsi="Arial" w:cs="Arial"/>
          <w:sz w:val="20"/>
          <w:szCs w:val="20"/>
        </w:rPr>
      </w:pPr>
      <w:r w:rsidRPr="00B504C8">
        <w:rPr>
          <w:rFonts w:ascii="Arial" w:hAnsi="Arial" w:cs="Arial"/>
          <w:sz w:val="20"/>
          <w:szCs w:val="20"/>
        </w:rPr>
        <w:t xml:space="preserve">Działania rewitalizacyjne na terenie Gminy </w:t>
      </w:r>
      <w:r w:rsidR="00B504C8" w:rsidRPr="00B504C8">
        <w:rPr>
          <w:rFonts w:ascii="Arial" w:hAnsi="Arial" w:cs="Arial"/>
          <w:sz w:val="20"/>
          <w:szCs w:val="20"/>
        </w:rPr>
        <w:t>Zduny</w:t>
      </w:r>
      <w:r w:rsidRPr="00B504C8">
        <w:rPr>
          <w:rFonts w:ascii="Arial" w:hAnsi="Arial" w:cs="Arial"/>
          <w:sz w:val="20"/>
          <w:szCs w:val="20"/>
        </w:rPr>
        <w:t xml:space="preserve"> będą realizowane w oparciu o jasno sprecyzowane cele, które zostały opracowane z uwzględnieniem lokalnej specyfiki oraz realnych potrzeb mieszkańców obszaru objętego rewitalizacją. Założenia te bazują na wynikach wcześniejszej analizy problemów i skupiają się przede wszystkim na przeciwdziałaniu zidentyfikowanym niekorzystnym zjawiskom. Przyjęte cele są spójne z obowiązującymi dokumentami strategicznymi i planistycznymi gminy oraz wpisują się w długofalową wizję rozwoju tego obszaru po zakończeniu procesu rewitalizacji.</w:t>
      </w:r>
    </w:p>
    <w:p w14:paraId="688AD2C4" w14:textId="6AC4B98E" w:rsidR="0054247F" w:rsidRPr="00B504C8" w:rsidRDefault="006206B2" w:rsidP="0030314C">
      <w:pPr>
        <w:spacing w:line="276" w:lineRule="auto"/>
        <w:jc w:val="both"/>
        <w:rPr>
          <w:rFonts w:ascii="Arial" w:hAnsi="Arial" w:cs="Arial"/>
          <w:sz w:val="20"/>
          <w:szCs w:val="20"/>
        </w:rPr>
      </w:pPr>
      <w:r w:rsidRPr="00B504C8">
        <w:rPr>
          <w:rFonts w:ascii="Arial" w:hAnsi="Arial" w:cs="Arial"/>
          <w:sz w:val="20"/>
          <w:szCs w:val="20"/>
        </w:rPr>
        <w:lastRenderedPageBreak/>
        <w:t>Poniżej przedstawiono</w:t>
      </w:r>
      <w:r w:rsidR="0054247F" w:rsidRPr="00B504C8">
        <w:rPr>
          <w:rFonts w:ascii="Arial" w:hAnsi="Arial" w:cs="Arial"/>
          <w:sz w:val="20"/>
          <w:szCs w:val="20"/>
        </w:rPr>
        <w:t xml:space="preserve"> zestawienie celów oraz odpowiadających im kierunków działań.</w:t>
      </w:r>
    </w:p>
    <w:p w14:paraId="15400B09" w14:textId="180F5B73" w:rsidR="000B79F3" w:rsidRPr="00E50A93" w:rsidRDefault="000B79F3" w:rsidP="00392E0D">
      <w:pPr>
        <w:pStyle w:val="Legenda"/>
        <w:spacing w:before="240" w:after="0"/>
        <w:rPr>
          <w:rFonts w:ascii="Arial" w:hAnsi="Arial" w:cs="Arial"/>
          <w:b w:val="0"/>
          <w:bCs w:val="0"/>
          <w:color w:val="C00000"/>
          <w:sz w:val="20"/>
          <w:szCs w:val="20"/>
        </w:rPr>
      </w:pPr>
    </w:p>
    <w:tbl>
      <w:tblPr>
        <w:tblStyle w:val="Tabela-Siatka"/>
        <w:tblW w:w="0" w:type="auto"/>
        <w:tblBorders>
          <w:top w:val="single" w:sz="2" w:space="0" w:color="auto"/>
          <w:left w:val="single" w:sz="2" w:space="0" w:color="auto"/>
          <w:bottom w:val="single" w:sz="2" w:space="0" w:color="auto"/>
          <w:right w:val="single" w:sz="2" w:space="0" w:color="auto"/>
          <w:insideH w:val="none" w:sz="0" w:space="0" w:color="auto"/>
          <w:insideV w:val="none" w:sz="0" w:space="0" w:color="auto"/>
        </w:tblBorders>
        <w:tblLook w:val="04A0" w:firstRow="1" w:lastRow="0" w:firstColumn="1" w:lastColumn="0" w:noHBand="0" w:noVBand="1"/>
      </w:tblPr>
      <w:tblGrid>
        <w:gridCol w:w="9062"/>
      </w:tblGrid>
      <w:tr w:rsidR="00E50A93" w:rsidRPr="00E50A93" w14:paraId="6C0B37B8" w14:textId="77777777" w:rsidTr="006D15ED">
        <w:tc>
          <w:tcPr>
            <w:tcW w:w="9062" w:type="dxa"/>
          </w:tcPr>
          <w:p w14:paraId="75CCE976" w14:textId="77777777" w:rsidR="00B451B8" w:rsidRPr="00034B8B" w:rsidRDefault="006206B2" w:rsidP="006206B2">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t xml:space="preserve">Cel 1. </w:t>
            </w:r>
          </w:p>
          <w:p w14:paraId="7DB38BE8" w14:textId="108324BA" w:rsidR="006206B2" w:rsidRPr="00E50A93" w:rsidRDefault="00070280" w:rsidP="006206B2">
            <w:pPr>
              <w:spacing w:before="120" w:after="120" w:line="276" w:lineRule="auto"/>
              <w:jc w:val="center"/>
              <w:rPr>
                <w:rFonts w:ascii="Arial" w:hAnsi="Arial" w:cs="Arial"/>
                <w:b/>
                <w:bCs/>
                <w:color w:val="C00000"/>
                <w:sz w:val="20"/>
                <w:szCs w:val="20"/>
              </w:rPr>
            </w:pPr>
            <w:r w:rsidRPr="00070280">
              <w:rPr>
                <w:rFonts w:ascii="Arial" w:hAnsi="Arial" w:cs="Arial"/>
                <w:b/>
                <w:bCs/>
                <w:sz w:val="20"/>
                <w:szCs w:val="20"/>
              </w:rPr>
              <w:t>Wzmacnianie potencjału społecznego i zawodowego mieszkańców terenów rewitalizowanych</w:t>
            </w:r>
          </w:p>
        </w:tc>
      </w:tr>
      <w:tr w:rsidR="00903128" w:rsidRPr="00903128" w14:paraId="10A51049" w14:textId="77777777" w:rsidTr="006D15ED">
        <w:tc>
          <w:tcPr>
            <w:tcW w:w="9062" w:type="dxa"/>
          </w:tcPr>
          <w:p w14:paraId="4D33D371" w14:textId="77777777" w:rsidR="006206B2" w:rsidRPr="00034B8B" w:rsidRDefault="006206B2" w:rsidP="006206B2">
            <w:pPr>
              <w:spacing w:before="120" w:after="120" w:line="276" w:lineRule="auto"/>
              <w:rPr>
                <w:rFonts w:ascii="Arial" w:hAnsi="Arial" w:cs="Arial"/>
                <w:b/>
                <w:bCs/>
                <w:color w:val="821908"/>
                <w:sz w:val="20"/>
                <w:szCs w:val="20"/>
              </w:rPr>
            </w:pPr>
            <w:r w:rsidRPr="00034B8B">
              <w:rPr>
                <w:rFonts w:ascii="Arial" w:hAnsi="Arial" w:cs="Arial"/>
                <w:b/>
                <w:bCs/>
                <w:color w:val="821908"/>
                <w:sz w:val="20"/>
                <w:szCs w:val="20"/>
              </w:rPr>
              <w:t>Kierunki działań / Cele szczegółowe:</w:t>
            </w:r>
          </w:p>
          <w:p w14:paraId="1323BE9A" w14:textId="77777777" w:rsidR="005D0ADC" w:rsidRPr="005D0ADC" w:rsidRDefault="005D0ADC" w:rsidP="005D0ADC">
            <w:pPr>
              <w:spacing w:before="120" w:after="120" w:line="276" w:lineRule="auto"/>
              <w:rPr>
                <w:rFonts w:ascii="Arial" w:hAnsi="Arial" w:cs="Arial"/>
                <w:sz w:val="20"/>
                <w:szCs w:val="20"/>
              </w:rPr>
            </w:pPr>
            <w:r w:rsidRPr="005D0ADC">
              <w:rPr>
                <w:rFonts w:ascii="Arial" w:hAnsi="Arial" w:cs="Arial"/>
                <w:sz w:val="20"/>
                <w:szCs w:val="20"/>
              </w:rPr>
              <w:t>1.1 Pobudzanie inicjatyw integrujących mieszkańców oraz zachęcanie do aktywnego uczestnictwa w życiu społecznym i obywatelskim.</w:t>
            </w:r>
          </w:p>
          <w:p w14:paraId="5D53CF5E" w14:textId="77777777" w:rsidR="005D0ADC" w:rsidRPr="005D0ADC" w:rsidRDefault="005D0ADC" w:rsidP="005D0ADC">
            <w:pPr>
              <w:spacing w:before="120" w:after="120" w:line="276" w:lineRule="auto"/>
              <w:rPr>
                <w:rFonts w:ascii="Arial" w:hAnsi="Arial" w:cs="Arial"/>
                <w:sz w:val="20"/>
                <w:szCs w:val="20"/>
              </w:rPr>
            </w:pPr>
            <w:r w:rsidRPr="005D0ADC">
              <w:rPr>
                <w:rFonts w:ascii="Arial" w:hAnsi="Arial" w:cs="Arial"/>
                <w:sz w:val="20"/>
                <w:szCs w:val="20"/>
              </w:rPr>
              <w:t>1.2 Wzmacnianie przywiązania mieszkańców do swojej miejscowości oraz budowanie poczucia wspólnoty lokalnej.</w:t>
            </w:r>
          </w:p>
          <w:p w14:paraId="7347368A" w14:textId="77777777" w:rsidR="005D0ADC" w:rsidRPr="005D0ADC" w:rsidRDefault="005D0ADC" w:rsidP="005D0ADC">
            <w:pPr>
              <w:spacing w:before="120" w:after="120" w:line="276" w:lineRule="auto"/>
              <w:rPr>
                <w:rFonts w:ascii="Arial" w:hAnsi="Arial" w:cs="Arial"/>
                <w:sz w:val="20"/>
                <w:szCs w:val="20"/>
              </w:rPr>
            </w:pPr>
            <w:r w:rsidRPr="005D0ADC">
              <w:rPr>
                <w:rFonts w:ascii="Arial" w:hAnsi="Arial" w:cs="Arial"/>
                <w:sz w:val="20"/>
                <w:szCs w:val="20"/>
              </w:rPr>
              <w:t>1.3 Wspieranie osób i grup znajdujących się w trudnej sytuacji życiowej oraz ograniczanie procesów prowadzących do wykluczenia społecznego.</w:t>
            </w:r>
          </w:p>
          <w:p w14:paraId="0E0453D5" w14:textId="77777777" w:rsidR="005D0ADC" w:rsidRPr="005D0ADC" w:rsidRDefault="005D0ADC" w:rsidP="005D0ADC">
            <w:pPr>
              <w:spacing w:before="120" w:after="120" w:line="276" w:lineRule="auto"/>
              <w:rPr>
                <w:rFonts w:ascii="Arial" w:hAnsi="Arial" w:cs="Arial"/>
                <w:sz w:val="20"/>
                <w:szCs w:val="20"/>
              </w:rPr>
            </w:pPr>
            <w:r w:rsidRPr="005D0ADC">
              <w:rPr>
                <w:rFonts w:ascii="Arial" w:hAnsi="Arial" w:cs="Arial"/>
                <w:sz w:val="20"/>
                <w:szCs w:val="20"/>
              </w:rPr>
              <w:t>1.4 Podnoszenie umiejętności zawodowych mieszkańców i tworzenie sprzyjających warunków do podejmowania pracy.</w:t>
            </w:r>
          </w:p>
          <w:p w14:paraId="5710C40E" w14:textId="77777777" w:rsidR="005D0ADC" w:rsidRPr="005D0ADC" w:rsidRDefault="005D0ADC" w:rsidP="005D0ADC">
            <w:pPr>
              <w:spacing w:before="120" w:after="120" w:line="276" w:lineRule="auto"/>
              <w:rPr>
                <w:rFonts w:ascii="Arial" w:hAnsi="Arial" w:cs="Arial"/>
                <w:sz w:val="20"/>
                <w:szCs w:val="20"/>
              </w:rPr>
            </w:pPr>
            <w:r w:rsidRPr="005D0ADC">
              <w:rPr>
                <w:rFonts w:ascii="Arial" w:hAnsi="Arial" w:cs="Arial"/>
                <w:sz w:val="20"/>
                <w:szCs w:val="20"/>
              </w:rPr>
              <w:t>1.5 Poszerzanie oferty kulturalnej i zapewnianie równych możliwości uczestnictwa w życiu kulturalnym gminy.</w:t>
            </w:r>
          </w:p>
          <w:p w14:paraId="44DA9579" w14:textId="64CE5AF8" w:rsidR="006206B2" w:rsidRPr="00903128" w:rsidRDefault="005D0ADC" w:rsidP="006206B2">
            <w:pPr>
              <w:spacing w:before="120" w:after="120" w:line="276" w:lineRule="auto"/>
              <w:rPr>
                <w:rFonts w:ascii="Arial" w:hAnsi="Arial" w:cs="Arial"/>
                <w:sz w:val="20"/>
                <w:szCs w:val="20"/>
              </w:rPr>
            </w:pPr>
            <w:r w:rsidRPr="005D0ADC">
              <w:rPr>
                <w:rFonts w:ascii="Arial" w:hAnsi="Arial" w:cs="Arial"/>
                <w:sz w:val="20"/>
                <w:szCs w:val="20"/>
              </w:rPr>
              <w:t>1.6 Redukowanie negatywnych zjawisk w życiu społecznym oraz kształtowanie postaw odpowiedzialności, współpracy i wzajemnego szacunku.</w:t>
            </w:r>
          </w:p>
        </w:tc>
      </w:tr>
    </w:tbl>
    <w:p w14:paraId="2991630E" w14:textId="77777777" w:rsidR="00326ED2" w:rsidRPr="00326ED2" w:rsidRDefault="00326ED2" w:rsidP="00F43707">
      <w:pPr>
        <w:spacing w:before="120" w:after="120" w:line="276" w:lineRule="auto"/>
        <w:ind w:firstLine="708"/>
        <w:jc w:val="both"/>
        <w:rPr>
          <w:rFonts w:ascii="Arial" w:hAnsi="Arial" w:cs="Arial"/>
          <w:sz w:val="20"/>
          <w:szCs w:val="20"/>
        </w:rPr>
      </w:pPr>
      <w:r w:rsidRPr="00326ED2">
        <w:rPr>
          <w:rFonts w:ascii="Arial" w:hAnsi="Arial" w:cs="Arial"/>
          <w:sz w:val="20"/>
          <w:szCs w:val="20"/>
        </w:rPr>
        <w:t>Działania podejmowane w ramach obszaru społecznego ukierunkowane są na wzmacnianie więzi między mieszkańcami, rozwój kapitału społecznego oraz tworzenie warunków do aktywnego uczestnictwa w życiu wspólnoty lokalnej. Ich celem jest budowanie zintegrowanej, aktywnej i solidarnej społeczności, w której każdy mieszkaniec ma możliwość uczestniczenia w życiu społecznym, zawodowym i kulturalnym gminy.</w:t>
      </w:r>
    </w:p>
    <w:p w14:paraId="4991C775" w14:textId="5B49C261"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Kluczowym kierunkiem jest pobudzanie inicjatyw integrujących mieszkańców oraz zachęcanie do aktywnego uczestnictwa w życiu społecznym i obywatelskim (1.1). Działania w tym zakresie obejmą wspieranie lokalnych organizacji, grup nieformalnych i wolontariatu, a także rozwój przestrzeni i</w:t>
      </w:r>
      <w:r w:rsidR="00147760">
        <w:rPr>
          <w:rFonts w:ascii="Arial" w:hAnsi="Arial" w:cs="Arial"/>
          <w:sz w:val="20"/>
          <w:szCs w:val="20"/>
        </w:rPr>
        <w:t> </w:t>
      </w:r>
      <w:r w:rsidRPr="00326ED2">
        <w:rPr>
          <w:rFonts w:ascii="Arial" w:hAnsi="Arial" w:cs="Arial"/>
          <w:sz w:val="20"/>
          <w:szCs w:val="20"/>
        </w:rPr>
        <w:t>wydarzeń sprzyjających współpracy. Ważnym elementem będzie tworzenie mechanizmów partycypacji społecznej, takich jak konsultacje, budżet obywatelski czy inicjatywy lokalne. Efektem ma być większe zaangażowanie mieszkańców w procesy decyzyjne i wzrost zaufania do instytucji publicznych.</w:t>
      </w:r>
    </w:p>
    <w:p w14:paraId="789DB642" w14:textId="77777777"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Równie istotne jest wzmacnianie przywiązania mieszkańców do swojej miejscowości oraz budowanie poczucia wspólnoty lokalnej (1.2). Działania w tym obszarze będą skupione na promowaniu dziedzictwa kulturowego, historii i tradycji gminy, a także wspieraniu inicjatyw międzypokoleniowych i sąsiedzkich. Poprzez organizację wydarzeń lokalnych, festynów i działań edukacyjnych rozwijane będą postawy identyfikacji z miejscem zamieszkania. Takie podejście wzmacnia lokalną tożsamość i poczucie dumy ze wspólnoty, co przekłada się na trwałe więzi społeczne.</w:t>
      </w:r>
    </w:p>
    <w:p w14:paraId="5565EB40" w14:textId="77777777"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Kolejnym priorytetem jest wspieranie osób i grup znajdujących się w trudnej sytuacji życiowej oraz ograniczanie procesów prowadzących do wykluczenia społecznego (1.3). W tym zakresie przewiduje się realizację programów integracyjnych, doradczych i szkoleniowych, skierowanych do osób zagrożonych marginalizacją. Szczególny nacisk zostanie położony na współpracę między instytucjami pomocy społecznej, organizacjami pozarządowymi i środowiskami lokalnymi. Działania te mają przyczynić się do wyrównywania szans rozwojowych oraz wzmocnienia solidarności i spójności społecznej gminy.</w:t>
      </w:r>
    </w:p>
    <w:p w14:paraId="41FED808" w14:textId="679EED15"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Ważnym komponentem strategii jest również podnoszenie umiejętności zawodowych mieszkańców i</w:t>
      </w:r>
      <w:r w:rsidR="00147760">
        <w:rPr>
          <w:rFonts w:ascii="Arial" w:hAnsi="Arial" w:cs="Arial"/>
          <w:sz w:val="20"/>
          <w:szCs w:val="20"/>
        </w:rPr>
        <w:t> </w:t>
      </w:r>
      <w:r w:rsidRPr="00326ED2">
        <w:rPr>
          <w:rFonts w:ascii="Arial" w:hAnsi="Arial" w:cs="Arial"/>
          <w:sz w:val="20"/>
          <w:szCs w:val="20"/>
        </w:rPr>
        <w:t xml:space="preserve">tworzenie sprzyjających warunków do podejmowania pracy (1.4). W ramach tego celu realizowane </w:t>
      </w:r>
      <w:r w:rsidRPr="00326ED2">
        <w:rPr>
          <w:rFonts w:ascii="Arial" w:hAnsi="Arial" w:cs="Arial"/>
          <w:sz w:val="20"/>
          <w:szCs w:val="20"/>
        </w:rPr>
        <w:lastRenderedPageBreak/>
        <w:t>będą programy szkoleń zawodowych, warsztaty aktywizacyjne i doradztwo zawodowe, wspierające rozwój kompetencji dostosowanych do potrzeb rynku pracy. Gmina będzie promować współpracę z</w:t>
      </w:r>
      <w:r w:rsidR="00147760">
        <w:rPr>
          <w:rFonts w:ascii="Arial" w:hAnsi="Arial" w:cs="Arial"/>
          <w:sz w:val="20"/>
          <w:szCs w:val="20"/>
        </w:rPr>
        <w:t> </w:t>
      </w:r>
      <w:r w:rsidRPr="00326ED2">
        <w:rPr>
          <w:rFonts w:ascii="Arial" w:hAnsi="Arial" w:cs="Arial"/>
          <w:sz w:val="20"/>
          <w:szCs w:val="20"/>
        </w:rPr>
        <w:t>lokalnymi przedsiębiorcami i instytucjami edukacyjnymi, aby zwiększyć efektywność działań. Efektem ma być wzrost zatrudnienia, rozwój przedsiębiorczości oraz wzmocnienie lokalnego potencjału gospodarczego.</w:t>
      </w:r>
    </w:p>
    <w:p w14:paraId="68B28651" w14:textId="77777777"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Znaczącą rolę w procesie rewitalizacji odgrywa także poszerzanie oferty kulturalnej i zapewnianie równych możliwości uczestnictwa w życiu kulturalnym gminy (1.5). Planowane są działania wspierające rozwój infrastruktury kulturalnej, inicjatyw artystycznych i projektów integrujących mieszkańców wokół kultury. Szczególny nacisk zostanie położony na dostępność wydarzeń i zajęć kulturalnych dla osób w różnym wieku i o różnym statusie społecznym. Rozwój kultury będzie narzędziem wzmacniania tożsamości lokalnej oraz budowania więzi międzyludzkich.</w:t>
      </w:r>
    </w:p>
    <w:p w14:paraId="23D7C258" w14:textId="77777777" w:rsidR="00326ED2" w:rsidRPr="00326ED2" w:rsidRDefault="00326ED2" w:rsidP="002041EA">
      <w:pPr>
        <w:spacing w:before="120" w:after="120" w:line="276" w:lineRule="auto"/>
        <w:jc w:val="both"/>
        <w:rPr>
          <w:rFonts w:ascii="Arial" w:hAnsi="Arial" w:cs="Arial"/>
          <w:sz w:val="20"/>
          <w:szCs w:val="20"/>
        </w:rPr>
      </w:pPr>
      <w:r w:rsidRPr="00326ED2">
        <w:rPr>
          <w:rFonts w:ascii="Arial" w:hAnsi="Arial" w:cs="Arial"/>
          <w:sz w:val="20"/>
          <w:szCs w:val="20"/>
        </w:rPr>
        <w:t>Istotnym uzupełnieniem wszystkich powyższych działań jest redukcja negatywnych zjawisk społecznych oraz kształtowanie postaw odpowiedzialności, współpracy i wzajemnego szacunku (1.6). W tym celu realizowane będą programy profilaktyczne, edukacyjne i wychowawcze, ukierunkowane na promowanie pozytywnych wzorców zachowań. Gmina będzie wspierać inicjatywy związane z bezpieczeństwem, zdrowym stylem życia i rozwojem społeczeństwa obywatelskiego. Efektem tych działań będzie zwiększenie poczucia bezpieczeństwa, zaufania i współodpowiedzialności za wspólne dobro.</w:t>
      </w:r>
    </w:p>
    <w:p w14:paraId="2747798B" w14:textId="77777777" w:rsidR="00326ED2" w:rsidRPr="00326ED2" w:rsidRDefault="00326ED2" w:rsidP="00147760">
      <w:pPr>
        <w:spacing w:before="120" w:after="120" w:line="276" w:lineRule="auto"/>
        <w:ind w:firstLine="708"/>
        <w:jc w:val="both"/>
        <w:rPr>
          <w:rFonts w:ascii="Arial" w:hAnsi="Arial" w:cs="Arial"/>
          <w:sz w:val="20"/>
          <w:szCs w:val="20"/>
        </w:rPr>
      </w:pPr>
      <w:r w:rsidRPr="00326ED2">
        <w:rPr>
          <w:rFonts w:ascii="Arial" w:hAnsi="Arial" w:cs="Arial"/>
          <w:sz w:val="20"/>
          <w:szCs w:val="20"/>
        </w:rPr>
        <w:t>Realizacja powyższych celów szczegółowych pozwoli na systematyczne wzmacnianie kapitału społecznego gminy, budowanie poczucia wspólnoty i zwiększenie aktywności obywatelskiej. Zintegrowane podejście do kwestii społecznych zapewni trwałe efekty w postaci większej spójności społecznej, poprawy jakości życia mieszkańców oraz wzrostu ich zaangażowania w rozwój lokalny. Długofalowo działania te przyczynią się do budowy nowoczesnej, solidarnej i otwartej wspólnoty lokalnej, opartej na współpracy, zaufaniu i wzajemnym wsparciu.</w:t>
      </w:r>
    </w:p>
    <w:p w14:paraId="0747B3EE" w14:textId="77777777" w:rsidR="00903128" w:rsidRPr="00903128" w:rsidRDefault="00903128" w:rsidP="002041EA">
      <w:pPr>
        <w:spacing w:before="120" w:after="120"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470508" w:rsidRPr="00E50A93" w14:paraId="5D76C4FB" w14:textId="77777777" w:rsidTr="00283125">
        <w:trPr>
          <w:trHeight w:val="5297"/>
        </w:trPr>
        <w:tc>
          <w:tcPr>
            <w:tcW w:w="9062" w:type="dxa"/>
          </w:tcPr>
          <w:p w14:paraId="22EA6A5C" w14:textId="77777777" w:rsidR="00470508" w:rsidRPr="00034B8B" w:rsidRDefault="00470508" w:rsidP="00B451B8">
            <w:pPr>
              <w:spacing w:before="120" w:after="120" w:line="276" w:lineRule="auto"/>
              <w:jc w:val="center"/>
              <w:rPr>
                <w:rFonts w:ascii="Arial" w:hAnsi="Arial" w:cs="Arial"/>
                <w:b/>
                <w:bCs/>
                <w:color w:val="821908"/>
                <w:sz w:val="20"/>
                <w:szCs w:val="20"/>
              </w:rPr>
            </w:pPr>
            <w:bookmarkStart w:id="259" w:name="_Hlk188042685"/>
            <w:r w:rsidRPr="00034B8B">
              <w:rPr>
                <w:rFonts w:ascii="Arial" w:hAnsi="Arial" w:cs="Arial"/>
                <w:b/>
                <w:bCs/>
                <w:color w:val="821908"/>
                <w:sz w:val="20"/>
                <w:szCs w:val="20"/>
              </w:rPr>
              <w:t xml:space="preserve">Cel 2. </w:t>
            </w:r>
          </w:p>
          <w:p w14:paraId="2182C5E4" w14:textId="77777777" w:rsidR="00470508" w:rsidRPr="00E50A93" w:rsidRDefault="00470508" w:rsidP="00B451B8">
            <w:pPr>
              <w:spacing w:before="120" w:after="120" w:line="276" w:lineRule="auto"/>
              <w:jc w:val="center"/>
              <w:rPr>
                <w:rFonts w:ascii="Arial" w:hAnsi="Arial" w:cs="Arial"/>
                <w:b/>
                <w:bCs/>
                <w:color w:val="C00000"/>
                <w:sz w:val="20"/>
                <w:szCs w:val="20"/>
              </w:rPr>
            </w:pPr>
            <w:r w:rsidRPr="00070280">
              <w:rPr>
                <w:rFonts w:ascii="Arial" w:hAnsi="Arial" w:cs="Arial"/>
                <w:b/>
                <w:bCs/>
                <w:sz w:val="20"/>
                <w:szCs w:val="20"/>
              </w:rPr>
              <w:t>Tworzenie bezpiecznego i przyjaznego otoczenia dla mieszkańców terenów rewitalizowanych</w:t>
            </w:r>
          </w:p>
          <w:p w14:paraId="30EE9332" w14:textId="77777777" w:rsidR="00470508" w:rsidRPr="00034B8B" w:rsidRDefault="00470508" w:rsidP="00B451B8">
            <w:pPr>
              <w:spacing w:before="120" w:after="120" w:line="276" w:lineRule="auto"/>
              <w:jc w:val="both"/>
              <w:rPr>
                <w:rFonts w:ascii="Arial" w:hAnsi="Arial" w:cs="Arial"/>
                <w:b/>
                <w:bCs/>
                <w:color w:val="821908"/>
                <w:sz w:val="20"/>
                <w:szCs w:val="20"/>
              </w:rPr>
            </w:pPr>
            <w:r w:rsidRPr="00034B8B">
              <w:rPr>
                <w:rFonts w:ascii="Arial" w:hAnsi="Arial" w:cs="Arial"/>
                <w:b/>
                <w:bCs/>
                <w:color w:val="821908"/>
                <w:sz w:val="20"/>
                <w:szCs w:val="20"/>
              </w:rPr>
              <w:t>Kierunki działań / Cele szczegółowe:</w:t>
            </w:r>
          </w:p>
          <w:p w14:paraId="4B91B70F"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2.1. Tworzenie i modernizacja przestrzeni sprzyjających rekreacji, wypoczynkowi oraz spotkaniom społecznym.</w:t>
            </w:r>
          </w:p>
          <w:p w14:paraId="3028A8BF"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2.2. Realizacja inicjatyw ukierunkowanych na poprawę jakości powietrza oraz redukcję emisji zanieczyszczeń.</w:t>
            </w:r>
          </w:p>
          <w:p w14:paraId="22DE6940"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2.</w:t>
            </w:r>
            <w:r>
              <w:rPr>
                <w:rFonts w:ascii="Arial" w:hAnsi="Arial" w:cs="Arial"/>
                <w:sz w:val="20"/>
                <w:szCs w:val="20"/>
              </w:rPr>
              <w:t>3</w:t>
            </w:r>
            <w:r w:rsidRPr="00326ED2">
              <w:rPr>
                <w:rFonts w:ascii="Arial" w:hAnsi="Arial" w:cs="Arial"/>
                <w:sz w:val="20"/>
                <w:szCs w:val="20"/>
              </w:rPr>
              <w:t>. Modernizacja infrastruktury technicznej z uwzględnieniem potrzeb osób starszych i</w:t>
            </w:r>
            <w:r>
              <w:rPr>
                <w:rFonts w:ascii="Arial" w:hAnsi="Arial" w:cs="Arial"/>
                <w:sz w:val="20"/>
                <w:szCs w:val="20"/>
              </w:rPr>
              <w:t> </w:t>
            </w:r>
            <w:r w:rsidRPr="00326ED2">
              <w:rPr>
                <w:rFonts w:ascii="Arial" w:hAnsi="Arial" w:cs="Arial"/>
                <w:sz w:val="20"/>
                <w:szCs w:val="20"/>
              </w:rPr>
              <w:t>z</w:t>
            </w:r>
            <w:r>
              <w:rPr>
                <w:rFonts w:ascii="Arial" w:hAnsi="Arial" w:cs="Arial"/>
                <w:sz w:val="20"/>
                <w:szCs w:val="20"/>
              </w:rPr>
              <w:t> </w:t>
            </w:r>
            <w:r w:rsidRPr="00326ED2">
              <w:rPr>
                <w:rFonts w:ascii="Arial" w:hAnsi="Arial" w:cs="Arial"/>
                <w:sz w:val="20"/>
                <w:szCs w:val="20"/>
              </w:rPr>
              <w:t>niepełnosprawnościami jako element wzmacniania aktywności społecznej i gospodarczej.</w:t>
            </w:r>
          </w:p>
          <w:p w14:paraId="49788920"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2.</w:t>
            </w:r>
            <w:r>
              <w:rPr>
                <w:rFonts w:ascii="Arial" w:hAnsi="Arial" w:cs="Arial"/>
                <w:sz w:val="20"/>
                <w:szCs w:val="20"/>
              </w:rPr>
              <w:t>4</w:t>
            </w:r>
            <w:r w:rsidRPr="00326ED2">
              <w:rPr>
                <w:rFonts w:ascii="Arial" w:hAnsi="Arial" w:cs="Arial"/>
                <w:sz w:val="20"/>
                <w:szCs w:val="20"/>
              </w:rPr>
              <w:t>. Wzmacnianie bezpieczeństwa publicznego poprzez inwestycje w infrastrukturę i systemy nadzoru przestrzeni.</w:t>
            </w:r>
          </w:p>
          <w:p w14:paraId="30317867"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2.</w:t>
            </w:r>
            <w:r>
              <w:rPr>
                <w:rFonts w:ascii="Arial" w:hAnsi="Arial" w:cs="Arial"/>
                <w:sz w:val="20"/>
                <w:szCs w:val="20"/>
              </w:rPr>
              <w:t>5</w:t>
            </w:r>
            <w:r w:rsidRPr="00326ED2">
              <w:rPr>
                <w:rFonts w:ascii="Arial" w:hAnsi="Arial" w:cs="Arial"/>
                <w:sz w:val="20"/>
                <w:szCs w:val="20"/>
              </w:rPr>
              <w:t>. Rozszerzanie działań na rzecz ochrony środowiska oraz podnoszenia jego jakości.</w:t>
            </w:r>
          </w:p>
          <w:p w14:paraId="52BDFBEE" w14:textId="74E4D0D8" w:rsidR="00470508" w:rsidRPr="00E50A93" w:rsidRDefault="00470508" w:rsidP="00B451B8">
            <w:pPr>
              <w:spacing w:before="120" w:after="120" w:line="276" w:lineRule="auto"/>
              <w:rPr>
                <w:rFonts w:ascii="Arial" w:hAnsi="Arial" w:cs="Arial"/>
                <w:b/>
                <w:bCs/>
                <w:color w:val="C00000"/>
                <w:sz w:val="20"/>
                <w:szCs w:val="20"/>
              </w:rPr>
            </w:pPr>
            <w:r w:rsidRPr="00326ED2">
              <w:rPr>
                <w:rFonts w:ascii="Arial" w:hAnsi="Arial" w:cs="Arial"/>
                <w:sz w:val="20"/>
                <w:szCs w:val="20"/>
              </w:rPr>
              <w:t>2.</w:t>
            </w:r>
            <w:r>
              <w:rPr>
                <w:rFonts w:ascii="Arial" w:hAnsi="Arial" w:cs="Arial"/>
                <w:sz w:val="20"/>
                <w:szCs w:val="20"/>
              </w:rPr>
              <w:t>6</w:t>
            </w:r>
            <w:r w:rsidRPr="00326ED2">
              <w:rPr>
                <w:rFonts w:ascii="Arial" w:hAnsi="Arial" w:cs="Arial"/>
                <w:sz w:val="20"/>
                <w:szCs w:val="20"/>
              </w:rPr>
              <w:t>. Wprowadzanie rozwiązań adaptacyjnych do zmian klimatu oraz zwiększanie odporności infrastruktury lokalnej</w:t>
            </w:r>
            <w:r>
              <w:rPr>
                <w:rFonts w:ascii="Arial" w:hAnsi="Arial" w:cs="Arial"/>
                <w:sz w:val="20"/>
                <w:szCs w:val="20"/>
              </w:rPr>
              <w:t>.</w:t>
            </w:r>
          </w:p>
        </w:tc>
      </w:tr>
    </w:tbl>
    <w:bookmarkEnd w:id="259"/>
    <w:p w14:paraId="5C923D54" w14:textId="77777777" w:rsidR="00326ED2" w:rsidRPr="00326ED2" w:rsidRDefault="00326ED2" w:rsidP="002041EA">
      <w:pPr>
        <w:spacing w:before="120" w:after="120" w:line="276" w:lineRule="auto"/>
        <w:ind w:firstLine="708"/>
        <w:jc w:val="both"/>
        <w:rPr>
          <w:rFonts w:ascii="Arial" w:hAnsi="Arial" w:cs="Arial"/>
          <w:sz w:val="20"/>
          <w:szCs w:val="20"/>
        </w:rPr>
      </w:pPr>
      <w:r w:rsidRPr="00326ED2">
        <w:rPr>
          <w:rFonts w:ascii="Arial" w:hAnsi="Arial" w:cs="Arial"/>
          <w:sz w:val="20"/>
          <w:szCs w:val="20"/>
        </w:rPr>
        <w:t>Działania planowane w ramach tego kierunku koncentrują się na kompleksowym podniesieniu jakości przestrzeni publicznych, środowiska naturalnego oraz infrastruktury technicznej, co bezpośrednio przekłada się na poprawę warunków życia mieszkańców. Strategia zakłada łączenie aspektów społecznych, ekologicznych i infrastrukturalnych w spójny system wspierający rozwój zrównoważony, bezpieczeństwo oraz odporność gminy na wyzwania współczesności.</w:t>
      </w:r>
    </w:p>
    <w:p w14:paraId="7147A88F" w14:textId="77777777"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lastRenderedPageBreak/>
        <w:t>Ważnym elementem polityki rozwoju jest tworzenie i modernizacja przestrzeni sprzyjających rekreacji, wypoczynkowi oraz integracji społecznej (2.1). Działania te obejmują rozwój parków, skwerów, terenów zielonych oraz obiektów sportowych i rekreacyjnych. Zakłada się, że nowe przestrzenie będą pełniły funkcję zarówno wypoczynkową, jak i społeczną — jako miejsca spotkań i integracji mieszkańców różnych pokoleń. Ich rewitalizacja przyczyni się do wzrostu atrakcyjności gminy oraz poprawy jakości życia lokalnej społeczności.</w:t>
      </w:r>
    </w:p>
    <w:p w14:paraId="651A6178" w14:textId="55AE8C90"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t>Kolejnym priorytetem jest poprawa jakości powietrza oraz redukcja emisji zanieczyszczeń (2.2). Planowane są działania inwestycyjne w zakresie wymiany źródeł ciepła, modernizacji sieci grzewczych oraz upowszechniania odnawialnych źródeł energii. Równolegle prowadzone będą działania edukacyjne podnoszące świadomość ekologiczną mieszkańców. Efektem tych działań będzie znaczące ograniczenie emisji pyłów i gazów oraz poprawa stanu środowiska, co pozytywnie wpłynie na zdrowie i</w:t>
      </w:r>
      <w:r w:rsidR="00147760">
        <w:rPr>
          <w:rFonts w:ascii="Arial" w:hAnsi="Arial" w:cs="Arial"/>
          <w:sz w:val="20"/>
          <w:szCs w:val="20"/>
        </w:rPr>
        <w:t> </w:t>
      </w:r>
      <w:r w:rsidRPr="00326ED2">
        <w:rPr>
          <w:rFonts w:ascii="Arial" w:hAnsi="Arial" w:cs="Arial"/>
          <w:sz w:val="20"/>
          <w:szCs w:val="20"/>
        </w:rPr>
        <w:t>komfort życia mieszkańców.</w:t>
      </w:r>
    </w:p>
    <w:p w14:paraId="4707D28B" w14:textId="3F85B2E9"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t>Ważnym aspektem strategii jest rozwój i dostosowanie infrastruktury technicznej z uwzględnieniem potrzeb osób starszych i z niepełnosprawnościami (2.</w:t>
      </w:r>
      <w:r w:rsidR="00705C1E">
        <w:rPr>
          <w:rFonts w:ascii="Arial" w:hAnsi="Arial" w:cs="Arial"/>
          <w:sz w:val="20"/>
          <w:szCs w:val="20"/>
        </w:rPr>
        <w:t>3</w:t>
      </w:r>
      <w:r w:rsidRPr="00326ED2">
        <w:rPr>
          <w:rFonts w:ascii="Arial" w:hAnsi="Arial" w:cs="Arial"/>
          <w:sz w:val="20"/>
          <w:szCs w:val="20"/>
        </w:rPr>
        <w:t>). Planowane działania obejmują modernizację przestrzeni publicznych, chodników, przystanków i budynków tak, by były dostępne i przyjazne dla wszystkich użytkowników. Inwestycje w infrastrukturę uwzględniać będą standardy projektowania uniwersalnego i zasady dostępności. Takie podejście zwiększy aktywność społeczną i zawodową osób o ograniczonej mobilności oraz poprawi spójność społeczną gminy.</w:t>
      </w:r>
    </w:p>
    <w:p w14:paraId="1224F44B" w14:textId="7308D2D5"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t>Kolejnym celem jest zwiększanie poczucia bezpieczeństwa mieszkańców poprzez poprawę infrastruktury i systemów monitoringu (2.</w:t>
      </w:r>
      <w:r w:rsidR="00705C1E">
        <w:rPr>
          <w:rFonts w:ascii="Arial" w:hAnsi="Arial" w:cs="Arial"/>
          <w:sz w:val="20"/>
          <w:szCs w:val="20"/>
        </w:rPr>
        <w:t>4</w:t>
      </w:r>
      <w:r w:rsidRPr="00326ED2">
        <w:rPr>
          <w:rFonts w:ascii="Arial" w:hAnsi="Arial" w:cs="Arial"/>
          <w:sz w:val="20"/>
          <w:szCs w:val="20"/>
        </w:rPr>
        <w:t>). Planowane inwestycje obejmą rozbudowę oświetlenia ulicznego, instalację kamer w przestrzeni publicznej oraz rewitalizację obszarów zaniedbanych. Działania te mają na celu ograniczenie przestępczości i aktów wandalizmu oraz poprawę estetyki miejsc publicznych. Współpraca z mieszkańcami i służbami porządkowymi pozwoli na skuteczniejsze reagowanie na lokalne problemy bezpieczeństwa.</w:t>
      </w:r>
    </w:p>
    <w:p w14:paraId="2EBC93E6" w14:textId="249BB180"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t>Równolegle rozwijane będą działania na rzecz ochrony środowiska i podnoszenia jego jakości (2.</w:t>
      </w:r>
      <w:r w:rsidR="00705C1E">
        <w:rPr>
          <w:rFonts w:ascii="Arial" w:hAnsi="Arial" w:cs="Arial"/>
          <w:sz w:val="20"/>
          <w:szCs w:val="20"/>
        </w:rPr>
        <w:t>5</w:t>
      </w:r>
      <w:r w:rsidRPr="00326ED2">
        <w:rPr>
          <w:rFonts w:ascii="Arial" w:hAnsi="Arial" w:cs="Arial"/>
          <w:sz w:val="20"/>
          <w:szCs w:val="20"/>
        </w:rPr>
        <w:t>). Obejmują one m.in. odtwarzanie terenów zielonych, rekultywację zdegradowanych obszarów, gospodarowanie odpadami w sposób zrównoważony oraz ochronę zasobów wodnych. Istotnym elementem będzie edukacja ekologiczna, podnosząca świadomość odpowiedzialności za wspólne zasoby przyrodnicze. Celem jest zwiększenie udziału mieszkańców w działaniach proekologicznych i</w:t>
      </w:r>
      <w:r w:rsidR="00147760">
        <w:rPr>
          <w:rFonts w:ascii="Arial" w:hAnsi="Arial" w:cs="Arial"/>
          <w:sz w:val="20"/>
          <w:szCs w:val="20"/>
        </w:rPr>
        <w:t> </w:t>
      </w:r>
      <w:r w:rsidRPr="00326ED2">
        <w:rPr>
          <w:rFonts w:ascii="Arial" w:hAnsi="Arial" w:cs="Arial"/>
          <w:sz w:val="20"/>
          <w:szCs w:val="20"/>
        </w:rPr>
        <w:t>budowanie pozytywnego wizerunku gminy jako miejsca przyjaznego środowisku.</w:t>
      </w:r>
    </w:p>
    <w:p w14:paraId="1382B04E" w14:textId="74147094" w:rsidR="00326ED2" w:rsidRPr="00326ED2" w:rsidRDefault="00326ED2" w:rsidP="00326ED2">
      <w:pPr>
        <w:spacing w:before="120" w:after="120" w:line="276" w:lineRule="auto"/>
        <w:jc w:val="both"/>
        <w:rPr>
          <w:rFonts w:ascii="Arial" w:hAnsi="Arial" w:cs="Arial"/>
          <w:sz w:val="20"/>
          <w:szCs w:val="20"/>
        </w:rPr>
      </w:pPr>
      <w:r w:rsidRPr="00326ED2">
        <w:rPr>
          <w:rFonts w:ascii="Arial" w:hAnsi="Arial" w:cs="Arial"/>
          <w:sz w:val="20"/>
          <w:szCs w:val="20"/>
        </w:rPr>
        <w:t>Ważnym kierunkiem jest również wdrażanie rozwiązań łagodzących skutki zmian klimatycznych i</w:t>
      </w:r>
      <w:r w:rsidR="00147760">
        <w:rPr>
          <w:rFonts w:ascii="Arial" w:hAnsi="Arial" w:cs="Arial"/>
          <w:sz w:val="20"/>
          <w:szCs w:val="20"/>
        </w:rPr>
        <w:t> </w:t>
      </w:r>
      <w:r w:rsidRPr="00326ED2">
        <w:rPr>
          <w:rFonts w:ascii="Arial" w:hAnsi="Arial" w:cs="Arial"/>
          <w:sz w:val="20"/>
          <w:szCs w:val="20"/>
        </w:rPr>
        <w:t>wzmacniających odporność lokalnej infrastruktury (2.</w:t>
      </w:r>
      <w:r w:rsidR="00705C1E">
        <w:rPr>
          <w:rFonts w:ascii="Arial" w:hAnsi="Arial" w:cs="Arial"/>
          <w:sz w:val="20"/>
          <w:szCs w:val="20"/>
        </w:rPr>
        <w:t>6</w:t>
      </w:r>
      <w:r w:rsidRPr="00326ED2">
        <w:rPr>
          <w:rFonts w:ascii="Arial" w:hAnsi="Arial" w:cs="Arial"/>
          <w:sz w:val="20"/>
          <w:szCs w:val="20"/>
        </w:rPr>
        <w:t>). Planowane inwestycje będą obejmować rozwój zielono-niebieskiej infrastruktury, retencjonowanie wód opadowych oraz wprowadzanie rozwiązań adaptacyjnych w zagospodarowaniu przestrzennym. Gmina będzie promować stosowanie technologii zwiększających efektywność energetyczną oraz budownictwo odporne na ekstremalne warunki pogodowe. Celem tych działań jest podniesienie bezpieczeństwa ekologicznego, ochrona zasobów naturalnych i poprawa jakości życia mieszkańców w perspektywie długofalowej.</w:t>
      </w:r>
    </w:p>
    <w:p w14:paraId="6EB8B468" w14:textId="41C9A9C5" w:rsidR="001F53BF" w:rsidRPr="00326ED2" w:rsidRDefault="00326ED2" w:rsidP="00147760">
      <w:pPr>
        <w:spacing w:before="120" w:after="120" w:line="276" w:lineRule="auto"/>
        <w:ind w:firstLine="708"/>
        <w:jc w:val="both"/>
        <w:rPr>
          <w:rFonts w:ascii="Arial" w:hAnsi="Arial" w:cs="Arial"/>
          <w:sz w:val="20"/>
          <w:szCs w:val="20"/>
        </w:rPr>
      </w:pPr>
      <w:r w:rsidRPr="00326ED2">
        <w:rPr>
          <w:rFonts w:ascii="Arial" w:hAnsi="Arial" w:cs="Arial"/>
          <w:sz w:val="20"/>
          <w:szCs w:val="20"/>
        </w:rPr>
        <w:t>Wszystkie wymienione kierunki tworzą spójny system działań na rzecz zrównoważonego rozwoju, łączący aspekty przestrzenne, środowiskowe, społeczne i gospodarcze. Kompleksowe podejście pozwoli nie tylko poprawić warunki życia mieszkańców, lecz także wzmocnić odporność gminy na wyzwania związane ze zmianami klimatu, urbanizacją i starzeniem się społeczeństwa. Efektem realizacji strategii będzie nowoczesna, bezpieczna i ekologiczna przestrzeń, sprzyjająca aktywności społecznej, gospodarczej i kulturalnej.</w:t>
      </w:r>
    </w:p>
    <w:p w14:paraId="6D0583B7" w14:textId="77777777" w:rsidR="00B451B8" w:rsidRPr="00326ED2" w:rsidRDefault="00B451B8" w:rsidP="006E4F7F">
      <w:pPr>
        <w:spacing w:before="120" w:after="120" w:line="276" w:lineRule="auto"/>
        <w:jc w:val="both"/>
        <w:rPr>
          <w:rFonts w:ascii="Arial" w:hAnsi="Arial" w:cs="Arial"/>
          <w:sz w:val="20"/>
          <w:szCs w:val="20"/>
        </w:rPr>
      </w:pPr>
    </w:p>
    <w:tbl>
      <w:tblPr>
        <w:tblStyle w:val="Tabela-Siatka"/>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9062"/>
      </w:tblGrid>
      <w:tr w:rsidR="00470508" w:rsidRPr="00E50A93" w14:paraId="4582C97C" w14:textId="77777777" w:rsidTr="009A16FD">
        <w:trPr>
          <w:trHeight w:val="3874"/>
        </w:trPr>
        <w:tc>
          <w:tcPr>
            <w:tcW w:w="9062" w:type="dxa"/>
          </w:tcPr>
          <w:p w14:paraId="48D51496" w14:textId="77777777" w:rsidR="00470508" w:rsidRPr="00034B8B" w:rsidRDefault="00470508" w:rsidP="00B451B8">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lastRenderedPageBreak/>
              <w:t xml:space="preserve">Cel 3. </w:t>
            </w:r>
          </w:p>
          <w:p w14:paraId="1B20F077" w14:textId="77777777" w:rsidR="00470508" w:rsidRPr="00E50A93" w:rsidRDefault="00470508" w:rsidP="00B451B8">
            <w:pPr>
              <w:spacing w:before="120" w:after="120" w:line="276" w:lineRule="auto"/>
              <w:jc w:val="center"/>
              <w:rPr>
                <w:rFonts w:ascii="Arial" w:hAnsi="Arial" w:cs="Arial"/>
                <w:b/>
                <w:bCs/>
                <w:color w:val="C00000"/>
                <w:sz w:val="20"/>
                <w:szCs w:val="20"/>
              </w:rPr>
            </w:pPr>
            <w:r w:rsidRPr="00CC6B2B">
              <w:rPr>
                <w:rFonts w:ascii="Arial" w:hAnsi="Arial" w:cs="Arial"/>
                <w:b/>
                <w:bCs/>
                <w:sz w:val="20"/>
                <w:szCs w:val="20"/>
              </w:rPr>
              <w:t>Kształtowanie przestrzeni rewitalizowanego obszaru w sposób sprzyjający zmianom społecznym i ekonomicznym</w:t>
            </w:r>
          </w:p>
          <w:p w14:paraId="59B5CCC9" w14:textId="77777777" w:rsidR="00470508" w:rsidRPr="00034B8B" w:rsidRDefault="00470508" w:rsidP="00B451B8">
            <w:pPr>
              <w:spacing w:before="120" w:after="120" w:line="276" w:lineRule="auto"/>
              <w:jc w:val="both"/>
              <w:rPr>
                <w:rFonts w:ascii="Arial" w:hAnsi="Arial" w:cs="Arial"/>
                <w:b/>
                <w:bCs/>
                <w:color w:val="821908"/>
                <w:sz w:val="20"/>
                <w:szCs w:val="20"/>
              </w:rPr>
            </w:pPr>
            <w:r w:rsidRPr="00034B8B">
              <w:rPr>
                <w:rFonts w:ascii="Arial" w:hAnsi="Arial" w:cs="Arial"/>
                <w:b/>
                <w:bCs/>
                <w:color w:val="821908"/>
                <w:sz w:val="20"/>
                <w:szCs w:val="20"/>
              </w:rPr>
              <w:t>Kierunki działań / Cele szczegółowe:</w:t>
            </w:r>
          </w:p>
          <w:p w14:paraId="2E7E26C5"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 xml:space="preserve">3.1 Odnowa i zagospodarowanie przestrzeni publicznych w sposób sprzyjający rozwojowi lokalnej przedsiębiorczości, aktywności </w:t>
            </w:r>
            <w:r>
              <w:rPr>
                <w:rFonts w:ascii="Arial" w:hAnsi="Arial" w:cs="Arial"/>
                <w:sz w:val="20"/>
                <w:szCs w:val="20"/>
              </w:rPr>
              <w:t xml:space="preserve">i integracji </w:t>
            </w:r>
            <w:r w:rsidRPr="00326ED2">
              <w:rPr>
                <w:rFonts w:ascii="Arial" w:hAnsi="Arial" w:cs="Arial"/>
                <w:sz w:val="20"/>
                <w:szCs w:val="20"/>
              </w:rPr>
              <w:t>społecznej</w:t>
            </w:r>
            <w:r>
              <w:rPr>
                <w:rFonts w:ascii="Arial" w:hAnsi="Arial" w:cs="Arial"/>
                <w:sz w:val="20"/>
                <w:szCs w:val="20"/>
              </w:rPr>
              <w:t xml:space="preserve">, </w:t>
            </w:r>
            <w:r w:rsidRPr="00326ED2">
              <w:rPr>
                <w:rFonts w:ascii="Arial" w:hAnsi="Arial" w:cs="Arial"/>
                <w:sz w:val="20"/>
                <w:szCs w:val="20"/>
              </w:rPr>
              <w:t>poprawy jakości życia mieszkańców. i wzrostowi atrakcyjności turystycznej gminy.</w:t>
            </w:r>
          </w:p>
          <w:p w14:paraId="38A20EB0" w14:textId="77777777" w:rsidR="00470508" w:rsidRPr="00326ED2" w:rsidRDefault="00470508" w:rsidP="00326ED2">
            <w:pPr>
              <w:spacing w:before="120" w:after="120" w:line="276" w:lineRule="auto"/>
              <w:rPr>
                <w:rFonts w:ascii="Arial" w:hAnsi="Arial" w:cs="Arial"/>
                <w:sz w:val="20"/>
                <w:szCs w:val="20"/>
              </w:rPr>
            </w:pPr>
            <w:r w:rsidRPr="00326ED2">
              <w:rPr>
                <w:rFonts w:ascii="Arial" w:hAnsi="Arial" w:cs="Arial"/>
                <w:sz w:val="20"/>
                <w:szCs w:val="20"/>
              </w:rPr>
              <w:t>3.2 Wdrażanie rozwiązań podnoszących efektywność energetyczną w budynkach i infrastrukturze publicznej oraz ograniczających zużycie energii.</w:t>
            </w:r>
          </w:p>
          <w:p w14:paraId="6B9EC89B" w14:textId="3C1A357A" w:rsidR="00470508" w:rsidRPr="00E50A93" w:rsidRDefault="00470508" w:rsidP="00B451B8">
            <w:pPr>
              <w:spacing w:before="120" w:after="120" w:line="276" w:lineRule="auto"/>
              <w:rPr>
                <w:rFonts w:ascii="Arial" w:hAnsi="Arial" w:cs="Arial"/>
                <w:b/>
                <w:bCs/>
                <w:color w:val="C00000"/>
                <w:sz w:val="20"/>
                <w:szCs w:val="20"/>
              </w:rPr>
            </w:pPr>
            <w:r w:rsidRPr="00326ED2">
              <w:rPr>
                <w:rFonts w:ascii="Arial" w:hAnsi="Arial" w:cs="Arial"/>
                <w:sz w:val="20"/>
                <w:szCs w:val="20"/>
              </w:rPr>
              <w:t>3.3 Zachowanie, odnowa i promocja dziedzictwa kulturowego jako kluczowego elementu wspierającego rozwój gospodarczy i turystyczny regionu.</w:t>
            </w:r>
          </w:p>
        </w:tc>
      </w:tr>
    </w:tbl>
    <w:p w14:paraId="55C70CBA" w14:textId="3F19AD52" w:rsidR="00214D44" w:rsidRPr="00214D44" w:rsidRDefault="00214D44" w:rsidP="002041EA">
      <w:pPr>
        <w:spacing w:before="120" w:after="120" w:line="276" w:lineRule="auto"/>
        <w:ind w:firstLine="708"/>
        <w:jc w:val="both"/>
        <w:rPr>
          <w:rFonts w:ascii="Arial" w:hAnsi="Arial" w:cs="Arial"/>
          <w:sz w:val="20"/>
          <w:szCs w:val="20"/>
        </w:rPr>
      </w:pPr>
      <w:r w:rsidRPr="00214D44">
        <w:rPr>
          <w:rFonts w:ascii="Arial" w:hAnsi="Arial" w:cs="Arial"/>
          <w:sz w:val="20"/>
          <w:szCs w:val="20"/>
        </w:rPr>
        <w:t>Działania planowane w ramach tego obszaru koncentrują się na poprawie jakości i</w:t>
      </w:r>
      <w:r w:rsidR="00147760">
        <w:rPr>
          <w:rFonts w:ascii="Arial" w:hAnsi="Arial" w:cs="Arial"/>
          <w:sz w:val="20"/>
          <w:szCs w:val="20"/>
        </w:rPr>
        <w:t> </w:t>
      </w:r>
      <w:r w:rsidRPr="00214D44">
        <w:rPr>
          <w:rFonts w:ascii="Arial" w:hAnsi="Arial" w:cs="Arial"/>
          <w:sz w:val="20"/>
          <w:szCs w:val="20"/>
        </w:rPr>
        <w:t>funkcjonalności przestrzeni publicznych, zwiększeniu efektywności energetycznej, ochronie dziedzictwa kulturowego oraz tworzeniu przyjaznego, estetycznego i dostępnego otoczenia sprzyjającego integracji społecznej. Ich wspólnym celem jest wzmocnienie potencjału gospodarczego i</w:t>
      </w:r>
      <w:r w:rsidR="00147760">
        <w:rPr>
          <w:rFonts w:ascii="Arial" w:hAnsi="Arial" w:cs="Arial"/>
          <w:sz w:val="20"/>
          <w:szCs w:val="20"/>
        </w:rPr>
        <w:t> </w:t>
      </w:r>
      <w:r w:rsidRPr="00214D44">
        <w:rPr>
          <w:rFonts w:ascii="Arial" w:hAnsi="Arial" w:cs="Arial"/>
          <w:sz w:val="20"/>
          <w:szCs w:val="20"/>
        </w:rPr>
        <w:t>turystycznego gminy przy jednoczesnym zachowaniu jej unikalnego charakteru kulturowego i</w:t>
      </w:r>
      <w:r w:rsidR="00147760">
        <w:rPr>
          <w:rFonts w:ascii="Arial" w:hAnsi="Arial" w:cs="Arial"/>
          <w:sz w:val="20"/>
          <w:szCs w:val="20"/>
        </w:rPr>
        <w:t> </w:t>
      </w:r>
      <w:r w:rsidRPr="00214D44">
        <w:rPr>
          <w:rFonts w:ascii="Arial" w:hAnsi="Arial" w:cs="Arial"/>
          <w:sz w:val="20"/>
          <w:szCs w:val="20"/>
        </w:rPr>
        <w:t>przestrzennego.</w:t>
      </w:r>
    </w:p>
    <w:p w14:paraId="50402F55" w14:textId="07B2DEF5" w:rsidR="00214D44" w:rsidRPr="00214D44" w:rsidRDefault="00214D44" w:rsidP="00214D44">
      <w:pPr>
        <w:spacing w:before="120" w:after="120" w:line="276" w:lineRule="auto"/>
        <w:jc w:val="both"/>
        <w:rPr>
          <w:rFonts w:ascii="Arial" w:hAnsi="Arial" w:cs="Arial"/>
          <w:sz w:val="20"/>
          <w:szCs w:val="20"/>
        </w:rPr>
      </w:pPr>
      <w:r w:rsidRPr="00214D44">
        <w:rPr>
          <w:rFonts w:ascii="Arial" w:hAnsi="Arial" w:cs="Arial"/>
          <w:sz w:val="20"/>
          <w:szCs w:val="20"/>
        </w:rPr>
        <w:t xml:space="preserve">Kluczowym kierunkiem jest odnowa i zagospodarowanie przestrzeni publicznych w sposób sprzyjający rozwojowi lokalnej przedsiębiorczości, aktywności </w:t>
      </w:r>
      <w:r w:rsidR="00705C1E">
        <w:rPr>
          <w:rFonts w:ascii="Arial" w:hAnsi="Arial" w:cs="Arial"/>
          <w:sz w:val="20"/>
          <w:szCs w:val="20"/>
        </w:rPr>
        <w:t xml:space="preserve">i integracji </w:t>
      </w:r>
      <w:r w:rsidRPr="00214D44">
        <w:rPr>
          <w:rFonts w:ascii="Arial" w:hAnsi="Arial" w:cs="Arial"/>
          <w:sz w:val="20"/>
          <w:szCs w:val="20"/>
        </w:rPr>
        <w:t>społecznej</w:t>
      </w:r>
      <w:r w:rsidR="00705C1E">
        <w:rPr>
          <w:rFonts w:ascii="Arial" w:hAnsi="Arial" w:cs="Arial"/>
          <w:sz w:val="20"/>
          <w:szCs w:val="20"/>
        </w:rPr>
        <w:t>, poprawy jakości życia mieszkańców</w:t>
      </w:r>
      <w:r w:rsidRPr="00214D44">
        <w:rPr>
          <w:rFonts w:ascii="Arial" w:hAnsi="Arial" w:cs="Arial"/>
          <w:sz w:val="20"/>
          <w:szCs w:val="20"/>
        </w:rPr>
        <w:t xml:space="preserve"> i wzrostowi atrakcyjności turystycznej gminy (3.1). Rewitalizacja zdegradowanych terenów i obiektów ma na celu ożywienie lokalnych centrów aktywności oraz stworzenie przestrzeni przyjaznych mieszkańcom i inwestorom. Tworzenie nowoczesnych, funkcjonalnych i estetycznych miejsc publicznych wpłynie pozytywnie na wizerunek gminy i jej potencjał rozwojowy. Działania te będą stanowiły podstawę dla rozwoju usług, turystyki i</w:t>
      </w:r>
      <w:r w:rsidR="00147760">
        <w:rPr>
          <w:rFonts w:ascii="Arial" w:hAnsi="Arial" w:cs="Arial"/>
          <w:sz w:val="20"/>
          <w:szCs w:val="20"/>
        </w:rPr>
        <w:t> </w:t>
      </w:r>
      <w:r w:rsidRPr="00214D44">
        <w:rPr>
          <w:rFonts w:ascii="Arial" w:hAnsi="Arial" w:cs="Arial"/>
          <w:sz w:val="20"/>
          <w:szCs w:val="20"/>
        </w:rPr>
        <w:t>małej przedsiębiorczości.</w:t>
      </w:r>
      <w:r w:rsidR="00705C1E">
        <w:rPr>
          <w:rFonts w:ascii="Arial" w:hAnsi="Arial" w:cs="Arial"/>
          <w:sz w:val="20"/>
          <w:szCs w:val="20"/>
        </w:rPr>
        <w:t xml:space="preserve"> </w:t>
      </w:r>
      <w:r w:rsidR="00705C1E" w:rsidRPr="00214D44">
        <w:rPr>
          <w:rFonts w:ascii="Arial" w:hAnsi="Arial" w:cs="Arial"/>
          <w:sz w:val="20"/>
          <w:szCs w:val="20"/>
        </w:rPr>
        <w:t>Działania w tym zakresie koncentrować się będą na tworzeniu przestrzeni przyjaznych, bezpiecznych i dostępnych dla wszystkich, w tym osób starszych i z niepełnosprawnościami. Modernizacja przestrzeni wspólnych oraz poprawa ich estetyki sprzyjać będą integracji społecznej i budowaniu więzi międzyludzkich. Przemyślane kształtowanie przestrzeni publicznej stanie się narzędziem wzmacniania wspólnoty lokalnej i poprawy warunków życia.</w:t>
      </w:r>
    </w:p>
    <w:p w14:paraId="4964C212" w14:textId="77777777" w:rsidR="00214D44" w:rsidRPr="00214D44" w:rsidRDefault="00214D44" w:rsidP="00214D44">
      <w:pPr>
        <w:spacing w:before="120" w:after="120" w:line="276" w:lineRule="auto"/>
        <w:jc w:val="both"/>
        <w:rPr>
          <w:rFonts w:ascii="Arial" w:hAnsi="Arial" w:cs="Arial"/>
          <w:sz w:val="20"/>
          <w:szCs w:val="20"/>
        </w:rPr>
      </w:pPr>
      <w:r w:rsidRPr="00214D44">
        <w:rPr>
          <w:rFonts w:ascii="Arial" w:hAnsi="Arial" w:cs="Arial"/>
          <w:sz w:val="20"/>
          <w:szCs w:val="20"/>
        </w:rPr>
        <w:t>Ważnym obszarem interwencji jest wdrażanie rozwiązań podnoszących efektywność energetyczną w budynkach i infrastrukturze publicznej oraz ograniczających zużycie energii (3.2). Gmina będzie wspierać działania modernizacyjne, wykorzystanie odnawialnych źródeł energii oraz wprowadzanie inteligentnych systemów zarządzania energią. Celem jest redukcja kosztów eksploatacji, ograniczenie emisji zanieczyszczeń oraz poprawa komfortu użytkowników. Efektywność energetyczna stanowi istotny element zrównoważonego rozwoju, łączący troskę o środowisko z oszczędnością zasobów.</w:t>
      </w:r>
    </w:p>
    <w:p w14:paraId="3975FF7C" w14:textId="77777777" w:rsidR="00214D44" w:rsidRPr="00214D44" w:rsidRDefault="00214D44" w:rsidP="00214D44">
      <w:pPr>
        <w:spacing w:before="120" w:after="120" w:line="276" w:lineRule="auto"/>
        <w:jc w:val="both"/>
        <w:rPr>
          <w:rFonts w:ascii="Arial" w:hAnsi="Arial" w:cs="Arial"/>
          <w:sz w:val="20"/>
          <w:szCs w:val="20"/>
        </w:rPr>
      </w:pPr>
      <w:r w:rsidRPr="00214D44">
        <w:rPr>
          <w:rFonts w:ascii="Arial" w:hAnsi="Arial" w:cs="Arial"/>
          <w:sz w:val="20"/>
          <w:szCs w:val="20"/>
        </w:rPr>
        <w:t>Kolejnym priorytetem jest zachowanie, odnowa i promocja dziedzictwa kulturowego jako kluczowego elementu wspierającego rozwój gospodarczy i turystyczny regionu (3.3). Działania te obejmą rewaloryzację zabytków, adaptację historycznych obiektów do nowych funkcji oraz wspieranie inicjatyw promujących kulturę i tradycję regionu. Dziedzictwo kulturowe stanowi istotny zasób budujący tożsamość lokalną oraz atrakcyjność turystyczną gminy. Ochrona i umiejętne wykorzystanie tych wartości sprzyja rozwojowi sektora usług i wzmacnia wizerunek gminy jako miejsca z charakterem.</w:t>
      </w:r>
    </w:p>
    <w:p w14:paraId="1C461E18" w14:textId="77777777" w:rsidR="00214D44" w:rsidRPr="00214D44" w:rsidRDefault="00214D44" w:rsidP="00147760">
      <w:pPr>
        <w:spacing w:before="120" w:after="120" w:line="276" w:lineRule="auto"/>
        <w:ind w:firstLine="708"/>
        <w:jc w:val="both"/>
        <w:rPr>
          <w:rFonts w:ascii="Arial" w:hAnsi="Arial" w:cs="Arial"/>
          <w:sz w:val="20"/>
          <w:szCs w:val="20"/>
        </w:rPr>
      </w:pPr>
      <w:r w:rsidRPr="00214D44">
        <w:rPr>
          <w:rFonts w:ascii="Arial" w:hAnsi="Arial" w:cs="Arial"/>
          <w:sz w:val="20"/>
          <w:szCs w:val="20"/>
        </w:rPr>
        <w:t>Realizacja powyższych kierunków działań przyczyni się do stworzenia nowoczesnej, funkcjonalnej i zrównoważonej przestrzeni gminy, w której rozwój gospodarczy i turystyczny współistnieje z troską o dziedzictwo kulturowe i wysoką jakość środowiska życia. Kompleksowe podejście do planowania przestrzennego umożliwi harmonijne łączenie aspektów społecznych, ekonomicznych i ekologicznych, wzmacniając atrakcyjność gminy oraz jej potencjał rozwojowy w długiej perspektywie.</w:t>
      </w:r>
    </w:p>
    <w:p w14:paraId="63B1ED20" w14:textId="7DCE5E3E" w:rsidR="00CE18C0" w:rsidRPr="00034B8B" w:rsidRDefault="002041EA" w:rsidP="002041EA">
      <w:pPr>
        <w:spacing w:before="120" w:after="120" w:line="276" w:lineRule="auto"/>
        <w:rPr>
          <w:rFonts w:ascii="Arial" w:hAnsi="Arial" w:cs="Arial"/>
          <w:b/>
          <w:iCs/>
          <w:color w:val="821908"/>
          <w:sz w:val="20"/>
          <w:szCs w:val="20"/>
        </w:rPr>
      </w:pPr>
      <w:r w:rsidRPr="00034B8B">
        <w:rPr>
          <w:rFonts w:ascii="Arial" w:hAnsi="Arial" w:cs="Arial"/>
          <w:b/>
          <w:iCs/>
          <w:color w:val="821908"/>
          <w:sz w:val="20"/>
          <w:szCs w:val="20"/>
        </w:rPr>
        <w:lastRenderedPageBreak/>
        <w:t>POTRZEBY REWITALIZACYJNE, CELE REWITALIZACJI, KIERUNKI DZIAŁANIA – KOMPLEMENTARNOŚĆ PROBLEMOWA</w:t>
      </w:r>
    </w:p>
    <w:p w14:paraId="162DC5EB" w14:textId="5F8D85A2" w:rsidR="00CF6557" w:rsidRDefault="008A119A" w:rsidP="006206B2">
      <w:pPr>
        <w:spacing w:before="120" w:after="120" w:line="276" w:lineRule="auto"/>
        <w:ind w:firstLine="708"/>
        <w:jc w:val="both"/>
        <w:rPr>
          <w:rFonts w:ascii="Arial" w:hAnsi="Arial" w:cs="Arial"/>
          <w:sz w:val="20"/>
          <w:szCs w:val="20"/>
        </w:rPr>
      </w:pPr>
      <w:r w:rsidRPr="00180F0B">
        <w:rPr>
          <w:rFonts w:ascii="Arial" w:hAnsi="Arial" w:cs="Arial"/>
          <w:sz w:val="20"/>
          <w:szCs w:val="20"/>
        </w:rPr>
        <w:t>P</w:t>
      </w:r>
      <w:r w:rsidR="00CE18C0" w:rsidRPr="00180F0B">
        <w:rPr>
          <w:rFonts w:ascii="Arial" w:hAnsi="Arial" w:cs="Arial"/>
          <w:sz w:val="20"/>
          <w:szCs w:val="20"/>
        </w:rPr>
        <w:t xml:space="preserve">oniżej przedstawiono potrzeby rewitalizacyjne, odpowiadające im cele i kierunki </w:t>
      </w:r>
      <w:r w:rsidR="00815156" w:rsidRPr="00180F0B">
        <w:rPr>
          <w:rFonts w:ascii="Arial" w:hAnsi="Arial" w:cs="Arial"/>
          <w:sz w:val="20"/>
          <w:szCs w:val="20"/>
        </w:rPr>
        <w:t>działania.</w:t>
      </w:r>
    </w:p>
    <w:p w14:paraId="74A0EF1D" w14:textId="77777777" w:rsidR="00BC766C" w:rsidRDefault="00BC766C" w:rsidP="006206B2">
      <w:pPr>
        <w:spacing w:before="120" w:after="120" w:line="276" w:lineRule="auto"/>
        <w:ind w:firstLine="708"/>
        <w:jc w:val="both"/>
        <w:rPr>
          <w:rFonts w:ascii="Arial" w:hAnsi="Arial" w:cs="Arial"/>
          <w:sz w:val="20"/>
          <w:szCs w:val="20"/>
        </w:rPr>
      </w:pPr>
    </w:p>
    <w:p w14:paraId="4364C2FE" w14:textId="77777777" w:rsidR="00BC766C" w:rsidRDefault="00BC766C" w:rsidP="006206B2">
      <w:pPr>
        <w:spacing w:before="120" w:after="120" w:line="276" w:lineRule="auto"/>
        <w:ind w:firstLine="708"/>
        <w:jc w:val="both"/>
        <w:rPr>
          <w:rFonts w:ascii="Arial" w:hAnsi="Arial" w:cs="Arial"/>
          <w:sz w:val="20"/>
          <w:szCs w:val="20"/>
        </w:rPr>
      </w:pPr>
    </w:p>
    <w:p w14:paraId="18268CC0" w14:textId="77777777" w:rsidR="00BC766C" w:rsidRPr="00180F0B" w:rsidRDefault="00BC766C" w:rsidP="006206B2">
      <w:pPr>
        <w:spacing w:before="120" w:after="120" w:line="276" w:lineRule="auto"/>
        <w:ind w:firstLine="708"/>
        <w:jc w:val="both"/>
        <w:rPr>
          <w:rFonts w:ascii="Arial" w:hAnsi="Arial" w:cs="Arial"/>
          <w:sz w:val="20"/>
          <w:szCs w:val="20"/>
        </w:rPr>
      </w:pPr>
    </w:p>
    <w:p w14:paraId="0A8EE971" w14:textId="77777777" w:rsidR="005775C8" w:rsidRPr="00E50A93" w:rsidRDefault="005775C8" w:rsidP="00333A16">
      <w:pPr>
        <w:spacing w:after="0" w:line="360" w:lineRule="auto"/>
        <w:rPr>
          <w:rFonts w:ascii="Arial" w:hAnsi="Arial" w:cs="Arial"/>
          <w:color w:val="C00000"/>
          <w:sz w:val="20"/>
          <w:szCs w:val="20"/>
        </w:rPr>
      </w:pPr>
    </w:p>
    <w:p w14:paraId="4DE54803" w14:textId="77777777" w:rsidR="008A119A" w:rsidRPr="00E50A93" w:rsidRDefault="008A119A" w:rsidP="00333A16">
      <w:pPr>
        <w:spacing w:after="0" w:line="360" w:lineRule="auto"/>
        <w:rPr>
          <w:rFonts w:ascii="Arial" w:hAnsi="Arial" w:cs="Arial"/>
          <w:color w:val="C00000"/>
          <w:sz w:val="20"/>
          <w:szCs w:val="20"/>
        </w:rPr>
        <w:sectPr w:rsidR="008A119A" w:rsidRPr="00E50A93">
          <w:footerReference w:type="default" r:id="rId73"/>
          <w:pgSz w:w="11906" w:h="16838"/>
          <w:pgMar w:top="1417" w:right="1417" w:bottom="1417" w:left="1417" w:header="708" w:footer="708" w:gutter="0"/>
          <w:cols w:space="708"/>
          <w:docGrid w:linePitch="360"/>
        </w:sectPr>
      </w:pPr>
    </w:p>
    <w:tbl>
      <w:tblPr>
        <w:tblStyle w:val="Tabela-Siatka18"/>
        <w:tblW w:w="5000" w:type="pct"/>
        <w:tblLook w:val="04A0" w:firstRow="1" w:lastRow="0" w:firstColumn="1" w:lastColumn="0" w:noHBand="0" w:noVBand="1"/>
      </w:tblPr>
      <w:tblGrid>
        <w:gridCol w:w="1628"/>
        <w:gridCol w:w="2979"/>
        <w:gridCol w:w="9395"/>
      </w:tblGrid>
      <w:tr w:rsidR="00034B8B" w:rsidRPr="00034B8B" w14:paraId="73EB2C57" w14:textId="77777777" w:rsidTr="002005CB">
        <w:tc>
          <w:tcPr>
            <w:tcW w:w="581" w:type="pct"/>
            <w:tcBorders>
              <w:top w:val="nil"/>
              <w:left w:val="nil"/>
              <w:bottom w:val="single" w:sz="18" w:space="0" w:color="BEEBDE"/>
              <w:right w:val="single" w:sz="18" w:space="0" w:color="BEEBDE"/>
            </w:tcBorders>
            <w:vAlign w:val="center"/>
          </w:tcPr>
          <w:p w14:paraId="126055C6" w14:textId="77777777" w:rsidR="008A119A" w:rsidRPr="00034B8B" w:rsidRDefault="008A119A" w:rsidP="008E3309">
            <w:pPr>
              <w:spacing w:before="40" w:after="4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64" w:type="pct"/>
            <w:tcBorders>
              <w:top w:val="nil"/>
              <w:left w:val="single" w:sz="18" w:space="0" w:color="BEEBDE"/>
              <w:bottom w:val="single" w:sz="18" w:space="0" w:color="BEEBDE"/>
              <w:right w:val="single" w:sz="18" w:space="0" w:color="BEEBDE"/>
            </w:tcBorders>
            <w:vAlign w:val="center"/>
          </w:tcPr>
          <w:p w14:paraId="14C741E8" w14:textId="77777777" w:rsidR="008A119A" w:rsidRPr="00034B8B" w:rsidRDefault="008A119A" w:rsidP="008E3309">
            <w:pPr>
              <w:spacing w:before="40" w:after="4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55" w:type="pct"/>
            <w:tcBorders>
              <w:top w:val="nil"/>
              <w:left w:val="single" w:sz="18" w:space="0" w:color="BEEBDE"/>
              <w:bottom w:val="single" w:sz="18" w:space="0" w:color="BEEBDE"/>
              <w:right w:val="nil"/>
            </w:tcBorders>
            <w:vAlign w:val="center"/>
          </w:tcPr>
          <w:p w14:paraId="3B3824DE" w14:textId="77777777" w:rsidR="008A119A" w:rsidRPr="00034B8B" w:rsidRDefault="008A119A" w:rsidP="008E3309">
            <w:pPr>
              <w:spacing w:before="40" w:after="4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BC766C" w:rsidRPr="008E3309" w14:paraId="44621066" w14:textId="77777777" w:rsidTr="002005CB">
        <w:tc>
          <w:tcPr>
            <w:tcW w:w="581" w:type="pct"/>
            <w:vMerge w:val="restart"/>
            <w:tcBorders>
              <w:top w:val="single" w:sz="18" w:space="0" w:color="BEEBDE"/>
              <w:left w:val="nil"/>
              <w:bottom w:val="nil"/>
              <w:right w:val="single" w:sz="18" w:space="0" w:color="BEEBDE"/>
            </w:tcBorders>
            <w:vAlign w:val="center"/>
          </w:tcPr>
          <w:p w14:paraId="201101B0" w14:textId="362729C8" w:rsidR="00BC766C" w:rsidRPr="008E3309" w:rsidRDefault="00BC766C" w:rsidP="008E3309">
            <w:pPr>
              <w:spacing w:before="40" w:after="40"/>
              <w:rPr>
                <w:rFonts w:ascii="Arial" w:hAnsi="Arial" w:cs="Arial"/>
                <w:sz w:val="18"/>
                <w:szCs w:val="18"/>
              </w:rPr>
            </w:pPr>
            <w:r w:rsidRPr="008E3309">
              <w:rPr>
                <w:rFonts w:ascii="Arial" w:hAnsi="Arial" w:cs="Arial"/>
                <w:sz w:val="18"/>
                <w:szCs w:val="18"/>
              </w:rPr>
              <w:t>Budowanie wspólnoty i</w:t>
            </w:r>
            <w:r w:rsidR="008E3309" w:rsidRPr="008E3309">
              <w:rPr>
                <w:rFonts w:ascii="Arial" w:hAnsi="Arial" w:cs="Arial"/>
                <w:sz w:val="18"/>
                <w:szCs w:val="18"/>
              </w:rPr>
              <w:t> </w:t>
            </w:r>
            <w:r w:rsidRPr="008E3309">
              <w:rPr>
                <w:rFonts w:ascii="Arial" w:hAnsi="Arial" w:cs="Arial"/>
                <w:sz w:val="18"/>
                <w:szCs w:val="18"/>
              </w:rPr>
              <w:t>poprawa warunków życia mieszkańców</w:t>
            </w:r>
          </w:p>
        </w:tc>
        <w:tc>
          <w:tcPr>
            <w:tcW w:w="1064" w:type="pct"/>
            <w:vMerge w:val="restart"/>
            <w:tcBorders>
              <w:top w:val="single" w:sz="18" w:space="0" w:color="BEEBDE"/>
              <w:left w:val="single" w:sz="18" w:space="0" w:color="BEEBDE"/>
              <w:bottom w:val="single" w:sz="18" w:space="0" w:color="BEEBDE"/>
              <w:right w:val="single" w:sz="18" w:space="0" w:color="BEEBDE"/>
            </w:tcBorders>
            <w:vAlign w:val="center"/>
          </w:tcPr>
          <w:p w14:paraId="477A8EFC" w14:textId="77777777" w:rsidR="00BC766C" w:rsidRPr="008E3309" w:rsidRDefault="00BC766C" w:rsidP="008E3309">
            <w:pPr>
              <w:spacing w:before="40" w:after="40"/>
              <w:rPr>
                <w:rFonts w:ascii="Arial" w:eastAsia="Aptos" w:hAnsi="Arial" w:cs="Arial"/>
                <w:b/>
                <w:bCs/>
                <w:sz w:val="18"/>
                <w:szCs w:val="18"/>
              </w:rPr>
            </w:pPr>
            <w:r w:rsidRPr="008E3309">
              <w:rPr>
                <w:rFonts w:ascii="Arial" w:eastAsia="Aptos" w:hAnsi="Arial" w:cs="Arial"/>
                <w:b/>
                <w:bCs/>
                <w:sz w:val="18"/>
                <w:szCs w:val="18"/>
              </w:rPr>
              <w:t xml:space="preserve">Cel 1. </w:t>
            </w:r>
          </w:p>
          <w:p w14:paraId="43CC2F6A" w14:textId="6C70822E" w:rsidR="00BC766C" w:rsidRPr="008E3309" w:rsidRDefault="00BC766C" w:rsidP="008E3309">
            <w:pPr>
              <w:spacing w:before="40" w:after="40"/>
              <w:rPr>
                <w:rFonts w:ascii="Arial" w:eastAsia="Aptos" w:hAnsi="Arial" w:cs="Arial"/>
                <w:color w:val="C00000"/>
                <w:sz w:val="18"/>
                <w:szCs w:val="18"/>
              </w:rPr>
            </w:pPr>
            <w:r w:rsidRPr="008E3309">
              <w:rPr>
                <w:rFonts w:ascii="Arial" w:hAnsi="Arial" w:cs="Arial"/>
                <w:sz w:val="18"/>
                <w:szCs w:val="18"/>
              </w:rPr>
              <w:t>Wzmacnianie potencjału społecznego i zawodowego mieszkańców terenów rewitalizowanych</w:t>
            </w:r>
          </w:p>
        </w:tc>
        <w:tc>
          <w:tcPr>
            <w:tcW w:w="3355" w:type="pct"/>
            <w:tcBorders>
              <w:top w:val="single" w:sz="18" w:space="0" w:color="BEEBDE"/>
              <w:left w:val="single" w:sz="18" w:space="0" w:color="BEEBDE"/>
              <w:bottom w:val="nil"/>
              <w:right w:val="nil"/>
            </w:tcBorders>
          </w:tcPr>
          <w:p w14:paraId="0B43D57F" w14:textId="4E34E048"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1.1 Pobudzanie inicjatyw integrujących mieszkańców oraz zachęcanie do aktywnego uczestnictwa w życiu społecznym i obywatelskim.</w:t>
            </w:r>
          </w:p>
        </w:tc>
      </w:tr>
      <w:tr w:rsidR="00BC766C" w:rsidRPr="008E3309" w14:paraId="4FA7C03A" w14:textId="77777777" w:rsidTr="002005CB">
        <w:tc>
          <w:tcPr>
            <w:tcW w:w="581" w:type="pct"/>
            <w:vMerge/>
            <w:tcBorders>
              <w:left w:val="nil"/>
              <w:bottom w:val="nil"/>
              <w:right w:val="single" w:sz="18" w:space="0" w:color="BEEBDE"/>
            </w:tcBorders>
            <w:vAlign w:val="center"/>
          </w:tcPr>
          <w:p w14:paraId="011BF9CB"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294A80F8" w14:textId="77777777" w:rsidR="00BC766C" w:rsidRPr="008E3309" w:rsidRDefault="00BC766C" w:rsidP="008E3309">
            <w:pPr>
              <w:spacing w:before="40" w:after="40"/>
              <w:rPr>
                <w:rFonts w:ascii="Arial" w:eastAsia="Aptos" w:hAnsi="Arial" w:cs="Arial"/>
                <w:color w:val="C00000"/>
                <w:sz w:val="18"/>
                <w:szCs w:val="18"/>
              </w:rPr>
            </w:pPr>
          </w:p>
        </w:tc>
        <w:tc>
          <w:tcPr>
            <w:tcW w:w="3355" w:type="pct"/>
            <w:tcBorders>
              <w:top w:val="nil"/>
              <w:left w:val="single" w:sz="18" w:space="0" w:color="BEEBDE"/>
              <w:bottom w:val="nil"/>
              <w:right w:val="nil"/>
            </w:tcBorders>
          </w:tcPr>
          <w:p w14:paraId="2A42619E" w14:textId="5D8D0ABD"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1.2 Wzmacnianie przywiązania mieszkańców do swojej miejscowości oraz budowanie poczucia wspólnoty lokalnej.</w:t>
            </w:r>
          </w:p>
        </w:tc>
      </w:tr>
      <w:tr w:rsidR="00BC766C" w:rsidRPr="008E3309" w14:paraId="5AE64234" w14:textId="77777777" w:rsidTr="002005CB">
        <w:tc>
          <w:tcPr>
            <w:tcW w:w="581" w:type="pct"/>
            <w:vMerge/>
            <w:tcBorders>
              <w:left w:val="nil"/>
              <w:bottom w:val="nil"/>
              <w:right w:val="single" w:sz="18" w:space="0" w:color="BEEBDE"/>
            </w:tcBorders>
            <w:vAlign w:val="center"/>
          </w:tcPr>
          <w:p w14:paraId="718660C0"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4B3A88A8" w14:textId="77777777" w:rsidR="00BC766C" w:rsidRPr="008E3309" w:rsidRDefault="00BC766C" w:rsidP="008E3309">
            <w:pPr>
              <w:spacing w:before="40" w:after="40"/>
              <w:rPr>
                <w:rFonts w:ascii="Arial" w:eastAsia="Aptos" w:hAnsi="Arial" w:cs="Arial"/>
                <w:color w:val="C00000"/>
                <w:sz w:val="18"/>
                <w:szCs w:val="18"/>
              </w:rPr>
            </w:pPr>
          </w:p>
        </w:tc>
        <w:tc>
          <w:tcPr>
            <w:tcW w:w="3355" w:type="pct"/>
            <w:tcBorders>
              <w:top w:val="nil"/>
              <w:left w:val="single" w:sz="18" w:space="0" w:color="BEEBDE"/>
              <w:bottom w:val="nil"/>
              <w:right w:val="nil"/>
            </w:tcBorders>
          </w:tcPr>
          <w:p w14:paraId="1F9965E2" w14:textId="06E1D3AC"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1.3 Wspieranie osób i grup znajdujących się w trudnej sytuacji życiowej oraz ograniczanie procesów prowadzących do wykluczenia społecznego.</w:t>
            </w:r>
          </w:p>
        </w:tc>
      </w:tr>
      <w:tr w:rsidR="00BC766C" w:rsidRPr="008E3309" w14:paraId="567600AE" w14:textId="77777777" w:rsidTr="002005CB">
        <w:tc>
          <w:tcPr>
            <w:tcW w:w="581" w:type="pct"/>
            <w:vMerge/>
            <w:tcBorders>
              <w:left w:val="nil"/>
              <w:bottom w:val="nil"/>
              <w:right w:val="single" w:sz="18" w:space="0" w:color="BEEBDE"/>
            </w:tcBorders>
            <w:vAlign w:val="center"/>
          </w:tcPr>
          <w:p w14:paraId="4E869A15"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1CD205A0" w14:textId="77777777" w:rsidR="00BC766C" w:rsidRPr="008E3309" w:rsidRDefault="00BC766C" w:rsidP="008E3309">
            <w:pPr>
              <w:spacing w:before="40" w:after="40"/>
              <w:rPr>
                <w:rFonts w:ascii="Arial" w:eastAsia="Aptos" w:hAnsi="Arial" w:cs="Arial"/>
                <w:color w:val="C00000"/>
                <w:sz w:val="18"/>
                <w:szCs w:val="18"/>
              </w:rPr>
            </w:pPr>
          </w:p>
        </w:tc>
        <w:tc>
          <w:tcPr>
            <w:tcW w:w="3355" w:type="pct"/>
            <w:tcBorders>
              <w:top w:val="nil"/>
              <w:left w:val="single" w:sz="18" w:space="0" w:color="BEEBDE"/>
              <w:bottom w:val="nil"/>
              <w:right w:val="nil"/>
            </w:tcBorders>
          </w:tcPr>
          <w:p w14:paraId="402E977A" w14:textId="20822D40"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1.4 Podnoszenie umiejętności zawodowych mieszkańców i tworzenie sprzyjających warunków do podejmowania pracy.</w:t>
            </w:r>
          </w:p>
        </w:tc>
      </w:tr>
      <w:tr w:rsidR="00BC766C" w:rsidRPr="008E3309" w14:paraId="78AB0683" w14:textId="77777777" w:rsidTr="002005CB">
        <w:tc>
          <w:tcPr>
            <w:tcW w:w="581" w:type="pct"/>
            <w:vMerge/>
            <w:tcBorders>
              <w:left w:val="nil"/>
              <w:bottom w:val="nil"/>
              <w:right w:val="single" w:sz="18" w:space="0" w:color="BEEBDE"/>
            </w:tcBorders>
            <w:vAlign w:val="center"/>
          </w:tcPr>
          <w:p w14:paraId="0804F97E"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41E407ED" w14:textId="77777777" w:rsidR="00BC766C" w:rsidRPr="008E3309" w:rsidRDefault="00BC766C" w:rsidP="008E3309">
            <w:pPr>
              <w:spacing w:before="40" w:after="40"/>
              <w:rPr>
                <w:rFonts w:ascii="Arial" w:eastAsia="Aptos" w:hAnsi="Arial" w:cs="Arial"/>
                <w:color w:val="C00000"/>
                <w:sz w:val="18"/>
                <w:szCs w:val="18"/>
              </w:rPr>
            </w:pPr>
          </w:p>
        </w:tc>
        <w:tc>
          <w:tcPr>
            <w:tcW w:w="3355" w:type="pct"/>
            <w:tcBorders>
              <w:top w:val="nil"/>
              <w:left w:val="single" w:sz="18" w:space="0" w:color="BEEBDE"/>
              <w:bottom w:val="nil"/>
              <w:right w:val="nil"/>
            </w:tcBorders>
          </w:tcPr>
          <w:p w14:paraId="6410EEEE" w14:textId="3D0EB9D5"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1.5 Poszerzanie oferty kulturalnej i zapewnianie równych możliwości uczestnictwa w życiu kulturalnym gminy.</w:t>
            </w:r>
          </w:p>
        </w:tc>
      </w:tr>
      <w:tr w:rsidR="00BC766C" w:rsidRPr="008E3309" w14:paraId="3D6F2D99" w14:textId="77777777" w:rsidTr="002005CB">
        <w:trPr>
          <w:trHeight w:val="136"/>
        </w:trPr>
        <w:tc>
          <w:tcPr>
            <w:tcW w:w="581" w:type="pct"/>
            <w:vMerge/>
            <w:tcBorders>
              <w:left w:val="nil"/>
              <w:bottom w:val="nil"/>
              <w:right w:val="single" w:sz="18" w:space="0" w:color="BEEBDE"/>
            </w:tcBorders>
            <w:vAlign w:val="center"/>
          </w:tcPr>
          <w:p w14:paraId="5425B890"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46265895" w14:textId="77777777" w:rsidR="00BC766C" w:rsidRPr="008E3309" w:rsidRDefault="00BC766C" w:rsidP="008E3309">
            <w:pPr>
              <w:spacing w:before="40" w:after="40"/>
              <w:rPr>
                <w:rFonts w:ascii="Arial" w:eastAsia="Aptos" w:hAnsi="Arial" w:cs="Arial"/>
                <w:color w:val="C00000"/>
                <w:sz w:val="18"/>
                <w:szCs w:val="18"/>
              </w:rPr>
            </w:pPr>
          </w:p>
        </w:tc>
        <w:tc>
          <w:tcPr>
            <w:tcW w:w="3355" w:type="pct"/>
            <w:tcBorders>
              <w:top w:val="nil"/>
              <w:left w:val="single" w:sz="18" w:space="0" w:color="BEEBDE"/>
              <w:right w:val="nil"/>
            </w:tcBorders>
          </w:tcPr>
          <w:p w14:paraId="48213807" w14:textId="78FBE216" w:rsidR="00BC766C" w:rsidRPr="008E3309" w:rsidRDefault="00BC766C" w:rsidP="008E3309">
            <w:pPr>
              <w:spacing w:before="40" w:after="40"/>
              <w:rPr>
                <w:rFonts w:ascii="Arial" w:eastAsia="Aptos" w:hAnsi="Arial" w:cs="Arial"/>
                <w:color w:val="C00000"/>
                <w:sz w:val="18"/>
                <w:szCs w:val="18"/>
              </w:rPr>
            </w:pPr>
            <w:r w:rsidRPr="005D0ADC">
              <w:rPr>
                <w:rFonts w:ascii="Arial" w:hAnsi="Arial" w:cs="Arial"/>
                <w:sz w:val="18"/>
                <w:szCs w:val="18"/>
              </w:rPr>
              <w:t>1.6 Redukowanie negatywnych zjawisk w życiu społecznym oraz kształtowanie postaw odpowiedzialności, współpracy i wzajemnego szacunku.</w:t>
            </w:r>
          </w:p>
        </w:tc>
      </w:tr>
      <w:tr w:rsidR="00BC766C" w:rsidRPr="008E3309" w14:paraId="0766AF58" w14:textId="77777777" w:rsidTr="002005CB">
        <w:trPr>
          <w:trHeight w:val="111"/>
        </w:trPr>
        <w:tc>
          <w:tcPr>
            <w:tcW w:w="581" w:type="pct"/>
            <w:vMerge/>
            <w:tcBorders>
              <w:left w:val="nil"/>
              <w:bottom w:val="nil"/>
              <w:right w:val="single" w:sz="18" w:space="0" w:color="BEEBDE"/>
            </w:tcBorders>
            <w:vAlign w:val="center"/>
          </w:tcPr>
          <w:p w14:paraId="223E2078"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val="restart"/>
            <w:tcBorders>
              <w:top w:val="single" w:sz="18" w:space="0" w:color="BEEBDE"/>
              <w:left w:val="single" w:sz="18" w:space="0" w:color="BEEBDE"/>
              <w:right w:val="single" w:sz="18" w:space="0" w:color="BEEBDE"/>
            </w:tcBorders>
            <w:vAlign w:val="center"/>
          </w:tcPr>
          <w:p w14:paraId="447069D2" w14:textId="77777777" w:rsidR="00BC766C" w:rsidRPr="008E3309" w:rsidRDefault="00BC766C" w:rsidP="008E3309">
            <w:pPr>
              <w:spacing w:before="40" w:after="40"/>
              <w:rPr>
                <w:rFonts w:ascii="Arial" w:eastAsia="Aptos" w:hAnsi="Arial" w:cs="Arial"/>
                <w:b/>
                <w:bCs/>
                <w:sz w:val="18"/>
                <w:szCs w:val="18"/>
              </w:rPr>
            </w:pPr>
            <w:r w:rsidRPr="008E3309">
              <w:rPr>
                <w:rFonts w:ascii="Arial" w:eastAsia="Aptos" w:hAnsi="Arial" w:cs="Arial"/>
                <w:b/>
                <w:bCs/>
                <w:sz w:val="18"/>
                <w:szCs w:val="18"/>
              </w:rPr>
              <w:t xml:space="preserve">Cel 2. </w:t>
            </w:r>
          </w:p>
          <w:p w14:paraId="2798690B" w14:textId="0717646E" w:rsidR="00BC766C" w:rsidRPr="008E3309" w:rsidRDefault="00BC766C" w:rsidP="008E3309">
            <w:pPr>
              <w:spacing w:before="40" w:after="40"/>
              <w:rPr>
                <w:rFonts w:ascii="Arial" w:eastAsia="Aptos" w:hAnsi="Arial" w:cs="Arial"/>
                <w:color w:val="C00000"/>
                <w:sz w:val="18"/>
                <w:szCs w:val="18"/>
              </w:rPr>
            </w:pPr>
            <w:r w:rsidRPr="008E3309">
              <w:rPr>
                <w:rFonts w:ascii="Arial" w:hAnsi="Arial" w:cs="Arial"/>
                <w:sz w:val="18"/>
                <w:szCs w:val="18"/>
              </w:rPr>
              <w:t>Tworzenie bezpiecznego i</w:t>
            </w:r>
            <w:r w:rsidR="007F4D54">
              <w:rPr>
                <w:rFonts w:ascii="Arial" w:hAnsi="Arial" w:cs="Arial"/>
                <w:sz w:val="18"/>
                <w:szCs w:val="18"/>
              </w:rPr>
              <w:t> </w:t>
            </w:r>
            <w:r w:rsidRPr="008E3309">
              <w:rPr>
                <w:rFonts w:ascii="Arial" w:hAnsi="Arial" w:cs="Arial"/>
                <w:sz w:val="18"/>
                <w:szCs w:val="18"/>
              </w:rPr>
              <w:t>przyjaznego otoczenia dla mieszkańców terenów rewitalizowanych</w:t>
            </w:r>
          </w:p>
        </w:tc>
        <w:tc>
          <w:tcPr>
            <w:tcW w:w="3355" w:type="pct"/>
            <w:tcBorders>
              <w:top w:val="single" w:sz="18" w:space="0" w:color="BEEBDE"/>
              <w:left w:val="single" w:sz="18" w:space="0" w:color="BEEBDE"/>
              <w:bottom w:val="nil"/>
              <w:right w:val="nil"/>
            </w:tcBorders>
          </w:tcPr>
          <w:p w14:paraId="1D0296FA" w14:textId="24337104"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2.1. Tworzenie i modernizacja przestrzeni sprzyjających rekreacji, wypoczynkowi oraz spotkaniom społecznym.</w:t>
            </w:r>
          </w:p>
        </w:tc>
      </w:tr>
      <w:tr w:rsidR="00705C1E" w:rsidRPr="008E3309" w14:paraId="37695D95" w14:textId="77777777" w:rsidTr="00705C1E">
        <w:trPr>
          <w:trHeight w:val="161"/>
        </w:trPr>
        <w:tc>
          <w:tcPr>
            <w:tcW w:w="581" w:type="pct"/>
            <w:vMerge/>
            <w:tcBorders>
              <w:left w:val="nil"/>
              <w:bottom w:val="nil"/>
              <w:right w:val="single" w:sz="18" w:space="0" w:color="BEEBDE"/>
            </w:tcBorders>
            <w:vAlign w:val="center"/>
          </w:tcPr>
          <w:p w14:paraId="09617121" w14:textId="77777777" w:rsidR="00705C1E" w:rsidRPr="008E3309" w:rsidRDefault="00705C1E" w:rsidP="008E3309">
            <w:pPr>
              <w:spacing w:before="40" w:after="40"/>
              <w:rPr>
                <w:rFonts w:ascii="Arial" w:eastAsia="Aptos" w:hAnsi="Arial" w:cs="Arial"/>
                <w:color w:val="C00000"/>
                <w:sz w:val="18"/>
                <w:szCs w:val="18"/>
              </w:rPr>
            </w:pPr>
          </w:p>
        </w:tc>
        <w:tc>
          <w:tcPr>
            <w:tcW w:w="1064" w:type="pct"/>
            <w:vMerge/>
            <w:tcBorders>
              <w:left w:val="single" w:sz="18" w:space="0" w:color="BEEBDE"/>
              <w:right w:val="single" w:sz="18" w:space="0" w:color="BEEBDE"/>
            </w:tcBorders>
            <w:vAlign w:val="center"/>
          </w:tcPr>
          <w:p w14:paraId="7A3DAE44" w14:textId="77777777" w:rsidR="00705C1E" w:rsidRPr="008E3309" w:rsidRDefault="00705C1E"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2B535825" w14:textId="21178EDD" w:rsidR="00705C1E" w:rsidRPr="008E3309" w:rsidRDefault="00705C1E" w:rsidP="008E3309">
            <w:pPr>
              <w:spacing w:before="40" w:after="40"/>
              <w:rPr>
                <w:rFonts w:ascii="Arial" w:eastAsia="Aptos" w:hAnsi="Arial" w:cs="Arial"/>
                <w:color w:val="C00000"/>
                <w:sz w:val="18"/>
                <w:szCs w:val="18"/>
              </w:rPr>
            </w:pPr>
            <w:r w:rsidRPr="00326ED2">
              <w:rPr>
                <w:rFonts w:ascii="Arial" w:hAnsi="Arial" w:cs="Arial"/>
                <w:sz w:val="18"/>
                <w:szCs w:val="18"/>
              </w:rPr>
              <w:t>2.2. Realizacja inicjatyw ukierunkowanych na poprawę jakości powietrza oraz redukcję emisji zanieczyszczeń.</w:t>
            </w:r>
          </w:p>
        </w:tc>
      </w:tr>
      <w:tr w:rsidR="00BC766C" w:rsidRPr="008E3309" w14:paraId="6F444C10" w14:textId="77777777" w:rsidTr="00705C1E">
        <w:trPr>
          <w:trHeight w:val="272"/>
        </w:trPr>
        <w:tc>
          <w:tcPr>
            <w:tcW w:w="581" w:type="pct"/>
            <w:vMerge/>
            <w:tcBorders>
              <w:left w:val="nil"/>
              <w:bottom w:val="nil"/>
              <w:right w:val="single" w:sz="18" w:space="0" w:color="BEEBDE"/>
            </w:tcBorders>
            <w:vAlign w:val="center"/>
          </w:tcPr>
          <w:p w14:paraId="7649E4F8"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right w:val="single" w:sz="18" w:space="0" w:color="BEEBDE"/>
            </w:tcBorders>
            <w:vAlign w:val="center"/>
          </w:tcPr>
          <w:p w14:paraId="0BE1EF77" w14:textId="77777777" w:rsidR="00BC766C" w:rsidRPr="008E3309" w:rsidRDefault="00BC766C"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75AC54F6" w14:textId="2759110F"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3</w:t>
            </w:r>
            <w:r w:rsidRPr="00326ED2">
              <w:rPr>
                <w:rFonts w:ascii="Arial" w:hAnsi="Arial" w:cs="Arial"/>
                <w:sz w:val="18"/>
                <w:szCs w:val="18"/>
              </w:rPr>
              <w:t>. Modernizacja infrastruktury technicznej z uwzględnieniem potrzeb osób starszych i z niepełnosprawnościami jako element wzmacniania aktywności społecznej i gospodarczej.</w:t>
            </w:r>
          </w:p>
        </w:tc>
      </w:tr>
      <w:tr w:rsidR="00BC766C" w:rsidRPr="008E3309" w14:paraId="02F62D64" w14:textId="77777777" w:rsidTr="00705C1E">
        <w:trPr>
          <w:trHeight w:val="272"/>
        </w:trPr>
        <w:tc>
          <w:tcPr>
            <w:tcW w:w="581" w:type="pct"/>
            <w:vMerge/>
            <w:tcBorders>
              <w:left w:val="nil"/>
              <w:bottom w:val="nil"/>
              <w:right w:val="single" w:sz="18" w:space="0" w:color="BEEBDE"/>
            </w:tcBorders>
            <w:vAlign w:val="center"/>
          </w:tcPr>
          <w:p w14:paraId="7A61D698"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right w:val="single" w:sz="18" w:space="0" w:color="BEEBDE"/>
            </w:tcBorders>
            <w:vAlign w:val="center"/>
          </w:tcPr>
          <w:p w14:paraId="16727191" w14:textId="77777777" w:rsidR="00BC766C" w:rsidRPr="008E3309" w:rsidRDefault="00BC766C"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3F7B9454" w14:textId="7DCEE6B7"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4</w:t>
            </w:r>
            <w:r w:rsidRPr="00326ED2">
              <w:rPr>
                <w:rFonts w:ascii="Arial" w:hAnsi="Arial" w:cs="Arial"/>
                <w:sz w:val="18"/>
                <w:szCs w:val="18"/>
              </w:rPr>
              <w:t>. Wzmacnianie bezpieczeństwa publicznego poprzez inwestycje w infrastrukturę i systemy nadzoru przestrzeni.</w:t>
            </w:r>
          </w:p>
        </w:tc>
      </w:tr>
      <w:tr w:rsidR="00BC766C" w:rsidRPr="008E3309" w14:paraId="1A204457" w14:textId="77777777" w:rsidTr="00705C1E">
        <w:trPr>
          <w:trHeight w:val="272"/>
        </w:trPr>
        <w:tc>
          <w:tcPr>
            <w:tcW w:w="581" w:type="pct"/>
            <w:vMerge/>
            <w:tcBorders>
              <w:left w:val="nil"/>
              <w:bottom w:val="nil"/>
              <w:right w:val="single" w:sz="18" w:space="0" w:color="BEEBDE"/>
            </w:tcBorders>
            <w:vAlign w:val="center"/>
          </w:tcPr>
          <w:p w14:paraId="78AF31AA"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right w:val="single" w:sz="18" w:space="0" w:color="BEEBDE"/>
            </w:tcBorders>
            <w:vAlign w:val="center"/>
          </w:tcPr>
          <w:p w14:paraId="74113A5F" w14:textId="77777777" w:rsidR="00BC766C" w:rsidRPr="008E3309" w:rsidRDefault="00BC766C"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53F932D7" w14:textId="1B74EE02"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5</w:t>
            </w:r>
            <w:r w:rsidRPr="00326ED2">
              <w:rPr>
                <w:rFonts w:ascii="Arial" w:hAnsi="Arial" w:cs="Arial"/>
                <w:sz w:val="18"/>
                <w:szCs w:val="18"/>
              </w:rPr>
              <w:t>. Rozszerzanie działań na rzecz ochrony środowiska oraz podnoszenia jego jakości.</w:t>
            </w:r>
          </w:p>
        </w:tc>
      </w:tr>
      <w:tr w:rsidR="00BC766C" w:rsidRPr="008E3309" w14:paraId="14260402" w14:textId="77777777" w:rsidTr="00705C1E">
        <w:trPr>
          <w:trHeight w:val="272"/>
        </w:trPr>
        <w:tc>
          <w:tcPr>
            <w:tcW w:w="581" w:type="pct"/>
            <w:vMerge/>
            <w:tcBorders>
              <w:left w:val="nil"/>
              <w:bottom w:val="nil"/>
              <w:right w:val="single" w:sz="18" w:space="0" w:color="BEEBDE"/>
            </w:tcBorders>
            <w:vAlign w:val="center"/>
          </w:tcPr>
          <w:p w14:paraId="6DBFEE7F"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bottom w:val="single" w:sz="18" w:space="0" w:color="BEEBDE"/>
              <w:right w:val="single" w:sz="18" w:space="0" w:color="BEEBDE"/>
            </w:tcBorders>
            <w:vAlign w:val="center"/>
          </w:tcPr>
          <w:p w14:paraId="772D8288" w14:textId="77777777" w:rsidR="00BC766C" w:rsidRPr="008E3309" w:rsidRDefault="00BC766C"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single" w:sz="18" w:space="0" w:color="BEEBDE"/>
              <w:right w:val="nil"/>
            </w:tcBorders>
          </w:tcPr>
          <w:p w14:paraId="27F59A1D" w14:textId="5496F4ED"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6</w:t>
            </w:r>
            <w:r w:rsidRPr="00326ED2">
              <w:rPr>
                <w:rFonts w:ascii="Arial" w:hAnsi="Arial" w:cs="Arial"/>
                <w:sz w:val="18"/>
                <w:szCs w:val="18"/>
              </w:rPr>
              <w:t>. Wprowadzanie rozwiązań adaptacyjnych do zmian klimatu oraz zwiększanie odporności infrastruktury lokalnej</w:t>
            </w:r>
            <w:r w:rsidRPr="008E3309">
              <w:rPr>
                <w:rFonts w:ascii="Arial" w:hAnsi="Arial" w:cs="Arial"/>
                <w:sz w:val="18"/>
                <w:szCs w:val="18"/>
              </w:rPr>
              <w:t>.</w:t>
            </w:r>
          </w:p>
        </w:tc>
      </w:tr>
      <w:tr w:rsidR="00BC766C" w:rsidRPr="008E3309" w14:paraId="5B7AD2BB" w14:textId="77777777" w:rsidTr="00705C1E">
        <w:tc>
          <w:tcPr>
            <w:tcW w:w="581" w:type="pct"/>
            <w:vMerge/>
            <w:tcBorders>
              <w:left w:val="nil"/>
              <w:bottom w:val="nil"/>
              <w:right w:val="single" w:sz="18" w:space="0" w:color="BEEBDE"/>
            </w:tcBorders>
            <w:vAlign w:val="center"/>
          </w:tcPr>
          <w:p w14:paraId="5AF13C49"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val="restart"/>
            <w:tcBorders>
              <w:top w:val="single" w:sz="18" w:space="0" w:color="BEEBDE"/>
              <w:left w:val="single" w:sz="18" w:space="0" w:color="BEEBDE"/>
              <w:right w:val="single" w:sz="18" w:space="0" w:color="BEEBDE"/>
            </w:tcBorders>
            <w:vAlign w:val="center"/>
          </w:tcPr>
          <w:p w14:paraId="73A2A4E4" w14:textId="77777777" w:rsidR="00BC766C" w:rsidRPr="008E3309" w:rsidRDefault="00BC766C" w:rsidP="008E3309">
            <w:pPr>
              <w:spacing w:before="40" w:after="40"/>
              <w:rPr>
                <w:rFonts w:ascii="Arial" w:eastAsia="Aptos" w:hAnsi="Arial" w:cs="Arial"/>
                <w:b/>
                <w:bCs/>
                <w:sz w:val="18"/>
                <w:szCs w:val="18"/>
              </w:rPr>
            </w:pPr>
            <w:r w:rsidRPr="008E3309">
              <w:rPr>
                <w:rFonts w:ascii="Arial" w:eastAsia="Aptos" w:hAnsi="Arial" w:cs="Arial"/>
                <w:b/>
                <w:bCs/>
                <w:sz w:val="18"/>
                <w:szCs w:val="18"/>
              </w:rPr>
              <w:t xml:space="preserve">Cel 3. </w:t>
            </w:r>
          </w:p>
          <w:p w14:paraId="419CC001" w14:textId="3DFF990C" w:rsidR="00BC766C" w:rsidRPr="008E3309" w:rsidRDefault="00BC766C" w:rsidP="008E3309">
            <w:pPr>
              <w:spacing w:before="40" w:after="40"/>
              <w:rPr>
                <w:rFonts w:ascii="Arial" w:eastAsia="Aptos" w:hAnsi="Arial" w:cs="Arial"/>
                <w:color w:val="C00000"/>
                <w:sz w:val="18"/>
                <w:szCs w:val="18"/>
              </w:rPr>
            </w:pPr>
            <w:r w:rsidRPr="008E3309">
              <w:rPr>
                <w:rFonts w:ascii="Arial" w:hAnsi="Arial" w:cs="Arial"/>
                <w:sz w:val="18"/>
                <w:szCs w:val="18"/>
              </w:rPr>
              <w:t>Kształtowanie przestrzeni rewitalizowanego obszaru w</w:t>
            </w:r>
            <w:r w:rsidR="007F4D54">
              <w:rPr>
                <w:rFonts w:ascii="Arial" w:hAnsi="Arial" w:cs="Arial"/>
                <w:sz w:val="18"/>
                <w:szCs w:val="18"/>
              </w:rPr>
              <w:t> </w:t>
            </w:r>
            <w:r w:rsidRPr="008E3309">
              <w:rPr>
                <w:rFonts w:ascii="Arial" w:hAnsi="Arial" w:cs="Arial"/>
                <w:sz w:val="18"/>
                <w:szCs w:val="18"/>
              </w:rPr>
              <w:t>sposób sprzyjający zmianom społecznym i ekonomicznym</w:t>
            </w:r>
          </w:p>
        </w:tc>
        <w:tc>
          <w:tcPr>
            <w:tcW w:w="3355" w:type="pct"/>
            <w:tcBorders>
              <w:top w:val="single" w:sz="18" w:space="0" w:color="BEEBDE"/>
              <w:left w:val="single" w:sz="18" w:space="0" w:color="BEEBDE"/>
              <w:bottom w:val="nil"/>
              <w:right w:val="nil"/>
            </w:tcBorders>
          </w:tcPr>
          <w:p w14:paraId="357EC5E6" w14:textId="0D1A763F"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BC766C" w:rsidRPr="008E3309" w14:paraId="4E8DF209" w14:textId="77777777" w:rsidTr="00705C1E">
        <w:trPr>
          <w:trHeight w:val="58"/>
        </w:trPr>
        <w:tc>
          <w:tcPr>
            <w:tcW w:w="581" w:type="pct"/>
            <w:vMerge/>
            <w:tcBorders>
              <w:left w:val="nil"/>
              <w:bottom w:val="nil"/>
              <w:right w:val="single" w:sz="18" w:space="0" w:color="BEEBDE"/>
            </w:tcBorders>
            <w:vAlign w:val="center"/>
          </w:tcPr>
          <w:p w14:paraId="11F34965" w14:textId="77777777" w:rsidR="00BC766C" w:rsidRPr="008E3309" w:rsidRDefault="00BC766C" w:rsidP="008E3309">
            <w:pPr>
              <w:spacing w:before="40" w:after="40"/>
              <w:rPr>
                <w:rFonts w:ascii="Arial" w:eastAsia="Aptos" w:hAnsi="Arial" w:cs="Arial"/>
                <w:color w:val="C00000"/>
                <w:sz w:val="18"/>
                <w:szCs w:val="18"/>
              </w:rPr>
            </w:pPr>
          </w:p>
        </w:tc>
        <w:tc>
          <w:tcPr>
            <w:tcW w:w="1064" w:type="pct"/>
            <w:vMerge/>
            <w:tcBorders>
              <w:left w:val="single" w:sz="18" w:space="0" w:color="BEEBDE"/>
              <w:right w:val="single" w:sz="18" w:space="0" w:color="BEEBDE"/>
            </w:tcBorders>
            <w:vAlign w:val="center"/>
          </w:tcPr>
          <w:p w14:paraId="3D536C07" w14:textId="77777777" w:rsidR="00BC766C" w:rsidRPr="008E3309" w:rsidRDefault="00BC766C"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44641532" w14:textId="128DBA2E" w:rsidR="00BC766C" w:rsidRPr="008E3309" w:rsidRDefault="00BC766C" w:rsidP="008E3309">
            <w:pPr>
              <w:spacing w:before="40" w:after="40"/>
              <w:rPr>
                <w:rFonts w:ascii="Arial" w:eastAsia="Aptos" w:hAnsi="Arial" w:cs="Arial"/>
                <w:color w:val="C00000"/>
                <w:sz w:val="18"/>
                <w:szCs w:val="18"/>
              </w:rPr>
            </w:pPr>
            <w:r w:rsidRPr="00326ED2">
              <w:rPr>
                <w:rFonts w:ascii="Arial" w:hAnsi="Arial" w:cs="Arial"/>
                <w:sz w:val="18"/>
                <w:szCs w:val="18"/>
              </w:rPr>
              <w:t>3.2 Wdrażanie rozwiązań podnoszących efektywność energetyczną w budynkach i infrastrukturze publicznej oraz ograniczających zużycie energii.</w:t>
            </w:r>
          </w:p>
        </w:tc>
      </w:tr>
      <w:tr w:rsidR="0067590B" w:rsidRPr="008E3309" w14:paraId="319DC233" w14:textId="77777777" w:rsidTr="00705C1E">
        <w:trPr>
          <w:trHeight w:val="791"/>
        </w:trPr>
        <w:tc>
          <w:tcPr>
            <w:tcW w:w="581" w:type="pct"/>
            <w:vMerge/>
            <w:tcBorders>
              <w:left w:val="nil"/>
              <w:bottom w:val="nil"/>
              <w:right w:val="single" w:sz="18" w:space="0" w:color="BEEBDE"/>
            </w:tcBorders>
            <w:vAlign w:val="center"/>
          </w:tcPr>
          <w:p w14:paraId="368B1910" w14:textId="77777777" w:rsidR="0067590B" w:rsidRPr="008E3309" w:rsidRDefault="0067590B" w:rsidP="008E3309">
            <w:pPr>
              <w:spacing w:before="40" w:after="40"/>
              <w:rPr>
                <w:rFonts w:ascii="Arial" w:eastAsia="Aptos" w:hAnsi="Arial" w:cs="Arial"/>
                <w:color w:val="C00000"/>
                <w:sz w:val="18"/>
                <w:szCs w:val="18"/>
              </w:rPr>
            </w:pPr>
          </w:p>
        </w:tc>
        <w:tc>
          <w:tcPr>
            <w:tcW w:w="1064" w:type="pct"/>
            <w:vMerge/>
            <w:tcBorders>
              <w:left w:val="single" w:sz="18" w:space="0" w:color="BEEBDE"/>
              <w:bottom w:val="nil"/>
              <w:right w:val="single" w:sz="18" w:space="0" w:color="BEEBDE"/>
            </w:tcBorders>
            <w:vAlign w:val="center"/>
          </w:tcPr>
          <w:p w14:paraId="114D53D5" w14:textId="77777777" w:rsidR="0067590B" w:rsidRPr="008E3309" w:rsidRDefault="0067590B" w:rsidP="008E3309">
            <w:pPr>
              <w:spacing w:before="40" w:after="40"/>
              <w:rPr>
                <w:rFonts w:ascii="Arial" w:eastAsia="Aptos" w:hAnsi="Arial" w:cs="Arial"/>
                <w:b/>
                <w:bCs/>
                <w:color w:val="C00000"/>
                <w:sz w:val="18"/>
                <w:szCs w:val="18"/>
              </w:rPr>
            </w:pPr>
          </w:p>
        </w:tc>
        <w:tc>
          <w:tcPr>
            <w:tcW w:w="3355" w:type="pct"/>
            <w:tcBorders>
              <w:top w:val="nil"/>
              <w:left w:val="single" w:sz="18" w:space="0" w:color="BEEBDE"/>
              <w:bottom w:val="nil"/>
              <w:right w:val="nil"/>
            </w:tcBorders>
          </w:tcPr>
          <w:p w14:paraId="5E95BDC3" w14:textId="54133CD5" w:rsidR="0067590B" w:rsidRPr="008E3309" w:rsidRDefault="0067590B" w:rsidP="008E3309">
            <w:pPr>
              <w:spacing w:before="40" w:after="40"/>
              <w:rPr>
                <w:rFonts w:ascii="Arial" w:eastAsia="Aptos" w:hAnsi="Arial" w:cs="Arial"/>
                <w:color w:val="C00000"/>
                <w:sz w:val="18"/>
                <w:szCs w:val="18"/>
              </w:rPr>
            </w:pPr>
            <w:r w:rsidRPr="00326ED2">
              <w:rPr>
                <w:rFonts w:ascii="Arial" w:hAnsi="Arial" w:cs="Arial"/>
                <w:sz w:val="18"/>
                <w:szCs w:val="18"/>
              </w:rPr>
              <w:t>3.3 Zachowanie, odnowa i promocja dziedzictwa kulturowego jako kluczowego elementu wspierającego rozwój gospodarczy i turystyczny regionu.</w:t>
            </w:r>
          </w:p>
        </w:tc>
      </w:tr>
    </w:tbl>
    <w:p w14:paraId="68B6421A" w14:textId="77777777" w:rsidR="008A119A" w:rsidRDefault="008A119A" w:rsidP="008A119A">
      <w:pPr>
        <w:spacing w:before="120" w:after="120" w:line="276" w:lineRule="auto"/>
        <w:rPr>
          <w:rFonts w:ascii="Arial" w:eastAsia="Aptos" w:hAnsi="Arial" w:cs="Arial"/>
          <w:color w:val="C00000"/>
          <w:kern w:val="2"/>
          <w:sz w:val="20"/>
          <w:szCs w:val="20"/>
          <w14:ligatures w14:val="standardContextual"/>
        </w:rPr>
      </w:pPr>
    </w:p>
    <w:p w14:paraId="0AEA9C88"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1BBD36E1" w14:textId="77777777" w:rsidR="008E3309" w:rsidRPr="00E50A93" w:rsidRDefault="008E3309" w:rsidP="008A119A">
      <w:pPr>
        <w:spacing w:before="120" w:after="120" w:line="276" w:lineRule="auto"/>
        <w:rPr>
          <w:rFonts w:ascii="Arial" w:eastAsia="Aptos" w:hAnsi="Arial" w:cs="Arial"/>
          <w:color w:val="C00000"/>
          <w:kern w:val="2"/>
          <w:sz w:val="20"/>
          <w:szCs w:val="20"/>
          <w14:ligatures w14:val="standardContextual"/>
        </w:rPr>
      </w:pPr>
    </w:p>
    <w:tbl>
      <w:tblPr>
        <w:tblStyle w:val="Tabela-Siatka18"/>
        <w:tblW w:w="5000" w:type="pct"/>
        <w:tblLayout w:type="fixed"/>
        <w:tblLook w:val="04A0" w:firstRow="1" w:lastRow="0" w:firstColumn="1" w:lastColumn="0" w:noHBand="0" w:noVBand="1"/>
      </w:tblPr>
      <w:tblGrid>
        <w:gridCol w:w="1843"/>
        <w:gridCol w:w="2834"/>
        <w:gridCol w:w="9325"/>
      </w:tblGrid>
      <w:tr w:rsidR="00034B8B" w:rsidRPr="00034B8B" w14:paraId="488AD12E" w14:textId="77777777" w:rsidTr="007A06C8">
        <w:tc>
          <w:tcPr>
            <w:tcW w:w="658" w:type="pct"/>
            <w:tcBorders>
              <w:top w:val="nil"/>
              <w:left w:val="nil"/>
              <w:bottom w:val="single" w:sz="18" w:space="0" w:color="BEEBDE"/>
              <w:right w:val="single" w:sz="18" w:space="0" w:color="BEEBDE"/>
            </w:tcBorders>
            <w:vAlign w:val="center"/>
          </w:tcPr>
          <w:p w14:paraId="52191ACC"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12" w:type="pct"/>
            <w:tcBorders>
              <w:top w:val="nil"/>
              <w:left w:val="single" w:sz="18" w:space="0" w:color="BEEBDE"/>
              <w:bottom w:val="nil"/>
              <w:right w:val="single" w:sz="18" w:space="0" w:color="BEEBDE"/>
            </w:tcBorders>
            <w:vAlign w:val="center"/>
          </w:tcPr>
          <w:p w14:paraId="2825F853"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30" w:type="pct"/>
            <w:tcBorders>
              <w:top w:val="nil"/>
              <w:left w:val="single" w:sz="18" w:space="0" w:color="BEEBDE"/>
              <w:bottom w:val="single" w:sz="18" w:space="0" w:color="BEEBDE"/>
              <w:right w:val="nil"/>
            </w:tcBorders>
            <w:vAlign w:val="center"/>
          </w:tcPr>
          <w:p w14:paraId="53B4576D"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8E3309" w:rsidRPr="008E3309" w14:paraId="6E972458" w14:textId="77777777" w:rsidTr="007A06C8">
        <w:tc>
          <w:tcPr>
            <w:tcW w:w="658" w:type="pct"/>
            <w:vMerge w:val="restart"/>
            <w:tcBorders>
              <w:top w:val="single" w:sz="18" w:space="0" w:color="BEEBDE"/>
              <w:left w:val="nil"/>
              <w:bottom w:val="nil"/>
              <w:right w:val="single" w:sz="18" w:space="0" w:color="BEEBDE"/>
            </w:tcBorders>
            <w:vAlign w:val="center"/>
          </w:tcPr>
          <w:p w14:paraId="1087B0B9" w14:textId="4DB36651" w:rsidR="00BC766C" w:rsidRPr="008E3309" w:rsidRDefault="00BC766C" w:rsidP="008E3309">
            <w:pPr>
              <w:spacing w:before="60" w:after="60"/>
              <w:rPr>
                <w:rFonts w:ascii="Arial" w:hAnsi="Arial" w:cs="Arial"/>
                <w:sz w:val="18"/>
                <w:szCs w:val="18"/>
              </w:rPr>
            </w:pPr>
            <w:r w:rsidRPr="008E3309">
              <w:rPr>
                <w:rFonts w:ascii="Arial" w:hAnsi="Arial" w:cs="Arial"/>
                <w:sz w:val="18"/>
                <w:szCs w:val="18"/>
              </w:rPr>
              <w:t>Rozwój zaangażowania społecznego i</w:t>
            </w:r>
            <w:r w:rsidR="008E3309" w:rsidRPr="008E3309">
              <w:rPr>
                <w:rFonts w:ascii="Arial" w:hAnsi="Arial" w:cs="Arial"/>
                <w:sz w:val="18"/>
                <w:szCs w:val="18"/>
              </w:rPr>
              <w:t> </w:t>
            </w:r>
            <w:r w:rsidRPr="008E3309">
              <w:rPr>
                <w:rFonts w:ascii="Arial" w:hAnsi="Arial" w:cs="Arial"/>
                <w:sz w:val="18"/>
                <w:szCs w:val="18"/>
              </w:rPr>
              <w:t>kultury współdziałania, integracja międzypokoleniowa</w:t>
            </w:r>
          </w:p>
        </w:tc>
        <w:tc>
          <w:tcPr>
            <w:tcW w:w="1012" w:type="pct"/>
            <w:vMerge w:val="restart"/>
            <w:tcBorders>
              <w:top w:val="single" w:sz="18" w:space="0" w:color="BEEBDE"/>
              <w:left w:val="single" w:sz="18" w:space="0" w:color="BEEBDE"/>
              <w:bottom w:val="nil"/>
              <w:right w:val="single" w:sz="18" w:space="0" w:color="BEEBDE"/>
            </w:tcBorders>
            <w:vAlign w:val="center"/>
          </w:tcPr>
          <w:p w14:paraId="409368F9" w14:textId="77777777" w:rsidR="00BC766C" w:rsidRPr="008E3309" w:rsidRDefault="00BC766C"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1. </w:t>
            </w:r>
          </w:p>
          <w:p w14:paraId="722EE209" w14:textId="77777777" w:rsidR="00BC766C" w:rsidRPr="008E3309" w:rsidRDefault="00BC766C" w:rsidP="008E3309">
            <w:pPr>
              <w:spacing w:before="60" w:after="60"/>
              <w:rPr>
                <w:rFonts w:ascii="Arial" w:eastAsia="Aptos" w:hAnsi="Arial" w:cs="Arial"/>
                <w:color w:val="C00000"/>
                <w:sz w:val="18"/>
                <w:szCs w:val="18"/>
              </w:rPr>
            </w:pPr>
            <w:r w:rsidRPr="008E3309">
              <w:rPr>
                <w:rFonts w:ascii="Arial" w:hAnsi="Arial" w:cs="Arial"/>
                <w:sz w:val="18"/>
                <w:szCs w:val="18"/>
              </w:rPr>
              <w:t>Wzmacnianie potencjału społecznego i zawodowego mieszkańców terenów rewitalizowanych</w:t>
            </w:r>
          </w:p>
        </w:tc>
        <w:tc>
          <w:tcPr>
            <w:tcW w:w="3330" w:type="pct"/>
            <w:tcBorders>
              <w:top w:val="single" w:sz="18" w:space="0" w:color="BEEBDE"/>
              <w:left w:val="single" w:sz="18" w:space="0" w:color="BEEBDE"/>
              <w:bottom w:val="nil"/>
              <w:right w:val="nil"/>
            </w:tcBorders>
          </w:tcPr>
          <w:p w14:paraId="0BA25B59" w14:textId="77777777" w:rsidR="00BC766C" w:rsidRPr="008E3309" w:rsidRDefault="00BC766C" w:rsidP="000E5E03">
            <w:pPr>
              <w:spacing w:before="60" w:after="60"/>
              <w:rPr>
                <w:rFonts w:ascii="Arial" w:eastAsia="Aptos" w:hAnsi="Arial" w:cs="Arial"/>
                <w:color w:val="C00000"/>
                <w:sz w:val="18"/>
                <w:szCs w:val="18"/>
              </w:rPr>
            </w:pPr>
            <w:r w:rsidRPr="005D0ADC">
              <w:rPr>
                <w:rFonts w:ascii="Arial" w:hAnsi="Arial" w:cs="Arial"/>
                <w:sz w:val="18"/>
                <w:szCs w:val="18"/>
              </w:rPr>
              <w:t>1.1 Pobudzanie inicjatyw integrujących mieszkańców oraz zachęcanie do aktywnego uczestnictwa w życiu społecznym i obywatelskim.</w:t>
            </w:r>
          </w:p>
        </w:tc>
      </w:tr>
      <w:tr w:rsidR="008E3309" w:rsidRPr="008E3309" w14:paraId="1ACC6786" w14:textId="77777777" w:rsidTr="007A06C8">
        <w:tc>
          <w:tcPr>
            <w:tcW w:w="658" w:type="pct"/>
            <w:vMerge/>
            <w:tcBorders>
              <w:left w:val="nil"/>
              <w:bottom w:val="nil"/>
              <w:right w:val="single" w:sz="18" w:space="0" w:color="BEEBDE"/>
            </w:tcBorders>
            <w:vAlign w:val="center"/>
          </w:tcPr>
          <w:p w14:paraId="375A3AF5" w14:textId="77777777" w:rsidR="00BC766C" w:rsidRPr="008E3309" w:rsidRDefault="00BC766C" w:rsidP="008E3309">
            <w:pPr>
              <w:spacing w:before="60" w:after="60"/>
              <w:rPr>
                <w:rFonts w:ascii="Arial" w:eastAsia="Aptos" w:hAnsi="Arial" w:cs="Arial"/>
                <w:color w:val="C00000"/>
                <w:sz w:val="18"/>
                <w:szCs w:val="18"/>
              </w:rPr>
            </w:pPr>
          </w:p>
        </w:tc>
        <w:tc>
          <w:tcPr>
            <w:tcW w:w="1012" w:type="pct"/>
            <w:vMerge/>
            <w:tcBorders>
              <w:left w:val="single" w:sz="18" w:space="0" w:color="BEEBDE"/>
              <w:bottom w:val="nil"/>
              <w:right w:val="single" w:sz="18" w:space="0" w:color="BEEBDE"/>
            </w:tcBorders>
            <w:vAlign w:val="center"/>
          </w:tcPr>
          <w:p w14:paraId="1B948D91" w14:textId="77777777" w:rsidR="00BC766C" w:rsidRPr="008E3309" w:rsidRDefault="00BC766C" w:rsidP="008E3309">
            <w:pPr>
              <w:spacing w:before="60" w:after="60"/>
              <w:rPr>
                <w:rFonts w:ascii="Arial" w:eastAsia="Aptos" w:hAnsi="Arial" w:cs="Arial"/>
                <w:color w:val="C00000"/>
                <w:sz w:val="18"/>
                <w:szCs w:val="18"/>
              </w:rPr>
            </w:pPr>
          </w:p>
        </w:tc>
        <w:tc>
          <w:tcPr>
            <w:tcW w:w="3330" w:type="pct"/>
            <w:tcBorders>
              <w:top w:val="nil"/>
              <w:left w:val="single" w:sz="18" w:space="0" w:color="BEEBDE"/>
              <w:bottom w:val="nil"/>
              <w:right w:val="nil"/>
            </w:tcBorders>
          </w:tcPr>
          <w:p w14:paraId="2D07AEDF" w14:textId="77777777" w:rsidR="00BC766C" w:rsidRPr="008E3309" w:rsidRDefault="00BC766C" w:rsidP="000E5E03">
            <w:pPr>
              <w:spacing w:before="60" w:after="60"/>
              <w:rPr>
                <w:rFonts w:ascii="Arial" w:eastAsia="Aptos" w:hAnsi="Arial" w:cs="Arial"/>
                <w:color w:val="C00000"/>
                <w:sz w:val="18"/>
                <w:szCs w:val="18"/>
              </w:rPr>
            </w:pPr>
            <w:r w:rsidRPr="005D0ADC">
              <w:rPr>
                <w:rFonts w:ascii="Arial" w:hAnsi="Arial" w:cs="Arial"/>
                <w:sz w:val="18"/>
                <w:szCs w:val="18"/>
              </w:rPr>
              <w:t>1.2 Wzmacnianie przywiązania mieszkańców do swojej miejscowości oraz budowanie poczucia wspólnoty lokalnej.</w:t>
            </w:r>
          </w:p>
        </w:tc>
      </w:tr>
      <w:tr w:rsidR="00BC766C" w:rsidRPr="008E3309" w14:paraId="50D94379" w14:textId="77777777" w:rsidTr="007A06C8">
        <w:trPr>
          <w:trHeight w:val="436"/>
        </w:trPr>
        <w:tc>
          <w:tcPr>
            <w:tcW w:w="658" w:type="pct"/>
            <w:vMerge/>
            <w:tcBorders>
              <w:left w:val="nil"/>
              <w:bottom w:val="nil"/>
              <w:right w:val="single" w:sz="18" w:space="0" w:color="BEEBDE"/>
            </w:tcBorders>
            <w:vAlign w:val="center"/>
          </w:tcPr>
          <w:p w14:paraId="2EAC303C" w14:textId="77777777" w:rsidR="00BC766C" w:rsidRPr="008E3309" w:rsidRDefault="00BC766C" w:rsidP="008E3309">
            <w:pPr>
              <w:spacing w:before="60" w:after="60"/>
              <w:rPr>
                <w:rFonts w:ascii="Arial" w:eastAsia="Aptos" w:hAnsi="Arial" w:cs="Arial"/>
                <w:color w:val="C00000"/>
                <w:sz w:val="18"/>
                <w:szCs w:val="18"/>
              </w:rPr>
            </w:pPr>
          </w:p>
        </w:tc>
        <w:tc>
          <w:tcPr>
            <w:tcW w:w="1012" w:type="pct"/>
            <w:vMerge/>
            <w:tcBorders>
              <w:left w:val="single" w:sz="18" w:space="0" w:color="BEEBDE"/>
              <w:bottom w:val="nil"/>
              <w:right w:val="single" w:sz="18" w:space="0" w:color="BEEBDE"/>
            </w:tcBorders>
            <w:vAlign w:val="center"/>
          </w:tcPr>
          <w:p w14:paraId="1EC33C40" w14:textId="77777777" w:rsidR="00BC766C" w:rsidRPr="008E3309" w:rsidRDefault="00BC766C" w:rsidP="008E3309">
            <w:pPr>
              <w:spacing w:before="60" w:after="60"/>
              <w:rPr>
                <w:rFonts w:ascii="Arial" w:eastAsia="Aptos" w:hAnsi="Arial" w:cs="Arial"/>
                <w:color w:val="C00000"/>
                <w:sz w:val="18"/>
                <w:szCs w:val="18"/>
              </w:rPr>
            </w:pPr>
          </w:p>
        </w:tc>
        <w:tc>
          <w:tcPr>
            <w:tcW w:w="3330" w:type="pct"/>
            <w:tcBorders>
              <w:top w:val="nil"/>
              <w:left w:val="single" w:sz="18" w:space="0" w:color="BEEBDE"/>
              <w:bottom w:val="nil"/>
              <w:right w:val="nil"/>
            </w:tcBorders>
          </w:tcPr>
          <w:p w14:paraId="42EB1D8B" w14:textId="77777777" w:rsidR="00BC766C" w:rsidRPr="008E3309" w:rsidRDefault="00BC766C" w:rsidP="000E5E03">
            <w:pPr>
              <w:spacing w:before="60" w:after="60"/>
              <w:rPr>
                <w:rFonts w:ascii="Arial" w:eastAsia="Aptos" w:hAnsi="Arial" w:cs="Arial"/>
                <w:color w:val="C00000"/>
                <w:sz w:val="18"/>
                <w:szCs w:val="18"/>
              </w:rPr>
            </w:pPr>
            <w:r w:rsidRPr="005D0ADC">
              <w:rPr>
                <w:rFonts w:ascii="Arial" w:hAnsi="Arial" w:cs="Arial"/>
                <w:sz w:val="18"/>
                <w:szCs w:val="18"/>
              </w:rPr>
              <w:t>1.3 Wspieranie osób i grup znajdujących się w trudnej sytuacji życiowej oraz ograniczanie procesów prowadzących do wykluczenia społecznego.</w:t>
            </w:r>
          </w:p>
        </w:tc>
      </w:tr>
      <w:tr w:rsidR="008E3309" w:rsidRPr="008E3309" w14:paraId="2C4B1B5E" w14:textId="77777777" w:rsidTr="007A06C8">
        <w:tc>
          <w:tcPr>
            <w:tcW w:w="658" w:type="pct"/>
            <w:vMerge/>
            <w:tcBorders>
              <w:left w:val="nil"/>
              <w:bottom w:val="nil"/>
              <w:right w:val="single" w:sz="18" w:space="0" w:color="BEEBDE"/>
            </w:tcBorders>
            <w:vAlign w:val="center"/>
          </w:tcPr>
          <w:p w14:paraId="7E476E34" w14:textId="77777777" w:rsidR="00BC766C" w:rsidRPr="008E3309" w:rsidRDefault="00BC766C" w:rsidP="008E3309">
            <w:pPr>
              <w:spacing w:before="60" w:after="60"/>
              <w:rPr>
                <w:rFonts w:ascii="Arial" w:eastAsia="Aptos" w:hAnsi="Arial" w:cs="Arial"/>
                <w:color w:val="C00000"/>
                <w:sz w:val="18"/>
                <w:szCs w:val="18"/>
              </w:rPr>
            </w:pPr>
          </w:p>
        </w:tc>
        <w:tc>
          <w:tcPr>
            <w:tcW w:w="1012" w:type="pct"/>
            <w:vMerge/>
            <w:tcBorders>
              <w:left w:val="single" w:sz="18" w:space="0" w:color="BEEBDE"/>
              <w:bottom w:val="nil"/>
              <w:right w:val="single" w:sz="18" w:space="0" w:color="BEEBDE"/>
            </w:tcBorders>
            <w:vAlign w:val="center"/>
          </w:tcPr>
          <w:p w14:paraId="155BBC73" w14:textId="77777777" w:rsidR="00BC766C" w:rsidRPr="008E3309" w:rsidRDefault="00BC766C" w:rsidP="008E3309">
            <w:pPr>
              <w:spacing w:before="60" w:after="60"/>
              <w:rPr>
                <w:rFonts w:ascii="Arial" w:eastAsia="Aptos" w:hAnsi="Arial" w:cs="Arial"/>
                <w:color w:val="C00000"/>
                <w:sz w:val="18"/>
                <w:szCs w:val="18"/>
              </w:rPr>
            </w:pPr>
          </w:p>
        </w:tc>
        <w:tc>
          <w:tcPr>
            <w:tcW w:w="3330" w:type="pct"/>
            <w:tcBorders>
              <w:top w:val="nil"/>
              <w:left w:val="single" w:sz="18" w:space="0" w:color="BEEBDE"/>
              <w:bottom w:val="nil"/>
              <w:right w:val="nil"/>
            </w:tcBorders>
          </w:tcPr>
          <w:p w14:paraId="7B594F7B" w14:textId="77777777" w:rsidR="00BC766C" w:rsidRPr="008E3309" w:rsidRDefault="00BC766C" w:rsidP="000E5E03">
            <w:pPr>
              <w:spacing w:before="60" w:after="60"/>
              <w:rPr>
                <w:rFonts w:ascii="Arial" w:eastAsia="Aptos" w:hAnsi="Arial" w:cs="Arial"/>
                <w:color w:val="C00000"/>
                <w:sz w:val="18"/>
                <w:szCs w:val="18"/>
              </w:rPr>
            </w:pPr>
            <w:r w:rsidRPr="005D0ADC">
              <w:rPr>
                <w:rFonts w:ascii="Arial" w:hAnsi="Arial" w:cs="Arial"/>
                <w:sz w:val="18"/>
                <w:szCs w:val="18"/>
              </w:rPr>
              <w:t>1.5 Poszerzanie oferty kulturalnej i zapewnianie równych możliwości uczestnictwa w życiu kulturalnym gminy.</w:t>
            </w:r>
          </w:p>
        </w:tc>
      </w:tr>
      <w:tr w:rsidR="008E3309" w:rsidRPr="008E3309" w14:paraId="39841CEC" w14:textId="77777777" w:rsidTr="007A06C8">
        <w:trPr>
          <w:trHeight w:val="136"/>
        </w:trPr>
        <w:tc>
          <w:tcPr>
            <w:tcW w:w="658" w:type="pct"/>
            <w:vMerge/>
            <w:tcBorders>
              <w:left w:val="nil"/>
              <w:bottom w:val="nil"/>
              <w:right w:val="single" w:sz="18" w:space="0" w:color="BEEBDE"/>
            </w:tcBorders>
            <w:vAlign w:val="center"/>
          </w:tcPr>
          <w:p w14:paraId="5865BE63" w14:textId="77777777" w:rsidR="00BC766C" w:rsidRPr="008E3309" w:rsidRDefault="00BC766C" w:rsidP="008E3309">
            <w:pPr>
              <w:spacing w:before="60" w:after="60"/>
              <w:rPr>
                <w:rFonts w:ascii="Arial" w:eastAsia="Aptos" w:hAnsi="Arial" w:cs="Arial"/>
                <w:color w:val="C00000"/>
                <w:sz w:val="18"/>
                <w:szCs w:val="18"/>
              </w:rPr>
            </w:pPr>
          </w:p>
        </w:tc>
        <w:tc>
          <w:tcPr>
            <w:tcW w:w="1012" w:type="pct"/>
            <w:vMerge/>
            <w:tcBorders>
              <w:left w:val="single" w:sz="18" w:space="0" w:color="BEEBDE"/>
              <w:bottom w:val="nil"/>
              <w:right w:val="single" w:sz="18" w:space="0" w:color="BEEBDE"/>
            </w:tcBorders>
            <w:vAlign w:val="center"/>
          </w:tcPr>
          <w:p w14:paraId="5245C29E" w14:textId="77777777" w:rsidR="00BC766C" w:rsidRPr="008E3309" w:rsidRDefault="00BC766C" w:rsidP="008E3309">
            <w:pPr>
              <w:spacing w:before="60" w:after="60"/>
              <w:rPr>
                <w:rFonts w:ascii="Arial" w:eastAsia="Aptos" w:hAnsi="Arial" w:cs="Arial"/>
                <w:color w:val="C00000"/>
                <w:sz w:val="18"/>
                <w:szCs w:val="18"/>
              </w:rPr>
            </w:pPr>
          </w:p>
        </w:tc>
        <w:tc>
          <w:tcPr>
            <w:tcW w:w="3330" w:type="pct"/>
            <w:tcBorders>
              <w:top w:val="nil"/>
              <w:left w:val="single" w:sz="18" w:space="0" w:color="BEEBDE"/>
              <w:bottom w:val="single" w:sz="18" w:space="0" w:color="BEEBDE"/>
              <w:right w:val="nil"/>
            </w:tcBorders>
          </w:tcPr>
          <w:p w14:paraId="5947FB64" w14:textId="77777777" w:rsidR="00BC766C" w:rsidRPr="008E3309" w:rsidRDefault="00BC766C" w:rsidP="000E5E03">
            <w:pPr>
              <w:spacing w:before="60" w:after="60"/>
              <w:rPr>
                <w:rFonts w:ascii="Arial" w:eastAsia="Aptos" w:hAnsi="Arial" w:cs="Arial"/>
                <w:color w:val="C00000"/>
                <w:sz w:val="18"/>
                <w:szCs w:val="18"/>
              </w:rPr>
            </w:pPr>
            <w:r w:rsidRPr="005D0ADC">
              <w:rPr>
                <w:rFonts w:ascii="Arial" w:hAnsi="Arial" w:cs="Arial"/>
                <w:sz w:val="18"/>
                <w:szCs w:val="18"/>
              </w:rPr>
              <w:t>1.6 Redukowanie negatywnych zjawisk w życiu społecznym oraz kształtowanie postaw odpowiedzialności, współpracy i wzajemnego szacunku.</w:t>
            </w:r>
          </w:p>
        </w:tc>
      </w:tr>
      <w:tr w:rsidR="000E5E03" w:rsidRPr="008E3309" w14:paraId="253B2B28" w14:textId="77777777" w:rsidTr="007A06C8">
        <w:trPr>
          <w:trHeight w:val="424"/>
        </w:trPr>
        <w:tc>
          <w:tcPr>
            <w:tcW w:w="658" w:type="pct"/>
            <w:vMerge/>
            <w:tcBorders>
              <w:left w:val="nil"/>
              <w:bottom w:val="nil"/>
              <w:right w:val="single" w:sz="18" w:space="0" w:color="BEEBDE"/>
            </w:tcBorders>
            <w:vAlign w:val="center"/>
          </w:tcPr>
          <w:p w14:paraId="1C564B4D" w14:textId="77777777" w:rsidR="000E5E03" w:rsidRPr="008E3309" w:rsidRDefault="000E5E03" w:rsidP="008E3309">
            <w:pPr>
              <w:spacing w:before="60" w:after="60"/>
              <w:rPr>
                <w:rFonts w:ascii="Arial" w:eastAsia="Aptos" w:hAnsi="Arial" w:cs="Arial"/>
                <w:color w:val="C00000"/>
                <w:sz w:val="18"/>
                <w:szCs w:val="18"/>
              </w:rPr>
            </w:pPr>
          </w:p>
        </w:tc>
        <w:tc>
          <w:tcPr>
            <w:tcW w:w="1012" w:type="pct"/>
            <w:vMerge w:val="restart"/>
            <w:tcBorders>
              <w:top w:val="single" w:sz="18" w:space="0" w:color="BEEBDE"/>
              <w:left w:val="single" w:sz="18" w:space="0" w:color="BEEBDE"/>
              <w:right w:val="single" w:sz="18" w:space="0" w:color="BEEBDE"/>
            </w:tcBorders>
            <w:vAlign w:val="center"/>
          </w:tcPr>
          <w:p w14:paraId="359379FA"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2. </w:t>
            </w:r>
          </w:p>
          <w:p w14:paraId="75BB3DB7" w14:textId="65F9061A"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Tworzenie bezpiecznego i</w:t>
            </w:r>
            <w:r w:rsidR="007F4D54">
              <w:rPr>
                <w:rFonts w:ascii="Arial" w:hAnsi="Arial" w:cs="Arial"/>
                <w:sz w:val="18"/>
                <w:szCs w:val="18"/>
              </w:rPr>
              <w:t> </w:t>
            </w:r>
            <w:r w:rsidRPr="008E3309">
              <w:rPr>
                <w:rFonts w:ascii="Arial" w:hAnsi="Arial" w:cs="Arial"/>
                <w:sz w:val="18"/>
                <w:szCs w:val="18"/>
              </w:rPr>
              <w:t>przyjaznego otoczenia dla mieszkańców terenów rewitalizowanych</w:t>
            </w:r>
          </w:p>
        </w:tc>
        <w:tc>
          <w:tcPr>
            <w:tcW w:w="3330" w:type="pct"/>
            <w:tcBorders>
              <w:top w:val="single" w:sz="18" w:space="0" w:color="BEEBDE"/>
              <w:left w:val="single" w:sz="18" w:space="0" w:color="BEEBDE"/>
              <w:bottom w:val="nil"/>
              <w:right w:val="nil"/>
            </w:tcBorders>
            <w:vAlign w:val="center"/>
          </w:tcPr>
          <w:p w14:paraId="2B3B83C7" w14:textId="77777777" w:rsidR="000E5E03" w:rsidRPr="008E3309" w:rsidRDefault="000E5E03" w:rsidP="00705C1E">
            <w:pPr>
              <w:spacing w:before="60" w:after="60"/>
              <w:rPr>
                <w:rFonts w:ascii="Arial" w:eastAsia="Aptos" w:hAnsi="Arial" w:cs="Arial"/>
                <w:color w:val="C00000"/>
                <w:sz w:val="18"/>
                <w:szCs w:val="18"/>
              </w:rPr>
            </w:pPr>
            <w:r w:rsidRPr="00326ED2">
              <w:rPr>
                <w:rFonts w:ascii="Arial" w:hAnsi="Arial" w:cs="Arial"/>
                <w:sz w:val="18"/>
                <w:szCs w:val="18"/>
              </w:rPr>
              <w:t>2.1. Tworzenie i modernizacja przestrzeni sprzyjających rekreacji, wypoczynkowi oraz spotkaniom społecznym.</w:t>
            </w:r>
          </w:p>
        </w:tc>
      </w:tr>
      <w:tr w:rsidR="000E5E03" w:rsidRPr="008E3309" w14:paraId="4263FD32" w14:textId="77777777" w:rsidTr="007A06C8">
        <w:trPr>
          <w:trHeight w:val="495"/>
        </w:trPr>
        <w:tc>
          <w:tcPr>
            <w:tcW w:w="658" w:type="pct"/>
            <w:vMerge/>
            <w:tcBorders>
              <w:left w:val="nil"/>
              <w:bottom w:val="nil"/>
              <w:right w:val="single" w:sz="18" w:space="0" w:color="BEEBDE"/>
            </w:tcBorders>
            <w:vAlign w:val="center"/>
          </w:tcPr>
          <w:p w14:paraId="0720B426" w14:textId="77777777" w:rsidR="000E5E03" w:rsidRPr="008E3309" w:rsidRDefault="000E5E03" w:rsidP="008E3309">
            <w:pPr>
              <w:spacing w:before="60" w:after="60"/>
              <w:rPr>
                <w:rFonts w:ascii="Arial" w:eastAsia="Aptos" w:hAnsi="Arial" w:cs="Arial"/>
                <w:color w:val="C00000"/>
                <w:sz w:val="18"/>
                <w:szCs w:val="18"/>
              </w:rPr>
            </w:pPr>
          </w:p>
        </w:tc>
        <w:tc>
          <w:tcPr>
            <w:tcW w:w="1012" w:type="pct"/>
            <w:vMerge/>
            <w:tcBorders>
              <w:left w:val="single" w:sz="18" w:space="0" w:color="BEEBDE"/>
              <w:bottom w:val="single" w:sz="18" w:space="0" w:color="BEEBDE"/>
              <w:right w:val="single" w:sz="18" w:space="0" w:color="BEEBDE"/>
            </w:tcBorders>
            <w:vAlign w:val="center"/>
          </w:tcPr>
          <w:p w14:paraId="0CABD7D2" w14:textId="77777777" w:rsidR="000E5E03" w:rsidRPr="008E3309" w:rsidRDefault="000E5E03" w:rsidP="008E3309">
            <w:pPr>
              <w:spacing w:before="60" w:after="60"/>
              <w:rPr>
                <w:rFonts w:ascii="Arial" w:eastAsia="Aptos" w:hAnsi="Arial" w:cs="Arial"/>
                <w:b/>
                <w:bCs/>
                <w:color w:val="C00000"/>
                <w:sz w:val="18"/>
                <w:szCs w:val="18"/>
              </w:rPr>
            </w:pPr>
          </w:p>
        </w:tc>
        <w:tc>
          <w:tcPr>
            <w:tcW w:w="3330" w:type="pct"/>
            <w:tcBorders>
              <w:top w:val="nil"/>
              <w:left w:val="single" w:sz="18" w:space="0" w:color="BEEBDE"/>
              <w:bottom w:val="single" w:sz="18" w:space="0" w:color="BEEBDE"/>
              <w:right w:val="nil"/>
            </w:tcBorders>
            <w:vAlign w:val="center"/>
          </w:tcPr>
          <w:p w14:paraId="378347BD" w14:textId="5BF7E20F" w:rsidR="000E5E03" w:rsidRPr="008E3309" w:rsidRDefault="000E5E03" w:rsidP="00705C1E">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3</w:t>
            </w:r>
            <w:r w:rsidRPr="00326ED2">
              <w:rPr>
                <w:rFonts w:ascii="Arial" w:hAnsi="Arial" w:cs="Arial"/>
                <w:sz w:val="18"/>
                <w:szCs w:val="18"/>
              </w:rPr>
              <w:t>. Modernizacja infrastruktury technicznej z uwzględnieniem potrzeb osób starszych i z niepełnosprawnościami jako element wzmacniania aktywności społecznej i gospodarczej.</w:t>
            </w:r>
          </w:p>
        </w:tc>
      </w:tr>
      <w:tr w:rsidR="000E5E03" w:rsidRPr="008E3309" w14:paraId="69220CD8" w14:textId="77777777" w:rsidTr="007A06C8">
        <w:trPr>
          <w:trHeight w:val="441"/>
        </w:trPr>
        <w:tc>
          <w:tcPr>
            <w:tcW w:w="658" w:type="pct"/>
            <w:vMerge/>
            <w:tcBorders>
              <w:left w:val="nil"/>
              <w:bottom w:val="nil"/>
              <w:right w:val="single" w:sz="18" w:space="0" w:color="BEEBDE"/>
            </w:tcBorders>
            <w:vAlign w:val="center"/>
          </w:tcPr>
          <w:p w14:paraId="79577CB7" w14:textId="77777777" w:rsidR="000E5E03" w:rsidRPr="008E3309" w:rsidRDefault="000E5E03" w:rsidP="008E3309">
            <w:pPr>
              <w:spacing w:before="60" w:after="60"/>
              <w:rPr>
                <w:rFonts w:ascii="Arial" w:eastAsia="Aptos" w:hAnsi="Arial" w:cs="Arial"/>
                <w:color w:val="C00000"/>
                <w:sz w:val="18"/>
                <w:szCs w:val="18"/>
              </w:rPr>
            </w:pPr>
          </w:p>
        </w:tc>
        <w:tc>
          <w:tcPr>
            <w:tcW w:w="1012" w:type="pct"/>
            <w:vMerge w:val="restart"/>
            <w:tcBorders>
              <w:top w:val="single" w:sz="18" w:space="0" w:color="BEEBDE"/>
              <w:left w:val="single" w:sz="18" w:space="0" w:color="BEEBDE"/>
              <w:right w:val="single" w:sz="18" w:space="0" w:color="BEEBDE"/>
            </w:tcBorders>
            <w:vAlign w:val="center"/>
          </w:tcPr>
          <w:p w14:paraId="2C585ED6"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3. </w:t>
            </w:r>
          </w:p>
          <w:p w14:paraId="553AF003" w14:textId="52918323"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Kształtowanie przestrzeni rewitalizowanego obszaru w</w:t>
            </w:r>
            <w:r w:rsidR="007F4D54">
              <w:rPr>
                <w:rFonts w:ascii="Arial" w:hAnsi="Arial" w:cs="Arial"/>
                <w:sz w:val="18"/>
                <w:szCs w:val="18"/>
              </w:rPr>
              <w:t> </w:t>
            </w:r>
            <w:r w:rsidRPr="008E3309">
              <w:rPr>
                <w:rFonts w:ascii="Arial" w:hAnsi="Arial" w:cs="Arial"/>
                <w:sz w:val="18"/>
                <w:szCs w:val="18"/>
              </w:rPr>
              <w:t>sposób sprzyjający zmianom społecznym i ekonomicznym</w:t>
            </w:r>
          </w:p>
        </w:tc>
        <w:tc>
          <w:tcPr>
            <w:tcW w:w="3330" w:type="pct"/>
            <w:tcBorders>
              <w:top w:val="single" w:sz="18" w:space="0" w:color="BEEBDE"/>
              <w:left w:val="single" w:sz="18" w:space="0" w:color="BEEBDE"/>
              <w:bottom w:val="nil"/>
              <w:right w:val="nil"/>
            </w:tcBorders>
          </w:tcPr>
          <w:p w14:paraId="51168CBD" w14:textId="6960B4FC"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67590B" w:rsidRPr="008E3309" w14:paraId="3D2A2D33" w14:textId="77777777" w:rsidTr="007A06C8">
        <w:trPr>
          <w:trHeight w:val="871"/>
        </w:trPr>
        <w:tc>
          <w:tcPr>
            <w:tcW w:w="658" w:type="pct"/>
            <w:vMerge/>
            <w:tcBorders>
              <w:left w:val="nil"/>
              <w:bottom w:val="nil"/>
              <w:right w:val="single" w:sz="18" w:space="0" w:color="BEEBDE"/>
            </w:tcBorders>
            <w:vAlign w:val="center"/>
          </w:tcPr>
          <w:p w14:paraId="5E46FC14" w14:textId="77777777" w:rsidR="0067590B" w:rsidRPr="008E3309" w:rsidRDefault="0067590B" w:rsidP="000E5E03">
            <w:pPr>
              <w:spacing w:before="60" w:after="60"/>
              <w:rPr>
                <w:rFonts w:ascii="Arial" w:eastAsia="Aptos" w:hAnsi="Arial" w:cs="Arial"/>
                <w:color w:val="C00000"/>
                <w:sz w:val="18"/>
                <w:szCs w:val="18"/>
              </w:rPr>
            </w:pPr>
          </w:p>
        </w:tc>
        <w:tc>
          <w:tcPr>
            <w:tcW w:w="1012" w:type="pct"/>
            <w:vMerge/>
            <w:tcBorders>
              <w:left w:val="single" w:sz="18" w:space="0" w:color="BEEBDE"/>
              <w:bottom w:val="nil"/>
              <w:right w:val="single" w:sz="18" w:space="0" w:color="BEEBDE"/>
            </w:tcBorders>
            <w:vAlign w:val="center"/>
          </w:tcPr>
          <w:p w14:paraId="644165B4" w14:textId="77777777" w:rsidR="0067590B" w:rsidRPr="008E3309" w:rsidRDefault="0067590B" w:rsidP="000E5E03">
            <w:pPr>
              <w:spacing w:before="60" w:after="60"/>
              <w:rPr>
                <w:rFonts w:ascii="Arial" w:eastAsia="Aptos" w:hAnsi="Arial" w:cs="Arial"/>
                <w:b/>
                <w:bCs/>
                <w:color w:val="C00000"/>
                <w:sz w:val="18"/>
                <w:szCs w:val="18"/>
              </w:rPr>
            </w:pPr>
          </w:p>
        </w:tc>
        <w:tc>
          <w:tcPr>
            <w:tcW w:w="3330" w:type="pct"/>
            <w:tcBorders>
              <w:top w:val="nil"/>
              <w:left w:val="single" w:sz="18" w:space="0" w:color="BEEBDE"/>
              <w:bottom w:val="nil"/>
              <w:right w:val="nil"/>
            </w:tcBorders>
          </w:tcPr>
          <w:p w14:paraId="3BE78D72" w14:textId="77777777"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3.3 Zachowanie, odnowa i promocja dziedzictwa kulturowego jako kluczowego elementu wspierającego rozwój gospodarczy i turystyczny regionu.</w:t>
            </w:r>
          </w:p>
        </w:tc>
      </w:tr>
    </w:tbl>
    <w:p w14:paraId="7548DE6A" w14:textId="77777777" w:rsidR="008A119A" w:rsidRDefault="008A119A" w:rsidP="008A119A">
      <w:pPr>
        <w:spacing w:before="120" w:after="120" w:line="276" w:lineRule="auto"/>
        <w:rPr>
          <w:rFonts w:ascii="Arial" w:eastAsia="Aptos" w:hAnsi="Arial" w:cs="Arial"/>
          <w:color w:val="C00000"/>
          <w:kern w:val="2"/>
          <w:sz w:val="20"/>
          <w:szCs w:val="20"/>
          <w14:ligatures w14:val="standardContextual"/>
        </w:rPr>
      </w:pPr>
    </w:p>
    <w:p w14:paraId="33E6B848"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6CBAD73F"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3AB5B585"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7E5E0E02"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0003792D" w14:textId="77777777" w:rsidR="008E3309" w:rsidRPr="00E50A93" w:rsidRDefault="008E3309" w:rsidP="008A119A">
      <w:pPr>
        <w:spacing w:before="120" w:after="120" w:line="276" w:lineRule="auto"/>
        <w:rPr>
          <w:rFonts w:ascii="Arial" w:eastAsia="Aptos" w:hAnsi="Arial" w:cs="Arial"/>
          <w:color w:val="C00000"/>
          <w:kern w:val="2"/>
          <w:sz w:val="20"/>
          <w:szCs w:val="20"/>
          <w14:ligatures w14:val="standardContextual"/>
        </w:rPr>
      </w:pPr>
    </w:p>
    <w:p w14:paraId="41546B0A" w14:textId="77777777" w:rsidR="008A119A" w:rsidRPr="00E50A93" w:rsidRDefault="008A119A" w:rsidP="008A119A">
      <w:pPr>
        <w:spacing w:before="120" w:after="120" w:line="276" w:lineRule="auto"/>
        <w:rPr>
          <w:rFonts w:ascii="Arial" w:eastAsia="Aptos" w:hAnsi="Arial" w:cs="Arial"/>
          <w:color w:val="C00000"/>
          <w:kern w:val="2"/>
          <w:sz w:val="20"/>
          <w:szCs w:val="20"/>
          <w14:ligatures w14:val="standardContextual"/>
        </w:rPr>
      </w:pPr>
    </w:p>
    <w:tbl>
      <w:tblPr>
        <w:tblStyle w:val="Tabela-Siatka18"/>
        <w:tblW w:w="5000" w:type="pct"/>
        <w:tblLook w:val="04A0" w:firstRow="1" w:lastRow="0" w:firstColumn="1" w:lastColumn="0" w:noHBand="0" w:noVBand="1"/>
      </w:tblPr>
      <w:tblGrid>
        <w:gridCol w:w="1628"/>
        <w:gridCol w:w="2942"/>
        <w:gridCol w:w="9432"/>
      </w:tblGrid>
      <w:tr w:rsidR="00034B8B" w:rsidRPr="00034B8B" w14:paraId="1D140BD5" w14:textId="77777777" w:rsidTr="00705C1E">
        <w:tc>
          <w:tcPr>
            <w:tcW w:w="581" w:type="pct"/>
            <w:tcBorders>
              <w:top w:val="nil"/>
              <w:left w:val="nil"/>
              <w:bottom w:val="single" w:sz="18" w:space="0" w:color="BEEBDE"/>
              <w:right w:val="single" w:sz="18" w:space="0" w:color="BEEBDE"/>
            </w:tcBorders>
            <w:vAlign w:val="center"/>
          </w:tcPr>
          <w:p w14:paraId="7A7E3501"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51" w:type="pct"/>
            <w:tcBorders>
              <w:top w:val="nil"/>
              <w:left w:val="single" w:sz="18" w:space="0" w:color="BEEBDE"/>
              <w:bottom w:val="nil"/>
              <w:right w:val="single" w:sz="18" w:space="0" w:color="BEEBDE"/>
            </w:tcBorders>
            <w:vAlign w:val="center"/>
          </w:tcPr>
          <w:p w14:paraId="56C450C9"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68" w:type="pct"/>
            <w:tcBorders>
              <w:top w:val="nil"/>
              <w:left w:val="single" w:sz="18" w:space="0" w:color="BEEBDE"/>
              <w:bottom w:val="single" w:sz="18" w:space="0" w:color="BEEBDE"/>
              <w:right w:val="nil"/>
            </w:tcBorders>
            <w:vAlign w:val="center"/>
          </w:tcPr>
          <w:p w14:paraId="445C1EBD"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0E5E03" w:rsidRPr="008E3309" w14:paraId="6DFCB2B3" w14:textId="77777777" w:rsidTr="00705C1E">
        <w:trPr>
          <w:trHeight w:val="595"/>
        </w:trPr>
        <w:tc>
          <w:tcPr>
            <w:tcW w:w="581" w:type="pct"/>
            <w:vMerge w:val="restart"/>
            <w:tcBorders>
              <w:top w:val="single" w:sz="18" w:space="0" w:color="BEEBDE"/>
              <w:left w:val="nil"/>
              <w:bottom w:val="nil"/>
              <w:right w:val="single" w:sz="18" w:space="0" w:color="BEEBDE"/>
            </w:tcBorders>
            <w:vAlign w:val="center"/>
          </w:tcPr>
          <w:p w14:paraId="2516B5AF" w14:textId="11CECA25" w:rsidR="000E5E03" w:rsidRPr="008E3309" w:rsidRDefault="000E5E03" w:rsidP="008E3309">
            <w:pPr>
              <w:spacing w:before="60" w:after="60"/>
              <w:rPr>
                <w:rFonts w:ascii="Arial" w:hAnsi="Arial" w:cs="Arial"/>
                <w:sz w:val="18"/>
                <w:szCs w:val="18"/>
              </w:rPr>
            </w:pPr>
            <w:r w:rsidRPr="008E3309">
              <w:rPr>
                <w:rFonts w:ascii="Arial" w:hAnsi="Arial" w:cs="Arial"/>
                <w:sz w:val="18"/>
                <w:szCs w:val="18"/>
              </w:rPr>
              <w:t>Wspólne kształtowanie nowoczesnej przestrzeni gminy</w:t>
            </w:r>
          </w:p>
        </w:tc>
        <w:tc>
          <w:tcPr>
            <w:tcW w:w="1051" w:type="pct"/>
            <w:tcBorders>
              <w:top w:val="single" w:sz="18" w:space="0" w:color="BEEBDE"/>
              <w:left w:val="single" w:sz="18" w:space="0" w:color="BEEBDE"/>
              <w:bottom w:val="nil"/>
              <w:right w:val="single" w:sz="18" w:space="0" w:color="BEEBDE"/>
            </w:tcBorders>
            <w:vAlign w:val="center"/>
          </w:tcPr>
          <w:p w14:paraId="7344C31A"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1. </w:t>
            </w:r>
          </w:p>
          <w:p w14:paraId="2FFDB60E" w14:textId="77777777"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Wzmacnianie potencjału społecznego i zawodowego mieszkańców terenów rewitalizowanych</w:t>
            </w:r>
          </w:p>
        </w:tc>
        <w:tc>
          <w:tcPr>
            <w:tcW w:w="3368" w:type="pct"/>
            <w:tcBorders>
              <w:top w:val="single" w:sz="18" w:space="0" w:color="BEEBDE"/>
              <w:left w:val="single" w:sz="18" w:space="0" w:color="BEEBDE"/>
              <w:bottom w:val="single" w:sz="18" w:space="0" w:color="BEEBDE"/>
              <w:right w:val="nil"/>
            </w:tcBorders>
          </w:tcPr>
          <w:p w14:paraId="333E096F" w14:textId="2DA369B9" w:rsidR="000E5E03" w:rsidRPr="008E3309" w:rsidRDefault="000E5E03" w:rsidP="008E3309">
            <w:pPr>
              <w:spacing w:before="60" w:after="60"/>
              <w:rPr>
                <w:rFonts w:ascii="Arial" w:eastAsia="Aptos" w:hAnsi="Arial" w:cs="Arial"/>
                <w:color w:val="C00000"/>
                <w:sz w:val="18"/>
                <w:szCs w:val="18"/>
              </w:rPr>
            </w:pPr>
            <w:r w:rsidRPr="005D0ADC">
              <w:rPr>
                <w:rFonts w:ascii="Arial" w:hAnsi="Arial" w:cs="Arial"/>
                <w:sz w:val="18"/>
                <w:szCs w:val="18"/>
              </w:rPr>
              <w:t>1.2 Wzmacnianie przywiązania mieszkańców do swojej miejscowości oraz budowanie poczucia wspólnoty lokalnej.</w:t>
            </w:r>
          </w:p>
        </w:tc>
      </w:tr>
      <w:tr w:rsidR="000E5E03" w:rsidRPr="008E3309" w14:paraId="209B9AD2" w14:textId="77777777" w:rsidTr="00705C1E">
        <w:trPr>
          <w:trHeight w:val="23"/>
        </w:trPr>
        <w:tc>
          <w:tcPr>
            <w:tcW w:w="581" w:type="pct"/>
            <w:vMerge/>
            <w:tcBorders>
              <w:left w:val="nil"/>
              <w:bottom w:val="nil"/>
              <w:right w:val="single" w:sz="18" w:space="0" w:color="BEEBDE"/>
            </w:tcBorders>
            <w:vAlign w:val="center"/>
          </w:tcPr>
          <w:p w14:paraId="4E2975B4" w14:textId="77777777" w:rsidR="000E5E03" w:rsidRPr="008E3309" w:rsidRDefault="000E5E03" w:rsidP="008E3309">
            <w:pPr>
              <w:spacing w:before="60" w:after="60"/>
              <w:rPr>
                <w:rFonts w:ascii="Arial" w:eastAsia="Aptos" w:hAnsi="Arial" w:cs="Arial"/>
                <w:color w:val="C00000"/>
                <w:sz w:val="18"/>
                <w:szCs w:val="18"/>
              </w:rPr>
            </w:pPr>
          </w:p>
        </w:tc>
        <w:tc>
          <w:tcPr>
            <w:tcW w:w="1051" w:type="pct"/>
            <w:vMerge w:val="restart"/>
            <w:tcBorders>
              <w:top w:val="single" w:sz="18" w:space="0" w:color="BEEBDE"/>
              <w:left w:val="single" w:sz="18" w:space="0" w:color="BEEBDE"/>
              <w:right w:val="single" w:sz="18" w:space="0" w:color="BEEBDE"/>
            </w:tcBorders>
            <w:vAlign w:val="center"/>
          </w:tcPr>
          <w:p w14:paraId="279560D2"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2. </w:t>
            </w:r>
          </w:p>
          <w:p w14:paraId="28B01761" w14:textId="4772DA2F"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Tworzenie bezpiecznego i</w:t>
            </w:r>
            <w:r w:rsidR="007F4D54">
              <w:rPr>
                <w:rFonts w:ascii="Arial" w:hAnsi="Arial" w:cs="Arial"/>
                <w:sz w:val="18"/>
                <w:szCs w:val="18"/>
              </w:rPr>
              <w:t> </w:t>
            </w:r>
            <w:r w:rsidRPr="008E3309">
              <w:rPr>
                <w:rFonts w:ascii="Arial" w:hAnsi="Arial" w:cs="Arial"/>
                <w:sz w:val="18"/>
                <w:szCs w:val="18"/>
              </w:rPr>
              <w:t>przyjaznego otoczenia dla mieszkańców terenów rewitalizowanych</w:t>
            </w:r>
          </w:p>
        </w:tc>
        <w:tc>
          <w:tcPr>
            <w:tcW w:w="3368" w:type="pct"/>
            <w:tcBorders>
              <w:top w:val="single" w:sz="18" w:space="0" w:color="BEEBDE"/>
              <w:left w:val="single" w:sz="18" w:space="0" w:color="BEEBDE"/>
              <w:bottom w:val="nil"/>
              <w:right w:val="nil"/>
            </w:tcBorders>
          </w:tcPr>
          <w:p w14:paraId="067DBBD5" w14:textId="77777777"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2.1. Tworzenie i modernizacja przestrzeni sprzyjających rekreacji, wypoczynkowi oraz spotkaniom społecznym.</w:t>
            </w:r>
          </w:p>
        </w:tc>
      </w:tr>
      <w:tr w:rsidR="00BC766C" w:rsidRPr="008E3309" w14:paraId="3A62B7A1" w14:textId="77777777" w:rsidTr="00705C1E">
        <w:trPr>
          <w:trHeight w:val="272"/>
        </w:trPr>
        <w:tc>
          <w:tcPr>
            <w:tcW w:w="581" w:type="pct"/>
            <w:vMerge/>
            <w:tcBorders>
              <w:left w:val="nil"/>
              <w:bottom w:val="nil"/>
              <w:right w:val="single" w:sz="18" w:space="0" w:color="BEEBDE"/>
            </w:tcBorders>
            <w:vAlign w:val="center"/>
          </w:tcPr>
          <w:p w14:paraId="59941820"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tcBorders>
              <w:left w:val="single" w:sz="18" w:space="0" w:color="BEEBDE"/>
              <w:right w:val="single" w:sz="18" w:space="0" w:color="BEEBDE"/>
            </w:tcBorders>
            <w:vAlign w:val="center"/>
          </w:tcPr>
          <w:p w14:paraId="216E6FC0" w14:textId="77777777" w:rsidR="00BC766C" w:rsidRPr="008E3309" w:rsidRDefault="00BC766C" w:rsidP="008E3309">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24C1D059" w14:textId="7068EBC2"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3</w:t>
            </w:r>
            <w:r w:rsidRPr="00326ED2">
              <w:rPr>
                <w:rFonts w:ascii="Arial" w:hAnsi="Arial" w:cs="Arial"/>
                <w:sz w:val="18"/>
                <w:szCs w:val="18"/>
              </w:rPr>
              <w:t>. Modernizacja infrastruktury technicznej z uwzględnieniem potrzeb osób starszych i z niepełnosprawnościami jako element wzmacniania aktywności społecznej i gospodarczej.</w:t>
            </w:r>
          </w:p>
        </w:tc>
      </w:tr>
      <w:tr w:rsidR="00BC766C" w:rsidRPr="008E3309" w14:paraId="4E27DE6D" w14:textId="77777777" w:rsidTr="00705C1E">
        <w:trPr>
          <w:trHeight w:val="272"/>
        </w:trPr>
        <w:tc>
          <w:tcPr>
            <w:tcW w:w="581" w:type="pct"/>
            <w:vMerge/>
            <w:tcBorders>
              <w:left w:val="nil"/>
              <w:bottom w:val="nil"/>
              <w:right w:val="single" w:sz="18" w:space="0" w:color="BEEBDE"/>
            </w:tcBorders>
            <w:vAlign w:val="center"/>
          </w:tcPr>
          <w:p w14:paraId="782B7865"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tcBorders>
              <w:left w:val="single" w:sz="18" w:space="0" w:color="BEEBDE"/>
              <w:right w:val="single" w:sz="18" w:space="0" w:color="BEEBDE"/>
            </w:tcBorders>
            <w:vAlign w:val="center"/>
          </w:tcPr>
          <w:p w14:paraId="36B6C3E3" w14:textId="77777777" w:rsidR="00BC766C" w:rsidRPr="008E3309" w:rsidRDefault="00BC766C" w:rsidP="008E3309">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1C85A56C" w14:textId="42E16A11"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4</w:t>
            </w:r>
            <w:r w:rsidRPr="00326ED2">
              <w:rPr>
                <w:rFonts w:ascii="Arial" w:hAnsi="Arial" w:cs="Arial"/>
                <w:sz w:val="18"/>
                <w:szCs w:val="18"/>
              </w:rPr>
              <w:t>. Wzmacnianie bezpieczeństwa publicznego poprzez inwestycje w infrastrukturę i systemy nadzoru przestrzeni.</w:t>
            </w:r>
          </w:p>
        </w:tc>
      </w:tr>
      <w:tr w:rsidR="00BC766C" w:rsidRPr="008E3309" w14:paraId="0A9EAE0E" w14:textId="77777777" w:rsidTr="00705C1E">
        <w:trPr>
          <w:trHeight w:val="272"/>
        </w:trPr>
        <w:tc>
          <w:tcPr>
            <w:tcW w:w="581" w:type="pct"/>
            <w:vMerge/>
            <w:tcBorders>
              <w:left w:val="nil"/>
              <w:bottom w:val="nil"/>
              <w:right w:val="single" w:sz="18" w:space="0" w:color="BEEBDE"/>
            </w:tcBorders>
            <w:vAlign w:val="center"/>
          </w:tcPr>
          <w:p w14:paraId="6A8CCC4B"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tcBorders>
              <w:left w:val="single" w:sz="18" w:space="0" w:color="BEEBDE"/>
              <w:right w:val="single" w:sz="18" w:space="0" w:color="BEEBDE"/>
            </w:tcBorders>
            <w:vAlign w:val="center"/>
          </w:tcPr>
          <w:p w14:paraId="36864B23" w14:textId="77777777" w:rsidR="00BC766C" w:rsidRPr="008E3309" w:rsidRDefault="00BC766C" w:rsidP="008E3309">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58FD5B26" w14:textId="3D77CE15"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5</w:t>
            </w:r>
            <w:r w:rsidRPr="00326ED2">
              <w:rPr>
                <w:rFonts w:ascii="Arial" w:hAnsi="Arial" w:cs="Arial"/>
                <w:sz w:val="18"/>
                <w:szCs w:val="18"/>
              </w:rPr>
              <w:t>. Rozszerzanie działań na rzecz ochrony środowiska oraz podnoszenia jego jakości.</w:t>
            </w:r>
          </w:p>
        </w:tc>
      </w:tr>
      <w:tr w:rsidR="00BC766C" w:rsidRPr="008E3309" w14:paraId="6FE2D70C" w14:textId="77777777" w:rsidTr="00705C1E">
        <w:trPr>
          <w:trHeight w:val="272"/>
        </w:trPr>
        <w:tc>
          <w:tcPr>
            <w:tcW w:w="581" w:type="pct"/>
            <w:vMerge/>
            <w:tcBorders>
              <w:left w:val="nil"/>
              <w:bottom w:val="nil"/>
              <w:right w:val="single" w:sz="18" w:space="0" w:color="BEEBDE"/>
            </w:tcBorders>
            <w:vAlign w:val="center"/>
          </w:tcPr>
          <w:p w14:paraId="0487FC1F"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tcBorders>
              <w:left w:val="single" w:sz="18" w:space="0" w:color="BEEBDE"/>
              <w:bottom w:val="single" w:sz="18" w:space="0" w:color="BEEBDE"/>
              <w:right w:val="single" w:sz="18" w:space="0" w:color="BEEBDE"/>
            </w:tcBorders>
            <w:vAlign w:val="center"/>
          </w:tcPr>
          <w:p w14:paraId="6FDFEB1B" w14:textId="77777777" w:rsidR="00BC766C" w:rsidRPr="008E3309" w:rsidRDefault="00BC766C" w:rsidP="008E3309">
            <w:pPr>
              <w:spacing w:before="60" w:after="60"/>
              <w:rPr>
                <w:rFonts w:ascii="Arial" w:eastAsia="Aptos" w:hAnsi="Arial" w:cs="Arial"/>
                <w:b/>
                <w:bCs/>
                <w:color w:val="C00000"/>
                <w:sz w:val="18"/>
                <w:szCs w:val="18"/>
              </w:rPr>
            </w:pPr>
          </w:p>
        </w:tc>
        <w:tc>
          <w:tcPr>
            <w:tcW w:w="3368" w:type="pct"/>
            <w:tcBorders>
              <w:top w:val="nil"/>
              <w:left w:val="single" w:sz="18" w:space="0" w:color="BEEBDE"/>
              <w:bottom w:val="single" w:sz="18" w:space="0" w:color="BEEBDE"/>
              <w:right w:val="nil"/>
            </w:tcBorders>
          </w:tcPr>
          <w:p w14:paraId="7C4B4D56" w14:textId="36C71B96"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6</w:t>
            </w:r>
            <w:r w:rsidRPr="00326ED2">
              <w:rPr>
                <w:rFonts w:ascii="Arial" w:hAnsi="Arial" w:cs="Arial"/>
                <w:sz w:val="18"/>
                <w:szCs w:val="18"/>
              </w:rPr>
              <w:t>. Wprowadzanie rozwiązań adaptacyjnych do zmian klimatu oraz zwiększanie odporności infrastruktury lokalnej</w:t>
            </w:r>
            <w:r w:rsidRPr="008E3309">
              <w:rPr>
                <w:rFonts w:ascii="Arial" w:hAnsi="Arial" w:cs="Arial"/>
                <w:sz w:val="18"/>
                <w:szCs w:val="18"/>
              </w:rPr>
              <w:t>.</w:t>
            </w:r>
          </w:p>
        </w:tc>
      </w:tr>
      <w:tr w:rsidR="000E5E03" w:rsidRPr="008E3309" w14:paraId="6F3282BD" w14:textId="77777777" w:rsidTr="00705C1E">
        <w:trPr>
          <w:trHeight w:val="330"/>
        </w:trPr>
        <w:tc>
          <w:tcPr>
            <w:tcW w:w="581" w:type="pct"/>
            <w:vMerge/>
            <w:tcBorders>
              <w:left w:val="nil"/>
              <w:bottom w:val="nil"/>
              <w:right w:val="single" w:sz="18" w:space="0" w:color="BEEBDE"/>
            </w:tcBorders>
            <w:vAlign w:val="center"/>
          </w:tcPr>
          <w:p w14:paraId="6C60DC78" w14:textId="77777777" w:rsidR="000E5E03" w:rsidRPr="008E3309" w:rsidRDefault="000E5E03" w:rsidP="008E3309">
            <w:pPr>
              <w:spacing w:before="60" w:after="60"/>
              <w:rPr>
                <w:rFonts w:ascii="Arial" w:eastAsia="Aptos" w:hAnsi="Arial" w:cs="Arial"/>
                <w:color w:val="C00000"/>
                <w:sz w:val="18"/>
                <w:szCs w:val="18"/>
              </w:rPr>
            </w:pPr>
          </w:p>
        </w:tc>
        <w:tc>
          <w:tcPr>
            <w:tcW w:w="1051" w:type="pct"/>
            <w:vMerge w:val="restart"/>
            <w:tcBorders>
              <w:top w:val="single" w:sz="18" w:space="0" w:color="BEEBDE"/>
              <w:left w:val="single" w:sz="18" w:space="0" w:color="BEEBDE"/>
              <w:right w:val="single" w:sz="18" w:space="0" w:color="BEEBDE"/>
            </w:tcBorders>
            <w:vAlign w:val="center"/>
          </w:tcPr>
          <w:p w14:paraId="5AF6E433"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3. </w:t>
            </w:r>
          </w:p>
          <w:p w14:paraId="4C9D5510" w14:textId="70E7CF17"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Kształtowanie przestrzeni rewitalizowanego obszaru w</w:t>
            </w:r>
            <w:r w:rsidR="007F4D54">
              <w:rPr>
                <w:rFonts w:ascii="Arial" w:hAnsi="Arial" w:cs="Arial"/>
                <w:sz w:val="18"/>
                <w:szCs w:val="18"/>
              </w:rPr>
              <w:t> </w:t>
            </w:r>
            <w:r w:rsidRPr="008E3309">
              <w:rPr>
                <w:rFonts w:ascii="Arial" w:hAnsi="Arial" w:cs="Arial"/>
                <w:sz w:val="18"/>
                <w:szCs w:val="18"/>
              </w:rPr>
              <w:t>sposób sprzyjający zmianom społecznym i ekonomicznym</w:t>
            </w:r>
          </w:p>
        </w:tc>
        <w:tc>
          <w:tcPr>
            <w:tcW w:w="3368" w:type="pct"/>
            <w:tcBorders>
              <w:top w:val="single" w:sz="18" w:space="0" w:color="BEEBDE"/>
              <w:left w:val="single" w:sz="18" w:space="0" w:color="BEEBDE"/>
              <w:bottom w:val="nil"/>
              <w:right w:val="nil"/>
            </w:tcBorders>
          </w:tcPr>
          <w:p w14:paraId="4AD52D2A" w14:textId="71301B82"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67590B" w:rsidRPr="008E3309" w14:paraId="720E7E68" w14:textId="77777777" w:rsidTr="00705C1E">
        <w:trPr>
          <w:trHeight w:val="871"/>
        </w:trPr>
        <w:tc>
          <w:tcPr>
            <w:tcW w:w="581" w:type="pct"/>
            <w:vMerge/>
            <w:tcBorders>
              <w:left w:val="nil"/>
              <w:bottom w:val="nil"/>
              <w:right w:val="single" w:sz="18" w:space="0" w:color="BEEBDE"/>
            </w:tcBorders>
            <w:vAlign w:val="center"/>
          </w:tcPr>
          <w:p w14:paraId="68BDAC3D" w14:textId="77777777" w:rsidR="0067590B" w:rsidRPr="008E3309" w:rsidRDefault="0067590B" w:rsidP="000E5E03">
            <w:pPr>
              <w:spacing w:before="60" w:after="60"/>
              <w:rPr>
                <w:rFonts w:ascii="Arial" w:eastAsia="Aptos" w:hAnsi="Arial" w:cs="Arial"/>
                <w:color w:val="C00000"/>
                <w:sz w:val="18"/>
                <w:szCs w:val="18"/>
              </w:rPr>
            </w:pPr>
          </w:p>
        </w:tc>
        <w:tc>
          <w:tcPr>
            <w:tcW w:w="1051" w:type="pct"/>
            <w:vMerge/>
            <w:tcBorders>
              <w:left w:val="single" w:sz="18" w:space="0" w:color="BEEBDE"/>
              <w:bottom w:val="nil"/>
              <w:right w:val="single" w:sz="18" w:space="0" w:color="BEEBDE"/>
            </w:tcBorders>
            <w:vAlign w:val="center"/>
          </w:tcPr>
          <w:p w14:paraId="4F85828A" w14:textId="77777777" w:rsidR="0067590B" w:rsidRPr="008E3309" w:rsidRDefault="0067590B" w:rsidP="000E5E03">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4FEDD4EE" w14:textId="77777777"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3.3 Zachowanie, odnowa i promocja dziedzictwa kulturowego jako kluczowego elementu wspierającego rozwój gospodarczy i turystyczny regionu.</w:t>
            </w:r>
          </w:p>
        </w:tc>
      </w:tr>
    </w:tbl>
    <w:p w14:paraId="05BDD585" w14:textId="77777777" w:rsidR="008A119A" w:rsidRPr="00E50A93" w:rsidRDefault="008A119A" w:rsidP="008A119A">
      <w:pPr>
        <w:spacing w:before="120" w:after="120" w:line="276" w:lineRule="auto"/>
        <w:rPr>
          <w:rFonts w:ascii="Arial" w:eastAsia="Aptos" w:hAnsi="Arial" w:cs="Arial"/>
          <w:color w:val="C00000"/>
          <w:kern w:val="2"/>
          <w:sz w:val="20"/>
          <w:szCs w:val="20"/>
          <w14:ligatures w14:val="standardContextual"/>
        </w:rPr>
      </w:pPr>
    </w:p>
    <w:p w14:paraId="5F0870A3" w14:textId="77777777" w:rsidR="008A119A" w:rsidRDefault="008A119A" w:rsidP="008A119A">
      <w:pPr>
        <w:spacing w:before="120" w:after="120" w:line="276" w:lineRule="auto"/>
        <w:rPr>
          <w:rFonts w:ascii="Arial" w:eastAsia="Aptos" w:hAnsi="Arial" w:cs="Arial"/>
          <w:color w:val="C00000"/>
          <w:kern w:val="2"/>
          <w:sz w:val="20"/>
          <w:szCs w:val="20"/>
          <w14:ligatures w14:val="standardContextual"/>
        </w:rPr>
      </w:pPr>
    </w:p>
    <w:p w14:paraId="3FE714A4"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36BA5731"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64366227"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2E922963"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1C11047D" w14:textId="77777777" w:rsidR="000E5E03" w:rsidRDefault="000E5E03" w:rsidP="008A119A">
      <w:pPr>
        <w:spacing w:before="120" w:after="120" w:line="276" w:lineRule="auto"/>
        <w:rPr>
          <w:rFonts w:ascii="Arial" w:eastAsia="Aptos" w:hAnsi="Arial" w:cs="Arial"/>
          <w:color w:val="C00000"/>
          <w:kern w:val="2"/>
          <w:sz w:val="20"/>
          <w:szCs w:val="20"/>
          <w14:ligatures w14:val="standardContextual"/>
        </w:rPr>
      </w:pPr>
    </w:p>
    <w:p w14:paraId="3A14D866" w14:textId="77777777" w:rsidR="000E5E03" w:rsidRPr="00E50A93" w:rsidRDefault="000E5E03" w:rsidP="008A119A">
      <w:pPr>
        <w:spacing w:before="120" w:after="120" w:line="276" w:lineRule="auto"/>
        <w:rPr>
          <w:rFonts w:ascii="Arial" w:eastAsia="Aptos" w:hAnsi="Arial" w:cs="Arial"/>
          <w:color w:val="C00000"/>
          <w:kern w:val="2"/>
          <w:sz w:val="20"/>
          <w:szCs w:val="20"/>
          <w14:ligatures w14:val="standardContextual"/>
        </w:rPr>
      </w:pPr>
    </w:p>
    <w:tbl>
      <w:tblPr>
        <w:tblStyle w:val="Tabela-Siatka18"/>
        <w:tblW w:w="5000" w:type="pct"/>
        <w:tblLook w:val="04A0" w:firstRow="1" w:lastRow="0" w:firstColumn="1" w:lastColumn="0" w:noHBand="0" w:noVBand="1"/>
      </w:tblPr>
      <w:tblGrid>
        <w:gridCol w:w="1628"/>
        <w:gridCol w:w="2942"/>
        <w:gridCol w:w="9432"/>
      </w:tblGrid>
      <w:tr w:rsidR="00034B8B" w:rsidRPr="00034B8B" w14:paraId="7205FA5D" w14:textId="77777777" w:rsidTr="0067590B">
        <w:tc>
          <w:tcPr>
            <w:tcW w:w="581" w:type="pct"/>
            <w:tcBorders>
              <w:top w:val="nil"/>
              <w:left w:val="nil"/>
              <w:bottom w:val="single" w:sz="18" w:space="0" w:color="BEEBDE"/>
              <w:right w:val="single" w:sz="18" w:space="0" w:color="BEEBDE"/>
            </w:tcBorders>
            <w:vAlign w:val="center"/>
          </w:tcPr>
          <w:p w14:paraId="042290CA"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51" w:type="pct"/>
            <w:tcBorders>
              <w:top w:val="nil"/>
              <w:left w:val="single" w:sz="18" w:space="0" w:color="BEEBDE"/>
              <w:bottom w:val="single" w:sz="18" w:space="0" w:color="BEEBDE"/>
              <w:right w:val="single" w:sz="18" w:space="0" w:color="BEEBDE"/>
            </w:tcBorders>
            <w:vAlign w:val="center"/>
          </w:tcPr>
          <w:p w14:paraId="3D19560C"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68" w:type="pct"/>
            <w:tcBorders>
              <w:top w:val="nil"/>
              <w:left w:val="single" w:sz="18" w:space="0" w:color="BEEBDE"/>
              <w:bottom w:val="single" w:sz="18" w:space="0" w:color="BEEBDE"/>
              <w:right w:val="nil"/>
            </w:tcBorders>
            <w:vAlign w:val="center"/>
          </w:tcPr>
          <w:p w14:paraId="1006DAD6"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0E5E03" w:rsidRPr="008E3309" w14:paraId="6F45EDEB" w14:textId="77777777" w:rsidTr="0067590B">
        <w:trPr>
          <w:trHeight w:val="27"/>
        </w:trPr>
        <w:tc>
          <w:tcPr>
            <w:tcW w:w="581" w:type="pct"/>
            <w:vMerge w:val="restart"/>
            <w:tcBorders>
              <w:top w:val="single" w:sz="18" w:space="0" w:color="BEEBDE"/>
              <w:left w:val="nil"/>
              <w:right w:val="single" w:sz="18" w:space="0" w:color="BEEBDE"/>
            </w:tcBorders>
            <w:vAlign w:val="center"/>
          </w:tcPr>
          <w:p w14:paraId="6A62AB95" w14:textId="1842ADFB" w:rsidR="000E5E03" w:rsidRPr="008E3309" w:rsidRDefault="000E5E03" w:rsidP="008E3309">
            <w:pPr>
              <w:spacing w:before="60" w:after="60"/>
              <w:rPr>
                <w:rFonts w:ascii="Arial" w:hAnsi="Arial" w:cs="Arial"/>
                <w:sz w:val="18"/>
                <w:szCs w:val="18"/>
              </w:rPr>
            </w:pPr>
            <w:r w:rsidRPr="008E3309">
              <w:rPr>
                <w:rFonts w:ascii="Arial" w:hAnsi="Arial" w:cs="Arial"/>
                <w:sz w:val="18"/>
                <w:szCs w:val="18"/>
              </w:rPr>
              <w:t>Rozwój potencjału gospodarczego i</w:t>
            </w:r>
            <w:r w:rsidR="008E3309" w:rsidRPr="008E3309">
              <w:rPr>
                <w:rFonts w:ascii="Arial" w:hAnsi="Arial" w:cs="Arial"/>
                <w:sz w:val="18"/>
                <w:szCs w:val="18"/>
              </w:rPr>
              <w:t> </w:t>
            </w:r>
            <w:r w:rsidRPr="008E3309">
              <w:rPr>
                <w:rFonts w:ascii="Arial" w:hAnsi="Arial" w:cs="Arial"/>
                <w:sz w:val="18"/>
                <w:szCs w:val="18"/>
              </w:rPr>
              <w:t>aktywności zawodowej mieszkańców</w:t>
            </w:r>
          </w:p>
        </w:tc>
        <w:tc>
          <w:tcPr>
            <w:tcW w:w="1051" w:type="pct"/>
            <w:vMerge w:val="restart"/>
            <w:tcBorders>
              <w:top w:val="single" w:sz="18" w:space="0" w:color="BEEBDE"/>
              <w:left w:val="single" w:sz="18" w:space="0" w:color="BEEBDE"/>
              <w:bottom w:val="nil"/>
              <w:right w:val="single" w:sz="18" w:space="0" w:color="BEEBDE"/>
            </w:tcBorders>
            <w:vAlign w:val="center"/>
          </w:tcPr>
          <w:p w14:paraId="665D5F40" w14:textId="77777777" w:rsidR="000E5E03" w:rsidRPr="008E3309" w:rsidRDefault="000E5E03"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1. </w:t>
            </w:r>
          </w:p>
          <w:p w14:paraId="271BF836" w14:textId="77777777" w:rsidR="000E5E03" w:rsidRPr="008E3309" w:rsidRDefault="000E5E03" w:rsidP="008E3309">
            <w:pPr>
              <w:spacing w:before="60" w:after="60"/>
              <w:rPr>
                <w:rFonts w:ascii="Arial" w:eastAsia="Aptos" w:hAnsi="Arial" w:cs="Arial"/>
                <w:color w:val="C00000"/>
                <w:sz w:val="18"/>
                <w:szCs w:val="18"/>
              </w:rPr>
            </w:pPr>
            <w:r w:rsidRPr="008E3309">
              <w:rPr>
                <w:rFonts w:ascii="Arial" w:hAnsi="Arial" w:cs="Arial"/>
                <w:sz w:val="18"/>
                <w:szCs w:val="18"/>
              </w:rPr>
              <w:t>Wzmacnianie potencjału społecznego i zawodowego mieszkańców terenów rewitalizowanych</w:t>
            </w:r>
          </w:p>
        </w:tc>
        <w:tc>
          <w:tcPr>
            <w:tcW w:w="3368" w:type="pct"/>
            <w:tcBorders>
              <w:top w:val="single" w:sz="18" w:space="0" w:color="BEEBDE"/>
              <w:left w:val="single" w:sz="18" w:space="0" w:color="BEEBDE"/>
              <w:bottom w:val="nil"/>
              <w:right w:val="nil"/>
            </w:tcBorders>
          </w:tcPr>
          <w:p w14:paraId="770E00E9" w14:textId="00741B33" w:rsidR="000E5E03" w:rsidRPr="008E3309" w:rsidRDefault="000E5E03" w:rsidP="000E5E03">
            <w:pPr>
              <w:spacing w:before="60" w:after="60"/>
              <w:rPr>
                <w:rFonts w:ascii="Arial" w:eastAsia="Aptos" w:hAnsi="Arial" w:cs="Arial"/>
                <w:color w:val="C00000"/>
                <w:sz w:val="18"/>
                <w:szCs w:val="18"/>
              </w:rPr>
            </w:pPr>
            <w:r w:rsidRPr="005D0ADC">
              <w:rPr>
                <w:rFonts w:ascii="Arial" w:hAnsi="Arial" w:cs="Arial"/>
                <w:sz w:val="18"/>
                <w:szCs w:val="18"/>
              </w:rPr>
              <w:t>1.3 Wspieranie osób i grup znajdujących się w trudnej sytuacji życiowej oraz ograniczanie procesów prowadzących do wykluczenia społecznego.</w:t>
            </w:r>
          </w:p>
        </w:tc>
      </w:tr>
      <w:tr w:rsidR="000E5E03" w:rsidRPr="008E3309" w14:paraId="30CDD1D5" w14:textId="77777777" w:rsidTr="00705C1E">
        <w:trPr>
          <w:trHeight w:val="84"/>
        </w:trPr>
        <w:tc>
          <w:tcPr>
            <w:tcW w:w="581" w:type="pct"/>
            <w:vMerge/>
            <w:tcBorders>
              <w:left w:val="nil"/>
              <w:right w:val="single" w:sz="18" w:space="0" w:color="BEEBDE"/>
            </w:tcBorders>
            <w:vAlign w:val="center"/>
          </w:tcPr>
          <w:p w14:paraId="2BD5CADD" w14:textId="77777777" w:rsidR="000E5E03" w:rsidRPr="008E3309" w:rsidRDefault="000E5E03" w:rsidP="008E3309">
            <w:pPr>
              <w:spacing w:before="60" w:after="60"/>
              <w:rPr>
                <w:rFonts w:ascii="Arial" w:eastAsia="Aptos" w:hAnsi="Arial" w:cs="Arial"/>
                <w:color w:val="C00000"/>
                <w:sz w:val="18"/>
                <w:szCs w:val="18"/>
              </w:rPr>
            </w:pPr>
          </w:p>
        </w:tc>
        <w:tc>
          <w:tcPr>
            <w:tcW w:w="1051" w:type="pct"/>
            <w:vMerge/>
            <w:tcBorders>
              <w:left w:val="single" w:sz="18" w:space="0" w:color="BEEBDE"/>
              <w:bottom w:val="nil"/>
              <w:right w:val="single" w:sz="18" w:space="0" w:color="BEEBDE"/>
            </w:tcBorders>
            <w:vAlign w:val="center"/>
          </w:tcPr>
          <w:p w14:paraId="43D44033" w14:textId="77777777" w:rsidR="000E5E03" w:rsidRPr="008E3309" w:rsidRDefault="000E5E03" w:rsidP="008E3309">
            <w:pPr>
              <w:spacing w:before="60" w:after="60"/>
              <w:rPr>
                <w:rFonts w:ascii="Arial" w:eastAsia="Aptos" w:hAnsi="Arial" w:cs="Arial"/>
                <w:color w:val="C00000"/>
                <w:sz w:val="18"/>
                <w:szCs w:val="18"/>
              </w:rPr>
            </w:pPr>
          </w:p>
        </w:tc>
        <w:tc>
          <w:tcPr>
            <w:tcW w:w="3368" w:type="pct"/>
            <w:tcBorders>
              <w:top w:val="nil"/>
              <w:left w:val="single" w:sz="18" w:space="0" w:color="BEEBDE"/>
              <w:bottom w:val="single" w:sz="18" w:space="0" w:color="BEEBDE"/>
              <w:right w:val="nil"/>
            </w:tcBorders>
          </w:tcPr>
          <w:p w14:paraId="40AFBC0B" w14:textId="77777777" w:rsidR="000E5E03" w:rsidRPr="008E3309" w:rsidRDefault="000E5E03" w:rsidP="000E5E03">
            <w:pPr>
              <w:spacing w:before="60" w:after="60"/>
              <w:rPr>
                <w:rFonts w:ascii="Arial" w:eastAsia="Aptos" w:hAnsi="Arial" w:cs="Arial"/>
                <w:color w:val="C00000"/>
                <w:sz w:val="18"/>
                <w:szCs w:val="18"/>
              </w:rPr>
            </w:pPr>
            <w:r w:rsidRPr="005D0ADC">
              <w:rPr>
                <w:rFonts w:ascii="Arial" w:hAnsi="Arial" w:cs="Arial"/>
                <w:sz w:val="18"/>
                <w:szCs w:val="18"/>
              </w:rPr>
              <w:t>1.4 Podnoszenie umiejętności zawodowych mieszkańców i tworzenie sprzyjających warunków do podejmowania pracy.</w:t>
            </w:r>
          </w:p>
        </w:tc>
      </w:tr>
      <w:tr w:rsidR="0067590B" w:rsidRPr="008E3309" w14:paraId="66846E36" w14:textId="77777777" w:rsidTr="00705C1E">
        <w:trPr>
          <w:trHeight w:val="244"/>
        </w:trPr>
        <w:tc>
          <w:tcPr>
            <w:tcW w:w="581" w:type="pct"/>
            <w:vMerge/>
            <w:tcBorders>
              <w:left w:val="nil"/>
              <w:right w:val="single" w:sz="18" w:space="0" w:color="BEEBDE"/>
            </w:tcBorders>
            <w:vAlign w:val="center"/>
          </w:tcPr>
          <w:p w14:paraId="3103D234" w14:textId="77777777" w:rsidR="0067590B" w:rsidRPr="008E3309" w:rsidRDefault="0067590B" w:rsidP="008E3309">
            <w:pPr>
              <w:spacing w:before="60" w:after="60"/>
              <w:rPr>
                <w:rFonts w:ascii="Arial" w:eastAsia="Aptos" w:hAnsi="Arial" w:cs="Arial"/>
                <w:color w:val="C00000"/>
                <w:sz w:val="18"/>
                <w:szCs w:val="18"/>
              </w:rPr>
            </w:pPr>
          </w:p>
        </w:tc>
        <w:tc>
          <w:tcPr>
            <w:tcW w:w="1051" w:type="pct"/>
            <w:vMerge w:val="restart"/>
            <w:tcBorders>
              <w:top w:val="single" w:sz="18" w:space="0" w:color="BEEBDE"/>
              <w:left w:val="single" w:sz="18" w:space="0" w:color="BEEBDE"/>
              <w:right w:val="single" w:sz="18" w:space="0" w:color="BEEBDE"/>
            </w:tcBorders>
            <w:vAlign w:val="center"/>
          </w:tcPr>
          <w:p w14:paraId="7AA3EF1A" w14:textId="77777777" w:rsidR="0067590B" w:rsidRPr="008E3309" w:rsidRDefault="0067590B"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2. </w:t>
            </w:r>
          </w:p>
          <w:p w14:paraId="7E18ACF5" w14:textId="7DDFF8CD" w:rsidR="0067590B" w:rsidRPr="008E3309" w:rsidRDefault="0067590B" w:rsidP="008E3309">
            <w:pPr>
              <w:spacing w:before="60" w:after="60"/>
              <w:rPr>
                <w:rFonts w:ascii="Arial" w:eastAsia="Aptos" w:hAnsi="Arial" w:cs="Arial"/>
                <w:color w:val="C00000"/>
                <w:sz w:val="18"/>
                <w:szCs w:val="18"/>
              </w:rPr>
            </w:pPr>
            <w:r w:rsidRPr="008E3309">
              <w:rPr>
                <w:rFonts w:ascii="Arial" w:hAnsi="Arial" w:cs="Arial"/>
                <w:sz w:val="18"/>
                <w:szCs w:val="18"/>
              </w:rPr>
              <w:t>Tworzenie bezpiecznego i</w:t>
            </w:r>
            <w:r>
              <w:rPr>
                <w:rFonts w:ascii="Arial" w:hAnsi="Arial" w:cs="Arial"/>
                <w:sz w:val="18"/>
                <w:szCs w:val="18"/>
              </w:rPr>
              <w:t> </w:t>
            </w:r>
            <w:r w:rsidRPr="008E3309">
              <w:rPr>
                <w:rFonts w:ascii="Arial" w:hAnsi="Arial" w:cs="Arial"/>
                <w:sz w:val="18"/>
                <w:szCs w:val="18"/>
              </w:rPr>
              <w:t>przyjaznego otoczenia dla mieszkańców terenów rewitalizowanych</w:t>
            </w:r>
          </w:p>
        </w:tc>
        <w:tc>
          <w:tcPr>
            <w:tcW w:w="3368" w:type="pct"/>
            <w:tcBorders>
              <w:top w:val="single" w:sz="18" w:space="0" w:color="BEEBDE"/>
              <w:left w:val="single" w:sz="18" w:space="0" w:color="BEEBDE"/>
              <w:bottom w:val="nil"/>
              <w:right w:val="nil"/>
            </w:tcBorders>
          </w:tcPr>
          <w:p w14:paraId="13B01E3B" w14:textId="79F56E05"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2.2. Realizacja inicjatyw ukierunkowanych na poprawę jakości powietrza oraz redukcję emisji zanieczyszczeń.</w:t>
            </w:r>
          </w:p>
        </w:tc>
      </w:tr>
      <w:tr w:rsidR="00BC766C" w:rsidRPr="008E3309" w14:paraId="7531149E" w14:textId="77777777" w:rsidTr="00705C1E">
        <w:trPr>
          <w:trHeight w:val="272"/>
        </w:trPr>
        <w:tc>
          <w:tcPr>
            <w:tcW w:w="581" w:type="pct"/>
            <w:vMerge/>
            <w:tcBorders>
              <w:left w:val="nil"/>
              <w:right w:val="single" w:sz="18" w:space="0" w:color="BEEBDE"/>
            </w:tcBorders>
            <w:vAlign w:val="center"/>
          </w:tcPr>
          <w:p w14:paraId="03CC0A05"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tcBorders>
              <w:left w:val="single" w:sz="18" w:space="0" w:color="BEEBDE"/>
              <w:right w:val="single" w:sz="18" w:space="0" w:color="BEEBDE"/>
            </w:tcBorders>
            <w:vAlign w:val="center"/>
          </w:tcPr>
          <w:p w14:paraId="45A918D0" w14:textId="77777777" w:rsidR="00BC766C" w:rsidRPr="008E3309" w:rsidRDefault="00BC766C" w:rsidP="008E3309">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0329C9D8" w14:textId="16547754"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3</w:t>
            </w:r>
            <w:r w:rsidRPr="00326ED2">
              <w:rPr>
                <w:rFonts w:ascii="Arial" w:hAnsi="Arial" w:cs="Arial"/>
                <w:sz w:val="18"/>
                <w:szCs w:val="18"/>
              </w:rPr>
              <w:t>. Modernizacja infrastruktury technicznej z uwzględnieniem potrzeb osób starszych i z niepełnosprawnościami jako element wzmacniania aktywności społecznej i gospodarczej.</w:t>
            </w:r>
          </w:p>
        </w:tc>
      </w:tr>
      <w:tr w:rsidR="000E5E03" w:rsidRPr="008E3309" w14:paraId="05DD3023" w14:textId="77777777" w:rsidTr="0067590B">
        <w:trPr>
          <w:trHeight w:val="58"/>
        </w:trPr>
        <w:tc>
          <w:tcPr>
            <w:tcW w:w="581" w:type="pct"/>
            <w:vMerge/>
            <w:tcBorders>
              <w:left w:val="nil"/>
              <w:right w:val="single" w:sz="18" w:space="0" w:color="BEEBDE"/>
            </w:tcBorders>
            <w:vAlign w:val="center"/>
          </w:tcPr>
          <w:p w14:paraId="76F0F798" w14:textId="77777777" w:rsidR="000E5E03" w:rsidRPr="008E3309" w:rsidRDefault="000E5E03" w:rsidP="008E3309">
            <w:pPr>
              <w:spacing w:before="60" w:after="60"/>
              <w:rPr>
                <w:rFonts w:ascii="Arial" w:eastAsia="Aptos" w:hAnsi="Arial" w:cs="Arial"/>
                <w:color w:val="C00000"/>
                <w:sz w:val="18"/>
                <w:szCs w:val="18"/>
              </w:rPr>
            </w:pPr>
          </w:p>
        </w:tc>
        <w:tc>
          <w:tcPr>
            <w:tcW w:w="1051" w:type="pct"/>
            <w:vMerge/>
            <w:tcBorders>
              <w:left w:val="single" w:sz="18" w:space="0" w:color="BEEBDE"/>
              <w:right w:val="single" w:sz="18" w:space="0" w:color="BEEBDE"/>
            </w:tcBorders>
            <w:vAlign w:val="center"/>
          </w:tcPr>
          <w:p w14:paraId="15577F47" w14:textId="77777777" w:rsidR="000E5E03" w:rsidRPr="008E3309" w:rsidRDefault="000E5E03" w:rsidP="008E3309">
            <w:pPr>
              <w:spacing w:before="60" w:after="60"/>
              <w:rPr>
                <w:rFonts w:ascii="Arial" w:eastAsia="Aptos" w:hAnsi="Arial" w:cs="Arial"/>
                <w:b/>
                <w:bCs/>
                <w:color w:val="C00000"/>
                <w:sz w:val="18"/>
                <w:szCs w:val="18"/>
              </w:rPr>
            </w:pPr>
          </w:p>
        </w:tc>
        <w:tc>
          <w:tcPr>
            <w:tcW w:w="3368" w:type="pct"/>
            <w:tcBorders>
              <w:top w:val="nil"/>
              <w:left w:val="single" w:sz="18" w:space="0" w:color="BEEBDE"/>
              <w:right w:val="nil"/>
            </w:tcBorders>
          </w:tcPr>
          <w:p w14:paraId="58BA8069" w14:textId="6079208C"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4</w:t>
            </w:r>
            <w:r w:rsidRPr="00326ED2">
              <w:rPr>
                <w:rFonts w:ascii="Arial" w:hAnsi="Arial" w:cs="Arial"/>
                <w:sz w:val="18"/>
                <w:szCs w:val="18"/>
              </w:rPr>
              <w:t>. Wzmacnianie bezpieczeństwa publicznego poprzez inwestycje w infrastrukturę i systemy nadzoru przestrzeni.</w:t>
            </w:r>
          </w:p>
        </w:tc>
      </w:tr>
      <w:tr w:rsidR="00BC766C" w:rsidRPr="008E3309" w14:paraId="1659409A" w14:textId="77777777" w:rsidTr="0067590B">
        <w:tc>
          <w:tcPr>
            <w:tcW w:w="581" w:type="pct"/>
            <w:vMerge/>
            <w:tcBorders>
              <w:left w:val="nil"/>
              <w:right w:val="single" w:sz="18" w:space="0" w:color="BEEBDE"/>
            </w:tcBorders>
            <w:vAlign w:val="center"/>
          </w:tcPr>
          <w:p w14:paraId="3D9972A4" w14:textId="77777777" w:rsidR="00BC766C" w:rsidRPr="008E3309" w:rsidRDefault="00BC766C" w:rsidP="008E3309">
            <w:pPr>
              <w:spacing w:before="60" w:after="60"/>
              <w:rPr>
                <w:rFonts w:ascii="Arial" w:eastAsia="Aptos" w:hAnsi="Arial" w:cs="Arial"/>
                <w:color w:val="C00000"/>
                <w:sz w:val="18"/>
                <w:szCs w:val="18"/>
              </w:rPr>
            </w:pPr>
          </w:p>
        </w:tc>
        <w:tc>
          <w:tcPr>
            <w:tcW w:w="1051" w:type="pct"/>
            <w:vMerge w:val="restart"/>
            <w:tcBorders>
              <w:top w:val="single" w:sz="18" w:space="0" w:color="BEEBDE"/>
              <w:left w:val="single" w:sz="18" w:space="0" w:color="BEEBDE"/>
              <w:right w:val="single" w:sz="18" w:space="0" w:color="BEEBDE"/>
            </w:tcBorders>
            <w:vAlign w:val="center"/>
          </w:tcPr>
          <w:p w14:paraId="42CFDA57" w14:textId="77777777" w:rsidR="00BC766C" w:rsidRPr="008E3309" w:rsidRDefault="00BC766C" w:rsidP="008E3309">
            <w:pPr>
              <w:spacing w:before="60" w:after="60"/>
              <w:rPr>
                <w:rFonts w:ascii="Arial" w:eastAsia="Aptos" w:hAnsi="Arial" w:cs="Arial"/>
                <w:b/>
                <w:bCs/>
                <w:sz w:val="18"/>
                <w:szCs w:val="18"/>
              </w:rPr>
            </w:pPr>
            <w:r w:rsidRPr="008E3309">
              <w:rPr>
                <w:rFonts w:ascii="Arial" w:eastAsia="Aptos" w:hAnsi="Arial" w:cs="Arial"/>
                <w:b/>
                <w:bCs/>
                <w:sz w:val="18"/>
                <w:szCs w:val="18"/>
              </w:rPr>
              <w:t xml:space="preserve">Cel 3. </w:t>
            </w:r>
          </w:p>
          <w:p w14:paraId="3AF81080" w14:textId="77777777" w:rsidR="00BC766C" w:rsidRPr="008E3309" w:rsidRDefault="00BC766C" w:rsidP="008E3309">
            <w:pPr>
              <w:spacing w:before="60" w:after="60"/>
              <w:rPr>
                <w:rFonts w:ascii="Arial" w:eastAsia="Aptos" w:hAnsi="Arial" w:cs="Arial"/>
                <w:color w:val="C00000"/>
                <w:sz w:val="18"/>
                <w:szCs w:val="18"/>
              </w:rPr>
            </w:pPr>
            <w:r w:rsidRPr="008E3309">
              <w:rPr>
                <w:rFonts w:ascii="Arial" w:hAnsi="Arial" w:cs="Arial"/>
                <w:sz w:val="18"/>
                <w:szCs w:val="18"/>
              </w:rPr>
              <w:t>Kształtowanie przestrzeni rewitalizowanego obszaru w sposób sprzyjający zmianom społecznym i ekonomicznym</w:t>
            </w:r>
          </w:p>
        </w:tc>
        <w:tc>
          <w:tcPr>
            <w:tcW w:w="3368" w:type="pct"/>
            <w:tcBorders>
              <w:top w:val="single" w:sz="18" w:space="0" w:color="BEEBDE"/>
              <w:left w:val="single" w:sz="18" w:space="0" w:color="BEEBDE"/>
              <w:bottom w:val="nil"/>
              <w:right w:val="nil"/>
            </w:tcBorders>
          </w:tcPr>
          <w:p w14:paraId="599DD09F" w14:textId="4EE33B16"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0E5E03" w:rsidRPr="008E3309" w14:paraId="405D1621" w14:textId="77777777" w:rsidTr="0067590B">
        <w:trPr>
          <w:trHeight w:val="401"/>
        </w:trPr>
        <w:tc>
          <w:tcPr>
            <w:tcW w:w="581" w:type="pct"/>
            <w:vMerge/>
            <w:tcBorders>
              <w:left w:val="nil"/>
              <w:bottom w:val="nil"/>
              <w:right w:val="single" w:sz="18" w:space="0" w:color="BEEBDE"/>
            </w:tcBorders>
            <w:vAlign w:val="center"/>
          </w:tcPr>
          <w:p w14:paraId="79100971" w14:textId="77777777" w:rsidR="000E5E03" w:rsidRPr="008E3309" w:rsidRDefault="000E5E03" w:rsidP="000E5E03">
            <w:pPr>
              <w:spacing w:before="60" w:after="60"/>
              <w:rPr>
                <w:rFonts w:ascii="Arial" w:eastAsia="Aptos" w:hAnsi="Arial" w:cs="Arial"/>
                <w:color w:val="C00000"/>
                <w:sz w:val="18"/>
                <w:szCs w:val="18"/>
              </w:rPr>
            </w:pPr>
          </w:p>
        </w:tc>
        <w:tc>
          <w:tcPr>
            <w:tcW w:w="1051" w:type="pct"/>
            <w:vMerge/>
            <w:tcBorders>
              <w:left w:val="single" w:sz="18" w:space="0" w:color="BEEBDE"/>
              <w:bottom w:val="nil"/>
              <w:right w:val="single" w:sz="18" w:space="0" w:color="BEEBDE"/>
            </w:tcBorders>
            <w:vAlign w:val="center"/>
          </w:tcPr>
          <w:p w14:paraId="77472869" w14:textId="77777777" w:rsidR="000E5E03" w:rsidRPr="008E3309" w:rsidRDefault="000E5E03" w:rsidP="000E5E03">
            <w:pPr>
              <w:spacing w:before="60" w:after="60"/>
              <w:rPr>
                <w:rFonts w:ascii="Arial" w:eastAsia="Aptos" w:hAnsi="Arial" w:cs="Arial"/>
                <w:b/>
                <w:bCs/>
                <w:color w:val="C00000"/>
                <w:sz w:val="18"/>
                <w:szCs w:val="18"/>
              </w:rPr>
            </w:pPr>
          </w:p>
        </w:tc>
        <w:tc>
          <w:tcPr>
            <w:tcW w:w="3368" w:type="pct"/>
            <w:tcBorders>
              <w:top w:val="nil"/>
              <w:left w:val="single" w:sz="18" w:space="0" w:color="BEEBDE"/>
              <w:bottom w:val="nil"/>
              <w:right w:val="nil"/>
            </w:tcBorders>
          </w:tcPr>
          <w:p w14:paraId="7FE647CA" w14:textId="2CB008F2"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3.3 Zachowanie, odnowa i promocja dziedzictwa kulturowego jako kluczowego elementu wspierającego rozwój gospodarczy i turystyczny regionu.</w:t>
            </w:r>
          </w:p>
        </w:tc>
      </w:tr>
    </w:tbl>
    <w:p w14:paraId="7773A431" w14:textId="77777777" w:rsidR="00D54158" w:rsidRDefault="00D54158" w:rsidP="008A119A">
      <w:pPr>
        <w:spacing w:before="120" w:after="120" w:line="276" w:lineRule="auto"/>
        <w:rPr>
          <w:rFonts w:ascii="Arial" w:eastAsia="Aptos" w:hAnsi="Arial" w:cs="Arial"/>
          <w:color w:val="C00000"/>
          <w:kern w:val="2"/>
          <w:sz w:val="20"/>
          <w:szCs w:val="20"/>
          <w14:ligatures w14:val="standardContextual"/>
        </w:rPr>
      </w:pPr>
    </w:p>
    <w:p w14:paraId="46168661"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26B3E50D"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0C89D758"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4EF5BB0D"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142D6DEE"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60D902A5"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4FBB4710"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09180D63"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21630C92" w14:textId="77777777" w:rsidR="00705C1E" w:rsidRPr="00E50A93" w:rsidRDefault="00705C1E" w:rsidP="008A119A">
      <w:pPr>
        <w:spacing w:before="120" w:after="120" w:line="276" w:lineRule="auto"/>
        <w:rPr>
          <w:rFonts w:ascii="Arial" w:eastAsia="Aptos" w:hAnsi="Arial" w:cs="Arial"/>
          <w:color w:val="C00000"/>
          <w:kern w:val="2"/>
          <w:sz w:val="20"/>
          <w:szCs w:val="20"/>
          <w14:ligatures w14:val="standardContextual"/>
        </w:rPr>
      </w:pPr>
    </w:p>
    <w:p w14:paraId="79C5D21C" w14:textId="77777777" w:rsidR="00D54158" w:rsidRPr="00E50A93" w:rsidRDefault="00D54158" w:rsidP="008A119A">
      <w:pPr>
        <w:spacing w:before="120" w:after="120" w:line="276" w:lineRule="auto"/>
        <w:rPr>
          <w:rFonts w:ascii="Arial" w:eastAsia="Aptos" w:hAnsi="Arial" w:cs="Arial"/>
          <w:color w:val="C00000"/>
          <w:kern w:val="2"/>
          <w:sz w:val="20"/>
          <w:szCs w:val="20"/>
          <w14:ligatures w14:val="standardContextual"/>
        </w:rPr>
      </w:pPr>
    </w:p>
    <w:tbl>
      <w:tblPr>
        <w:tblStyle w:val="Tabela-Siatka18"/>
        <w:tblW w:w="5000" w:type="pct"/>
        <w:tblLook w:val="04A0" w:firstRow="1" w:lastRow="0" w:firstColumn="1" w:lastColumn="0" w:noHBand="0" w:noVBand="1"/>
      </w:tblPr>
      <w:tblGrid>
        <w:gridCol w:w="1628"/>
        <w:gridCol w:w="2909"/>
        <w:gridCol w:w="9465"/>
      </w:tblGrid>
      <w:tr w:rsidR="00034B8B" w:rsidRPr="00034B8B" w14:paraId="56113695" w14:textId="77777777" w:rsidTr="00705C1E">
        <w:tc>
          <w:tcPr>
            <w:tcW w:w="581" w:type="pct"/>
            <w:tcBorders>
              <w:top w:val="nil"/>
              <w:left w:val="nil"/>
              <w:bottom w:val="single" w:sz="18" w:space="0" w:color="BEEBDE"/>
              <w:right w:val="single" w:sz="18" w:space="0" w:color="BEEBDE"/>
            </w:tcBorders>
            <w:vAlign w:val="center"/>
          </w:tcPr>
          <w:p w14:paraId="638CCF19"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39" w:type="pct"/>
            <w:tcBorders>
              <w:top w:val="nil"/>
              <w:left w:val="single" w:sz="18" w:space="0" w:color="BEEBDE"/>
              <w:bottom w:val="nil"/>
              <w:right w:val="single" w:sz="18" w:space="0" w:color="BEEBDE"/>
            </w:tcBorders>
            <w:vAlign w:val="center"/>
          </w:tcPr>
          <w:p w14:paraId="2BF1D8A9"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80" w:type="pct"/>
            <w:tcBorders>
              <w:top w:val="nil"/>
              <w:left w:val="single" w:sz="18" w:space="0" w:color="BEEBDE"/>
              <w:bottom w:val="single" w:sz="18" w:space="0" w:color="BEEBDE"/>
              <w:right w:val="nil"/>
            </w:tcBorders>
            <w:vAlign w:val="center"/>
          </w:tcPr>
          <w:p w14:paraId="7811986B"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0E5E03" w:rsidRPr="008E3309" w14:paraId="104A3BD9" w14:textId="77777777" w:rsidTr="00705C1E">
        <w:trPr>
          <w:trHeight w:val="449"/>
        </w:trPr>
        <w:tc>
          <w:tcPr>
            <w:tcW w:w="581" w:type="pct"/>
            <w:vMerge w:val="restart"/>
            <w:tcBorders>
              <w:top w:val="single" w:sz="18" w:space="0" w:color="BEEBDE"/>
              <w:left w:val="nil"/>
              <w:bottom w:val="nil"/>
              <w:right w:val="single" w:sz="18" w:space="0" w:color="BEEBDE"/>
            </w:tcBorders>
            <w:vAlign w:val="center"/>
          </w:tcPr>
          <w:p w14:paraId="6D67D9C1" w14:textId="06C34A46" w:rsidR="000E5E03" w:rsidRPr="008E3309" w:rsidRDefault="000E5E03" w:rsidP="008E3309">
            <w:pPr>
              <w:spacing w:before="60" w:after="60"/>
              <w:rPr>
                <w:rFonts w:ascii="Arial" w:hAnsi="Arial" w:cs="Arial"/>
                <w:sz w:val="18"/>
                <w:szCs w:val="18"/>
              </w:rPr>
            </w:pPr>
            <w:r w:rsidRPr="008E3309">
              <w:rPr>
                <w:rFonts w:ascii="Arial" w:hAnsi="Arial" w:cs="Arial"/>
                <w:sz w:val="18"/>
                <w:szCs w:val="18"/>
              </w:rPr>
              <w:t>Unowocześnianie infrastruktury i</w:t>
            </w:r>
            <w:r w:rsidR="008E3309" w:rsidRPr="008E3309">
              <w:rPr>
                <w:rFonts w:ascii="Arial" w:hAnsi="Arial" w:cs="Arial"/>
                <w:sz w:val="18"/>
                <w:szCs w:val="18"/>
              </w:rPr>
              <w:t> </w:t>
            </w:r>
            <w:r w:rsidRPr="008E3309">
              <w:rPr>
                <w:rFonts w:ascii="Arial" w:hAnsi="Arial" w:cs="Arial"/>
                <w:sz w:val="18"/>
                <w:szCs w:val="18"/>
              </w:rPr>
              <w:t>poprawa jakości usług publicznych</w:t>
            </w:r>
          </w:p>
        </w:tc>
        <w:tc>
          <w:tcPr>
            <w:tcW w:w="1039" w:type="pct"/>
            <w:tcBorders>
              <w:top w:val="single" w:sz="18" w:space="0" w:color="BEEBDE"/>
              <w:left w:val="single" w:sz="18" w:space="0" w:color="BEEBDE"/>
              <w:bottom w:val="nil"/>
              <w:right w:val="single" w:sz="18" w:space="0" w:color="BEEBDE"/>
            </w:tcBorders>
            <w:vAlign w:val="center"/>
          </w:tcPr>
          <w:p w14:paraId="4419A2F8" w14:textId="77777777" w:rsidR="000E5E03" w:rsidRPr="008E3309" w:rsidRDefault="000E5E03" w:rsidP="000E5E03">
            <w:pPr>
              <w:spacing w:before="60" w:after="60"/>
              <w:rPr>
                <w:rFonts w:ascii="Arial" w:eastAsia="Aptos" w:hAnsi="Arial" w:cs="Arial"/>
                <w:b/>
                <w:bCs/>
                <w:sz w:val="18"/>
                <w:szCs w:val="18"/>
              </w:rPr>
            </w:pPr>
            <w:r w:rsidRPr="008E3309">
              <w:rPr>
                <w:rFonts w:ascii="Arial" w:eastAsia="Aptos" w:hAnsi="Arial" w:cs="Arial"/>
                <w:b/>
                <w:bCs/>
                <w:sz w:val="18"/>
                <w:szCs w:val="18"/>
              </w:rPr>
              <w:t xml:space="preserve">Cel 1. </w:t>
            </w:r>
          </w:p>
          <w:p w14:paraId="268DE6A0" w14:textId="77777777" w:rsidR="000E5E03" w:rsidRPr="008E3309" w:rsidRDefault="000E5E03" w:rsidP="000E5E03">
            <w:pPr>
              <w:spacing w:before="60" w:after="60"/>
              <w:rPr>
                <w:rFonts w:ascii="Arial" w:eastAsia="Aptos" w:hAnsi="Arial" w:cs="Arial"/>
                <w:color w:val="C00000"/>
                <w:sz w:val="18"/>
                <w:szCs w:val="18"/>
              </w:rPr>
            </w:pPr>
            <w:r w:rsidRPr="008E3309">
              <w:rPr>
                <w:rFonts w:ascii="Arial" w:hAnsi="Arial" w:cs="Arial"/>
                <w:sz w:val="18"/>
                <w:szCs w:val="18"/>
              </w:rPr>
              <w:t>Wzmacnianie potencjału społecznego i zawodowego mieszkańców terenów rewitalizowanych</w:t>
            </w:r>
          </w:p>
        </w:tc>
        <w:tc>
          <w:tcPr>
            <w:tcW w:w="3380" w:type="pct"/>
            <w:tcBorders>
              <w:top w:val="single" w:sz="18" w:space="0" w:color="BEEBDE"/>
              <w:left w:val="single" w:sz="18" w:space="0" w:color="BEEBDE"/>
              <w:right w:val="nil"/>
            </w:tcBorders>
          </w:tcPr>
          <w:p w14:paraId="2CD55C7F" w14:textId="04AF995B" w:rsidR="000E5E03" w:rsidRPr="008E3309" w:rsidRDefault="000E5E03" w:rsidP="000E5E03">
            <w:pPr>
              <w:spacing w:before="60" w:after="60"/>
              <w:rPr>
                <w:rFonts w:ascii="Arial" w:eastAsia="Aptos" w:hAnsi="Arial" w:cs="Arial"/>
                <w:color w:val="C00000"/>
                <w:sz w:val="18"/>
                <w:szCs w:val="18"/>
              </w:rPr>
            </w:pPr>
            <w:r w:rsidRPr="005D0ADC">
              <w:rPr>
                <w:rFonts w:ascii="Arial" w:hAnsi="Arial" w:cs="Arial"/>
                <w:sz w:val="18"/>
                <w:szCs w:val="18"/>
              </w:rPr>
              <w:t>1.5 Poszerzanie oferty kulturalnej i zapewnianie równych możliwości uczestnictwa w życiu kulturalnym gminy.</w:t>
            </w:r>
          </w:p>
        </w:tc>
      </w:tr>
      <w:tr w:rsidR="00BC766C" w:rsidRPr="008E3309" w14:paraId="19B7A5EB" w14:textId="77777777" w:rsidTr="00705C1E">
        <w:trPr>
          <w:trHeight w:val="111"/>
        </w:trPr>
        <w:tc>
          <w:tcPr>
            <w:tcW w:w="581" w:type="pct"/>
            <w:vMerge/>
            <w:tcBorders>
              <w:left w:val="nil"/>
              <w:bottom w:val="nil"/>
              <w:right w:val="single" w:sz="18" w:space="0" w:color="BEEBDE"/>
            </w:tcBorders>
            <w:vAlign w:val="center"/>
          </w:tcPr>
          <w:p w14:paraId="670D92F8"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val="restart"/>
            <w:tcBorders>
              <w:top w:val="single" w:sz="18" w:space="0" w:color="BEEBDE"/>
              <w:left w:val="single" w:sz="18" w:space="0" w:color="BEEBDE"/>
              <w:right w:val="single" w:sz="18" w:space="0" w:color="BEEBDE"/>
            </w:tcBorders>
            <w:vAlign w:val="center"/>
          </w:tcPr>
          <w:p w14:paraId="0ECC2A42" w14:textId="77777777" w:rsidR="00BC766C" w:rsidRPr="008E3309" w:rsidRDefault="00BC766C" w:rsidP="000E5E03">
            <w:pPr>
              <w:spacing w:before="60" w:after="60"/>
              <w:rPr>
                <w:rFonts w:ascii="Arial" w:eastAsia="Aptos" w:hAnsi="Arial" w:cs="Arial"/>
                <w:b/>
                <w:bCs/>
                <w:sz w:val="18"/>
                <w:szCs w:val="18"/>
              </w:rPr>
            </w:pPr>
            <w:r w:rsidRPr="008E3309">
              <w:rPr>
                <w:rFonts w:ascii="Arial" w:eastAsia="Aptos" w:hAnsi="Arial" w:cs="Arial"/>
                <w:b/>
                <w:bCs/>
                <w:sz w:val="18"/>
                <w:szCs w:val="18"/>
              </w:rPr>
              <w:t xml:space="preserve">Cel 2. </w:t>
            </w:r>
          </w:p>
          <w:p w14:paraId="497DEA9C" w14:textId="2D58D976" w:rsidR="00BC766C" w:rsidRPr="008E3309" w:rsidRDefault="00BC766C" w:rsidP="000E5E03">
            <w:pPr>
              <w:spacing w:before="60" w:after="60"/>
              <w:rPr>
                <w:rFonts w:ascii="Arial" w:eastAsia="Aptos" w:hAnsi="Arial" w:cs="Arial"/>
                <w:color w:val="C00000"/>
                <w:sz w:val="18"/>
                <w:szCs w:val="18"/>
              </w:rPr>
            </w:pPr>
            <w:r w:rsidRPr="008E3309">
              <w:rPr>
                <w:rFonts w:ascii="Arial" w:hAnsi="Arial" w:cs="Arial"/>
                <w:sz w:val="18"/>
                <w:szCs w:val="18"/>
              </w:rPr>
              <w:t>Tworzenie bezpiecznego i</w:t>
            </w:r>
            <w:r w:rsidR="007F4D54">
              <w:rPr>
                <w:rFonts w:ascii="Arial" w:hAnsi="Arial" w:cs="Arial"/>
                <w:sz w:val="18"/>
                <w:szCs w:val="18"/>
              </w:rPr>
              <w:t> </w:t>
            </w:r>
            <w:r w:rsidRPr="008E3309">
              <w:rPr>
                <w:rFonts w:ascii="Arial" w:hAnsi="Arial" w:cs="Arial"/>
                <w:sz w:val="18"/>
                <w:szCs w:val="18"/>
              </w:rPr>
              <w:t>przyjaznego otoczenia dla mieszkańców terenów rewitalizowanych</w:t>
            </w:r>
          </w:p>
        </w:tc>
        <w:tc>
          <w:tcPr>
            <w:tcW w:w="3380" w:type="pct"/>
            <w:tcBorders>
              <w:top w:val="single" w:sz="18" w:space="0" w:color="BEEBDE"/>
              <w:left w:val="single" w:sz="18" w:space="0" w:color="BEEBDE"/>
              <w:bottom w:val="nil"/>
              <w:right w:val="nil"/>
            </w:tcBorders>
          </w:tcPr>
          <w:p w14:paraId="7E9E4B31" w14:textId="77777777"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2.1. Tworzenie i modernizacja przestrzeni sprzyjających rekreacji, wypoczynkowi oraz spotkaniom społecznym.</w:t>
            </w:r>
          </w:p>
        </w:tc>
      </w:tr>
      <w:tr w:rsidR="0067590B" w:rsidRPr="008E3309" w14:paraId="2338086D" w14:textId="77777777" w:rsidTr="00705C1E">
        <w:trPr>
          <w:trHeight w:val="58"/>
        </w:trPr>
        <w:tc>
          <w:tcPr>
            <w:tcW w:w="581" w:type="pct"/>
            <w:vMerge/>
            <w:tcBorders>
              <w:left w:val="nil"/>
              <w:bottom w:val="nil"/>
              <w:right w:val="single" w:sz="18" w:space="0" w:color="BEEBDE"/>
            </w:tcBorders>
            <w:vAlign w:val="center"/>
          </w:tcPr>
          <w:p w14:paraId="3564D973" w14:textId="77777777" w:rsidR="0067590B" w:rsidRPr="008E3309" w:rsidRDefault="0067590B" w:rsidP="000E5E03">
            <w:pPr>
              <w:spacing w:before="60" w:after="60"/>
              <w:rPr>
                <w:rFonts w:ascii="Arial" w:eastAsia="Aptos" w:hAnsi="Arial" w:cs="Arial"/>
                <w:color w:val="C00000"/>
                <w:sz w:val="18"/>
                <w:szCs w:val="18"/>
              </w:rPr>
            </w:pPr>
          </w:p>
        </w:tc>
        <w:tc>
          <w:tcPr>
            <w:tcW w:w="1039" w:type="pct"/>
            <w:vMerge/>
            <w:tcBorders>
              <w:left w:val="single" w:sz="18" w:space="0" w:color="BEEBDE"/>
              <w:right w:val="single" w:sz="18" w:space="0" w:color="BEEBDE"/>
            </w:tcBorders>
            <w:vAlign w:val="center"/>
          </w:tcPr>
          <w:p w14:paraId="78F6E9A4" w14:textId="77777777" w:rsidR="0067590B" w:rsidRPr="008E3309" w:rsidRDefault="0067590B"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nil"/>
              <w:right w:val="nil"/>
            </w:tcBorders>
          </w:tcPr>
          <w:p w14:paraId="336E22C1" w14:textId="77777777"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2.2. Realizacja inicjatyw ukierunkowanych na poprawę jakości powietrza oraz redukcję emisji zanieczyszczeń.</w:t>
            </w:r>
          </w:p>
        </w:tc>
      </w:tr>
      <w:tr w:rsidR="00BC766C" w:rsidRPr="008E3309" w14:paraId="352EE05C" w14:textId="77777777" w:rsidTr="00705C1E">
        <w:trPr>
          <w:trHeight w:val="272"/>
        </w:trPr>
        <w:tc>
          <w:tcPr>
            <w:tcW w:w="581" w:type="pct"/>
            <w:vMerge/>
            <w:tcBorders>
              <w:left w:val="nil"/>
              <w:bottom w:val="nil"/>
              <w:right w:val="single" w:sz="18" w:space="0" w:color="BEEBDE"/>
            </w:tcBorders>
            <w:vAlign w:val="center"/>
          </w:tcPr>
          <w:p w14:paraId="0E32A947"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tcBorders>
              <w:left w:val="single" w:sz="18" w:space="0" w:color="BEEBDE"/>
              <w:right w:val="single" w:sz="18" w:space="0" w:color="BEEBDE"/>
            </w:tcBorders>
            <w:vAlign w:val="center"/>
          </w:tcPr>
          <w:p w14:paraId="4894B693" w14:textId="77777777" w:rsidR="00BC766C" w:rsidRPr="008E3309" w:rsidRDefault="00BC766C"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nil"/>
              <w:right w:val="nil"/>
            </w:tcBorders>
          </w:tcPr>
          <w:p w14:paraId="0C2CFE92" w14:textId="40533843"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3</w:t>
            </w:r>
            <w:r w:rsidRPr="00326ED2">
              <w:rPr>
                <w:rFonts w:ascii="Arial" w:hAnsi="Arial" w:cs="Arial"/>
                <w:sz w:val="18"/>
                <w:szCs w:val="18"/>
              </w:rPr>
              <w:t>. Modernizacja infrastruktury technicznej z uwzględnieniem potrzeb osób starszych i z niepełnosprawnościami jako element wzmacniania aktywności społecznej i gospodarczej.</w:t>
            </w:r>
          </w:p>
        </w:tc>
      </w:tr>
      <w:tr w:rsidR="00BC766C" w:rsidRPr="008E3309" w14:paraId="5D016F3E" w14:textId="77777777" w:rsidTr="00705C1E">
        <w:trPr>
          <w:trHeight w:val="272"/>
        </w:trPr>
        <w:tc>
          <w:tcPr>
            <w:tcW w:w="581" w:type="pct"/>
            <w:vMerge/>
            <w:tcBorders>
              <w:left w:val="nil"/>
              <w:bottom w:val="nil"/>
              <w:right w:val="single" w:sz="18" w:space="0" w:color="BEEBDE"/>
            </w:tcBorders>
            <w:vAlign w:val="center"/>
          </w:tcPr>
          <w:p w14:paraId="62620189"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tcBorders>
              <w:left w:val="single" w:sz="18" w:space="0" w:color="BEEBDE"/>
              <w:right w:val="single" w:sz="18" w:space="0" w:color="BEEBDE"/>
            </w:tcBorders>
            <w:vAlign w:val="center"/>
          </w:tcPr>
          <w:p w14:paraId="64E1D5FC" w14:textId="77777777" w:rsidR="00BC766C" w:rsidRPr="008E3309" w:rsidRDefault="00BC766C"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nil"/>
              <w:right w:val="nil"/>
            </w:tcBorders>
          </w:tcPr>
          <w:p w14:paraId="46DB0FFE" w14:textId="10E02E6A"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4</w:t>
            </w:r>
            <w:r w:rsidRPr="00326ED2">
              <w:rPr>
                <w:rFonts w:ascii="Arial" w:hAnsi="Arial" w:cs="Arial"/>
                <w:sz w:val="18"/>
                <w:szCs w:val="18"/>
              </w:rPr>
              <w:t>. Wzmacnianie bezpieczeństwa publicznego poprzez inwestycje w infrastrukturę i systemy nadzoru przestrzeni.</w:t>
            </w:r>
          </w:p>
        </w:tc>
      </w:tr>
      <w:tr w:rsidR="00BC766C" w:rsidRPr="008E3309" w14:paraId="491395AC" w14:textId="77777777" w:rsidTr="00705C1E">
        <w:trPr>
          <w:trHeight w:val="272"/>
        </w:trPr>
        <w:tc>
          <w:tcPr>
            <w:tcW w:w="581" w:type="pct"/>
            <w:vMerge/>
            <w:tcBorders>
              <w:left w:val="nil"/>
              <w:bottom w:val="nil"/>
              <w:right w:val="single" w:sz="18" w:space="0" w:color="BEEBDE"/>
            </w:tcBorders>
            <w:vAlign w:val="center"/>
          </w:tcPr>
          <w:p w14:paraId="1B1593EA"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tcBorders>
              <w:left w:val="single" w:sz="18" w:space="0" w:color="BEEBDE"/>
              <w:right w:val="single" w:sz="18" w:space="0" w:color="BEEBDE"/>
            </w:tcBorders>
            <w:vAlign w:val="center"/>
          </w:tcPr>
          <w:p w14:paraId="25D82B30" w14:textId="77777777" w:rsidR="00BC766C" w:rsidRPr="008E3309" w:rsidRDefault="00BC766C"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nil"/>
              <w:right w:val="nil"/>
            </w:tcBorders>
          </w:tcPr>
          <w:p w14:paraId="70FD863C" w14:textId="468D35A4"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5</w:t>
            </w:r>
            <w:r w:rsidRPr="00326ED2">
              <w:rPr>
                <w:rFonts w:ascii="Arial" w:hAnsi="Arial" w:cs="Arial"/>
                <w:sz w:val="18"/>
                <w:szCs w:val="18"/>
              </w:rPr>
              <w:t>. Rozszerzanie działań na rzecz ochrony środowiska oraz podnoszenia jego jakości.</w:t>
            </w:r>
          </w:p>
        </w:tc>
      </w:tr>
      <w:tr w:rsidR="00BC766C" w:rsidRPr="008E3309" w14:paraId="7FA956F0" w14:textId="77777777" w:rsidTr="00705C1E">
        <w:trPr>
          <w:trHeight w:val="272"/>
        </w:trPr>
        <w:tc>
          <w:tcPr>
            <w:tcW w:w="581" w:type="pct"/>
            <w:vMerge/>
            <w:tcBorders>
              <w:left w:val="nil"/>
              <w:bottom w:val="nil"/>
              <w:right w:val="single" w:sz="18" w:space="0" w:color="BEEBDE"/>
            </w:tcBorders>
            <w:vAlign w:val="center"/>
          </w:tcPr>
          <w:p w14:paraId="0F61B44A"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tcBorders>
              <w:left w:val="single" w:sz="18" w:space="0" w:color="BEEBDE"/>
              <w:bottom w:val="single" w:sz="18" w:space="0" w:color="BEEBDE"/>
              <w:right w:val="single" w:sz="18" w:space="0" w:color="BEEBDE"/>
            </w:tcBorders>
            <w:vAlign w:val="center"/>
          </w:tcPr>
          <w:p w14:paraId="324E3554" w14:textId="77777777" w:rsidR="00BC766C" w:rsidRPr="008E3309" w:rsidRDefault="00BC766C"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single" w:sz="18" w:space="0" w:color="BEEBDE"/>
              <w:right w:val="nil"/>
            </w:tcBorders>
          </w:tcPr>
          <w:p w14:paraId="7D60A510" w14:textId="36DD254B"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6</w:t>
            </w:r>
            <w:r w:rsidRPr="00326ED2">
              <w:rPr>
                <w:rFonts w:ascii="Arial" w:hAnsi="Arial" w:cs="Arial"/>
                <w:sz w:val="18"/>
                <w:szCs w:val="18"/>
              </w:rPr>
              <w:t>. Wprowadzanie rozwiązań adaptacyjnych do zmian klimatu oraz zwiększanie odporności infrastruktury lokalnej</w:t>
            </w:r>
            <w:r w:rsidRPr="008E3309">
              <w:rPr>
                <w:rFonts w:ascii="Arial" w:hAnsi="Arial" w:cs="Arial"/>
                <w:sz w:val="18"/>
                <w:szCs w:val="18"/>
              </w:rPr>
              <w:t>.</w:t>
            </w:r>
          </w:p>
        </w:tc>
      </w:tr>
      <w:tr w:rsidR="008E3309" w:rsidRPr="008E3309" w14:paraId="59E82FBE" w14:textId="77777777" w:rsidTr="00705C1E">
        <w:tc>
          <w:tcPr>
            <w:tcW w:w="581" w:type="pct"/>
            <w:vMerge/>
            <w:tcBorders>
              <w:left w:val="nil"/>
              <w:bottom w:val="nil"/>
              <w:right w:val="single" w:sz="18" w:space="0" w:color="BEEBDE"/>
            </w:tcBorders>
            <w:vAlign w:val="center"/>
          </w:tcPr>
          <w:p w14:paraId="1E792668" w14:textId="77777777" w:rsidR="00BC766C" w:rsidRPr="008E3309" w:rsidRDefault="00BC766C" w:rsidP="000E5E03">
            <w:pPr>
              <w:spacing w:before="60" w:after="60"/>
              <w:rPr>
                <w:rFonts w:ascii="Arial" w:eastAsia="Aptos" w:hAnsi="Arial" w:cs="Arial"/>
                <w:color w:val="C00000"/>
                <w:sz w:val="18"/>
                <w:szCs w:val="18"/>
              </w:rPr>
            </w:pPr>
          </w:p>
        </w:tc>
        <w:tc>
          <w:tcPr>
            <w:tcW w:w="1039" w:type="pct"/>
            <w:vMerge w:val="restart"/>
            <w:tcBorders>
              <w:top w:val="single" w:sz="18" w:space="0" w:color="BEEBDE"/>
              <w:left w:val="single" w:sz="18" w:space="0" w:color="BEEBDE"/>
              <w:right w:val="single" w:sz="18" w:space="0" w:color="BEEBDE"/>
            </w:tcBorders>
            <w:vAlign w:val="center"/>
          </w:tcPr>
          <w:p w14:paraId="28C328F1" w14:textId="77777777" w:rsidR="00BC766C" w:rsidRPr="008E3309" w:rsidRDefault="00BC766C" w:rsidP="000E5E03">
            <w:pPr>
              <w:spacing w:before="60" w:after="60"/>
              <w:rPr>
                <w:rFonts w:ascii="Arial" w:eastAsia="Aptos" w:hAnsi="Arial" w:cs="Arial"/>
                <w:b/>
                <w:bCs/>
                <w:sz w:val="18"/>
                <w:szCs w:val="18"/>
              </w:rPr>
            </w:pPr>
            <w:r w:rsidRPr="008E3309">
              <w:rPr>
                <w:rFonts w:ascii="Arial" w:eastAsia="Aptos" w:hAnsi="Arial" w:cs="Arial"/>
                <w:b/>
                <w:bCs/>
                <w:sz w:val="18"/>
                <w:szCs w:val="18"/>
              </w:rPr>
              <w:t xml:space="preserve">Cel 3. </w:t>
            </w:r>
          </w:p>
          <w:p w14:paraId="62067220" w14:textId="12C38FD7" w:rsidR="00BC766C" w:rsidRPr="008E3309" w:rsidRDefault="00BC766C" w:rsidP="000E5E03">
            <w:pPr>
              <w:spacing w:before="60" w:after="60"/>
              <w:rPr>
                <w:rFonts w:ascii="Arial" w:eastAsia="Aptos" w:hAnsi="Arial" w:cs="Arial"/>
                <w:color w:val="C00000"/>
                <w:sz w:val="18"/>
                <w:szCs w:val="18"/>
              </w:rPr>
            </w:pPr>
            <w:r w:rsidRPr="008E3309">
              <w:rPr>
                <w:rFonts w:ascii="Arial" w:hAnsi="Arial" w:cs="Arial"/>
                <w:sz w:val="18"/>
                <w:szCs w:val="18"/>
              </w:rPr>
              <w:t>Kształtowanie przestrzeni rewitalizowanego obszaru w</w:t>
            </w:r>
            <w:r w:rsidR="007F4D54">
              <w:rPr>
                <w:rFonts w:ascii="Arial" w:hAnsi="Arial" w:cs="Arial"/>
                <w:sz w:val="18"/>
                <w:szCs w:val="18"/>
              </w:rPr>
              <w:t> </w:t>
            </w:r>
            <w:r w:rsidRPr="008E3309">
              <w:rPr>
                <w:rFonts w:ascii="Arial" w:hAnsi="Arial" w:cs="Arial"/>
                <w:sz w:val="18"/>
                <w:szCs w:val="18"/>
              </w:rPr>
              <w:t>sposób sprzyjający zmianom społecznym i ekonomicznym</w:t>
            </w:r>
          </w:p>
        </w:tc>
        <w:tc>
          <w:tcPr>
            <w:tcW w:w="3380" w:type="pct"/>
            <w:tcBorders>
              <w:top w:val="single" w:sz="18" w:space="0" w:color="BEEBDE"/>
              <w:left w:val="single" w:sz="18" w:space="0" w:color="BEEBDE"/>
              <w:bottom w:val="nil"/>
              <w:right w:val="nil"/>
            </w:tcBorders>
          </w:tcPr>
          <w:p w14:paraId="2C5527E4" w14:textId="111577CD"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67590B" w:rsidRPr="008E3309" w14:paraId="4B91DDAC" w14:textId="77777777" w:rsidTr="00705C1E">
        <w:trPr>
          <w:trHeight w:val="871"/>
        </w:trPr>
        <w:tc>
          <w:tcPr>
            <w:tcW w:w="581" w:type="pct"/>
            <w:vMerge/>
            <w:tcBorders>
              <w:left w:val="nil"/>
              <w:bottom w:val="nil"/>
              <w:right w:val="single" w:sz="18" w:space="0" w:color="BEEBDE"/>
            </w:tcBorders>
            <w:vAlign w:val="center"/>
          </w:tcPr>
          <w:p w14:paraId="3B7C64AA" w14:textId="77777777" w:rsidR="0067590B" w:rsidRPr="008E3309" w:rsidRDefault="0067590B" w:rsidP="000E5E03">
            <w:pPr>
              <w:spacing w:before="60" w:after="60"/>
              <w:rPr>
                <w:rFonts w:ascii="Arial" w:eastAsia="Aptos" w:hAnsi="Arial" w:cs="Arial"/>
                <w:color w:val="C00000"/>
                <w:sz w:val="18"/>
                <w:szCs w:val="18"/>
              </w:rPr>
            </w:pPr>
          </w:p>
        </w:tc>
        <w:tc>
          <w:tcPr>
            <w:tcW w:w="1039" w:type="pct"/>
            <w:vMerge/>
            <w:tcBorders>
              <w:left w:val="single" w:sz="18" w:space="0" w:color="BEEBDE"/>
              <w:bottom w:val="nil"/>
              <w:right w:val="single" w:sz="18" w:space="0" w:color="BEEBDE"/>
            </w:tcBorders>
            <w:vAlign w:val="center"/>
          </w:tcPr>
          <w:p w14:paraId="2E2EA307" w14:textId="77777777" w:rsidR="0067590B" w:rsidRPr="008E3309" w:rsidRDefault="0067590B" w:rsidP="000E5E03">
            <w:pPr>
              <w:spacing w:before="60" w:after="60"/>
              <w:rPr>
                <w:rFonts w:ascii="Arial" w:eastAsia="Aptos" w:hAnsi="Arial" w:cs="Arial"/>
                <w:b/>
                <w:bCs/>
                <w:color w:val="C00000"/>
                <w:sz w:val="18"/>
                <w:szCs w:val="18"/>
              </w:rPr>
            </w:pPr>
          </w:p>
        </w:tc>
        <w:tc>
          <w:tcPr>
            <w:tcW w:w="3380" w:type="pct"/>
            <w:tcBorders>
              <w:top w:val="nil"/>
              <w:left w:val="single" w:sz="18" w:space="0" w:color="BEEBDE"/>
              <w:bottom w:val="nil"/>
              <w:right w:val="nil"/>
            </w:tcBorders>
          </w:tcPr>
          <w:p w14:paraId="4E311224" w14:textId="77777777"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3.2 Wdrażanie rozwiązań podnoszących efektywność energetyczną w budynkach i infrastrukturze publicznej oraz ograniczających zużycie energii.</w:t>
            </w:r>
          </w:p>
        </w:tc>
      </w:tr>
    </w:tbl>
    <w:p w14:paraId="71E7A573"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p w14:paraId="67F493D3"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72662245"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7C59E8C4"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5B9193F2"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56CB9C1D" w14:textId="77777777" w:rsidR="00705C1E" w:rsidRDefault="00705C1E" w:rsidP="008A119A">
      <w:pPr>
        <w:spacing w:before="120" w:after="120" w:line="276" w:lineRule="auto"/>
        <w:rPr>
          <w:rFonts w:ascii="Arial" w:eastAsia="Aptos" w:hAnsi="Arial" w:cs="Arial"/>
          <w:color w:val="C00000"/>
          <w:kern w:val="2"/>
          <w:sz w:val="20"/>
          <w:szCs w:val="20"/>
          <w14:ligatures w14:val="standardContextual"/>
        </w:rPr>
      </w:pPr>
    </w:p>
    <w:p w14:paraId="7DDB6ACC" w14:textId="77777777" w:rsidR="008E3309" w:rsidRDefault="008E3309" w:rsidP="008A119A">
      <w:pPr>
        <w:spacing w:before="120" w:after="120" w:line="276" w:lineRule="auto"/>
        <w:rPr>
          <w:rFonts w:ascii="Arial" w:eastAsia="Aptos" w:hAnsi="Arial" w:cs="Arial"/>
          <w:color w:val="C00000"/>
          <w:kern w:val="2"/>
          <w:sz w:val="20"/>
          <w:szCs w:val="20"/>
          <w14:ligatures w14:val="standardContextual"/>
        </w:rPr>
      </w:pPr>
    </w:p>
    <w:tbl>
      <w:tblPr>
        <w:tblStyle w:val="Tabela-Siatka18"/>
        <w:tblW w:w="5000" w:type="pct"/>
        <w:tblLook w:val="04A0" w:firstRow="1" w:lastRow="0" w:firstColumn="1" w:lastColumn="0" w:noHBand="0" w:noVBand="1"/>
      </w:tblPr>
      <w:tblGrid>
        <w:gridCol w:w="1700"/>
        <w:gridCol w:w="2977"/>
        <w:gridCol w:w="9325"/>
      </w:tblGrid>
      <w:tr w:rsidR="00034B8B" w:rsidRPr="00034B8B" w14:paraId="5CB18FBB" w14:textId="77777777" w:rsidTr="00705C1E">
        <w:tc>
          <w:tcPr>
            <w:tcW w:w="607" w:type="pct"/>
            <w:tcBorders>
              <w:top w:val="nil"/>
              <w:left w:val="nil"/>
              <w:bottom w:val="single" w:sz="18" w:space="0" w:color="BEEBDE"/>
              <w:right w:val="single" w:sz="18" w:space="0" w:color="BEEBDE"/>
            </w:tcBorders>
            <w:vAlign w:val="center"/>
          </w:tcPr>
          <w:p w14:paraId="72530AE4"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lastRenderedPageBreak/>
              <w:t>potrzeba rewitalizacyjna</w:t>
            </w:r>
          </w:p>
        </w:tc>
        <w:tc>
          <w:tcPr>
            <w:tcW w:w="1063" w:type="pct"/>
            <w:tcBorders>
              <w:top w:val="nil"/>
              <w:left w:val="single" w:sz="18" w:space="0" w:color="BEEBDE"/>
              <w:bottom w:val="single" w:sz="18" w:space="0" w:color="BEEBDE"/>
              <w:right w:val="single" w:sz="18" w:space="0" w:color="BEEBDE"/>
            </w:tcBorders>
            <w:vAlign w:val="center"/>
          </w:tcPr>
          <w:p w14:paraId="76D5B354"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cel rewitalizacji</w:t>
            </w:r>
          </w:p>
        </w:tc>
        <w:tc>
          <w:tcPr>
            <w:tcW w:w="3330" w:type="pct"/>
            <w:tcBorders>
              <w:top w:val="nil"/>
              <w:left w:val="single" w:sz="18" w:space="0" w:color="BEEBDE"/>
              <w:bottom w:val="single" w:sz="18" w:space="0" w:color="BEEBDE"/>
              <w:right w:val="nil"/>
            </w:tcBorders>
            <w:vAlign w:val="center"/>
          </w:tcPr>
          <w:p w14:paraId="7F4D89EF" w14:textId="77777777" w:rsidR="00BC766C" w:rsidRPr="00034B8B" w:rsidRDefault="00BC766C" w:rsidP="000E5E03">
            <w:pPr>
              <w:spacing w:before="60" w:after="60"/>
              <w:jc w:val="center"/>
              <w:rPr>
                <w:rFonts w:ascii="Arial" w:eastAsia="Aptos" w:hAnsi="Arial" w:cs="Arial"/>
                <w:color w:val="821908"/>
                <w:sz w:val="20"/>
                <w:szCs w:val="20"/>
              </w:rPr>
            </w:pPr>
            <w:r w:rsidRPr="00034B8B">
              <w:rPr>
                <w:rFonts w:ascii="Arial" w:eastAsia="Aptos" w:hAnsi="Arial" w:cs="Arial"/>
                <w:b/>
                <w:bCs/>
                <w:color w:val="821908"/>
                <w:sz w:val="20"/>
                <w:szCs w:val="20"/>
              </w:rPr>
              <w:t>kierunek działania</w:t>
            </w:r>
          </w:p>
        </w:tc>
      </w:tr>
      <w:tr w:rsidR="0067590B" w:rsidRPr="008E3309" w14:paraId="1CC5E0B7" w14:textId="77777777" w:rsidTr="00705C1E">
        <w:trPr>
          <w:trHeight w:val="23"/>
        </w:trPr>
        <w:tc>
          <w:tcPr>
            <w:tcW w:w="607" w:type="pct"/>
            <w:vMerge w:val="restart"/>
            <w:tcBorders>
              <w:top w:val="single" w:sz="18" w:space="0" w:color="BEEBDE"/>
              <w:left w:val="nil"/>
              <w:right w:val="single" w:sz="18" w:space="0" w:color="BEEBDE"/>
            </w:tcBorders>
            <w:vAlign w:val="center"/>
          </w:tcPr>
          <w:p w14:paraId="22E3E728" w14:textId="31A3EB2E" w:rsidR="0067590B" w:rsidRPr="008E3309" w:rsidRDefault="0067590B" w:rsidP="008E3309">
            <w:pPr>
              <w:spacing w:before="60" w:after="60"/>
              <w:rPr>
                <w:rFonts w:ascii="Arial" w:hAnsi="Arial" w:cs="Arial"/>
                <w:sz w:val="18"/>
                <w:szCs w:val="18"/>
              </w:rPr>
            </w:pPr>
            <w:r w:rsidRPr="008E3309">
              <w:rPr>
                <w:rFonts w:ascii="Arial" w:hAnsi="Arial" w:cs="Arial"/>
                <w:sz w:val="18"/>
                <w:szCs w:val="18"/>
              </w:rPr>
              <w:t>Zrównoważone zarządzanie środowiskiem i energią</w:t>
            </w:r>
          </w:p>
        </w:tc>
        <w:tc>
          <w:tcPr>
            <w:tcW w:w="1063" w:type="pct"/>
            <w:vMerge w:val="restart"/>
            <w:tcBorders>
              <w:top w:val="single" w:sz="18" w:space="0" w:color="BEEBDE"/>
              <w:left w:val="single" w:sz="18" w:space="0" w:color="BEEBDE"/>
              <w:right w:val="single" w:sz="18" w:space="0" w:color="BEEBDE"/>
            </w:tcBorders>
            <w:vAlign w:val="center"/>
          </w:tcPr>
          <w:p w14:paraId="24050B09" w14:textId="77777777" w:rsidR="0067590B" w:rsidRPr="008E3309" w:rsidRDefault="0067590B" w:rsidP="000E5E03">
            <w:pPr>
              <w:spacing w:before="60" w:after="60"/>
              <w:rPr>
                <w:rFonts w:ascii="Arial" w:eastAsia="Aptos" w:hAnsi="Arial" w:cs="Arial"/>
                <w:b/>
                <w:bCs/>
                <w:sz w:val="18"/>
                <w:szCs w:val="18"/>
              </w:rPr>
            </w:pPr>
            <w:r w:rsidRPr="008E3309">
              <w:rPr>
                <w:rFonts w:ascii="Arial" w:eastAsia="Aptos" w:hAnsi="Arial" w:cs="Arial"/>
                <w:b/>
                <w:bCs/>
                <w:sz w:val="18"/>
                <w:szCs w:val="18"/>
              </w:rPr>
              <w:t xml:space="preserve">Cel 2. </w:t>
            </w:r>
          </w:p>
          <w:p w14:paraId="37DBBA99" w14:textId="79071685" w:rsidR="0067590B" w:rsidRPr="008E3309" w:rsidRDefault="0067590B" w:rsidP="000E5E03">
            <w:pPr>
              <w:spacing w:before="60" w:after="60"/>
              <w:rPr>
                <w:rFonts w:ascii="Arial" w:eastAsia="Aptos" w:hAnsi="Arial" w:cs="Arial"/>
                <w:color w:val="C00000"/>
                <w:sz w:val="18"/>
                <w:szCs w:val="18"/>
              </w:rPr>
            </w:pPr>
            <w:r w:rsidRPr="008E3309">
              <w:rPr>
                <w:rFonts w:ascii="Arial" w:hAnsi="Arial" w:cs="Arial"/>
                <w:sz w:val="18"/>
                <w:szCs w:val="18"/>
              </w:rPr>
              <w:t>Tworzenie bezpiecznego i przyjaznego otoczenia dla mieszkańców terenów rewitalizowanych</w:t>
            </w:r>
          </w:p>
        </w:tc>
        <w:tc>
          <w:tcPr>
            <w:tcW w:w="3330" w:type="pct"/>
            <w:tcBorders>
              <w:top w:val="single" w:sz="18" w:space="0" w:color="BEEBDE"/>
              <w:left w:val="single" w:sz="18" w:space="0" w:color="BEEBDE"/>
              <w:bottom w:val="nil"/>
              <w:right w:val="nil"/>
            </w:tcBorders>
          </w:tcPr>
          <w:p w14:paraId="039240A0" w14:textId="2262E3F7" w:rsidR="0067590B" w:rsidRPr="008E3309" w:rsidRDefault="0067590B" w:rsidP="000E5E03">
            <w:pPr>
              <w:spacing w:before="60" w:after="60"/>
              <w:rPr>
                <w:rFonts w:ascii="Arial" w:eastAsia="Aptos" w:hAnsi="Arial" w:cs="Arial"/>
                <w:color w:val="C00000"/>
                <w:sz w:val="18"/>
                <w:szCs w:val="18"/>
              </w:rPr>
            </w:pPr>
            <w:r w:rsidRPr="00326ED2">
              <w:rPr>
                <w:rFonts w:ascii="Arial" w:hAnsi="Arial" w:cs="Arial"/>
                <w:sz w:val="18"/>
                <w:szCs w:val="18"/>
              </w:rPr>
              <w:t>2.2. Realizacja inicjatyw ukierunkowanych na poprawę jakości powietrza oraz redukcję emisji zanieczyszczeń.</w:t>
            </w:r>
          </w:p>
        </w:tc>
      </w:tr>
      <w:tr w:rsidR="000E5E03" w:rsidRPr="008E3309" w14:paraId="4AC42082" w14:textId="77777777" w:rsidTr="00705C1E">
        <w:trPr>
          <w:trHeight w:val="780"/>
        </w:trPr>
        <w:tc>
          <w:tcPr>
            <w:tcW w:w="607" w:type="pct"/>
            <w:vMerge/>
            <w:tcBorders>
              <w:left w:val="nil"/>
              <w:right w:val="single" w:sz="18" w:space="0" w:color="BEEBDE"/>
            </w:tcBorders>
            <w:vAlign w:val="center"/>
          </w:tcPr>
          <w:p w14:paraId="3B57556A" w14:textId="77777777" w:rsidR="000E5E03" w:rsidRPr="008E3309" w:rsidRDefault="000E5E03" w:rsidP="000E5E03">
            <w:pPr>
              <w:spacing w:before="60" w:after="60"/>
              <w:rPr>
                <w:rFonts w:ascii="Arial" w:eastAsia="Aptos" w:hAnsi="Arial" w:cs="Arial"/>
                <w:color w:val="C00000"/>
                <w:sz w:val="18"/>
                <w:szCs w:val="18"/>
              </w:rPr>
            </w:pPr>
          </w:p>
        </w:tc>
        <w:tc>
          <w:tcPr>
            <w:tcW w:w="1063" w:type="pct"/>
            <w:vMerge/>
            <w:tcBorders>
              <w:left w:val="single" w:sz="18" w:space="0" w:color="BEEBDE"/>
              <w:right w:val="single" w:sz="18" w:space="0" w:color="BEEBDE"/>
            </w:tcBorders>
            <w:vAlign w:val="center"/>
          </w:tcPr>
          <w:p w14:paraId="2074A5BE" w14:textId="77777777" w:rsidR="000E5E03" w:rsidRPr="008E3309" w:rsidRDefault="000E5E03" w:rsidP="000E5E03">
            <w:pPr>
              <w:spacing w:before="60" w:after="60"/>
              <w:rPr>
                <w:rFonts w:ascii="Arial" w:eastAsia="Aptos" w:hAnsi="Arial" w:cs="Arial"/>
                <w:b/>
                <w:bCs/>
                <w:color w:val="C00000"/>
                <w:sz w:val="18"/>
                <w:szCs w:val="18"/>
              </w:rPr>
            </w:pPr>
          </w:p>
        </w:tc>
        <w:tc>
          <w:tcPr>
            <w:tcW w:w="3330" w:type="pct"/>
            <w:tcBorders>
              <w:top w:val="nil"/>
              <w:left w:val="single" w:sz="18" w:space="0" w:color="BEEBDE"/>
              <w:right w:val="nil"/>
            </w:tcBorders>
          </w:tcPr>
          <w:p w14:paraId="761C1DD4" w14:textId="128FDD27"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5</w:t>
            </w:r>
            <w:r w:rsidRPr="00326ED2">
              <w:rPr>
                <w:rFonts w:ascii="Arial" w:hAnsi="Arial" w:cs="Arial"/>
                <w:sz w:val="18"/>
                <w:szCs w:val="18"/>
              </w:rPr>
              <w:t>. Rozszerzanie działań na rzecz ochrony środowiska oraz podnoszenia jego jakości.</w:t>
            </w:r>
          </w:p>
          <w:p w14:paraId="36072285" w14:textId="6108886D"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2.</w:t>
            </w:r>
            <w:r w:rsidR="0067590B">
              <w:rPr>
                <w:rFonts w:ascii="Arial" w:hAnsi="Arial" w:cs="Arial"/>
                <w:sz w:val="18"/>
                <w:szCs w:val="18"/>
              </w:rPr>
              <w:t>6</w:t>
            </w:r>
            <w:r w:rsidRPr="00326ED2">
              <w:rPr>
                <w:rFonts w:ascii="Arial" w:hAnsi="Arial" w:cs="Arial"/>
                <w:sz w:val="18"/>
                <w:szCs w:val="18"/>
              </w:rPr>
              <w:t>. Wprowadzanie rozwiązań adaptacyjnych do zmian klimatu oraz zwiększanie odporności infrastruktury lokalnej</w:t>
            </w:r>
            <w:r w:rsidRPr="008E3309">
              <w:rPr>
                <w:rFonts w:ascii="Arial" w:hAnsi="Arial" w:cs="Arial"/>
                <w:sz w:val="18"/>
                <w:szCs w:val="18"/>
              </w:rPr>
              <w:t>.</w:t>
            </w:r>
          </w:p>
        </w:tc>
      </w:tr>
      <w:tr w:rsidR="00BC766C" w:rsidRPr="008E3309" w14:paraId="7E52CCC8" w14:textId="77777777" w:rsidTr="008E3309">
        <w:tc>
          <w:tcPr>
            <w:tcW w:w="607" w:type="pct"/>
            <w:vMerge/>
            <w:tcBorders>
              <w:left w:val="nil"/>
              <w:right w:val="single" w:sz="18" w:space="0" w:color="BEEBDE"/>
            </w:tcBorders>
            <w:vAlign w:val="center"/>
          </w:tcPr>
          <w:p w14:paraId="4EDD3BD4" w14:textId="77777777" w:rsidR="00BC766C" w:rsidRPr="008E3309" w:rsidRDefault="00BC766C" w:rsidP="000E5E03">
            <w:pPr>
              <w:spacing w:before="60" w:after="60"/>
              <w:rPr>
                <w:rFonts w:ascii="Arial" w:eastAsia="Aptos" w:hAnsi="Arial" w:cs="Arial"/>
                <w:color w:val="C00000"/>
                <w:sz w:val="18"/>
                <w:szCs w:val="18"/>
              </w:rPr>
            </w:pPr>
          </w:p>
        </w:tc>
        <w:tc>
          <w:tcPr>
            <w:tcW w:w="1063" w:type="pct"/>
            <w:vMerge w:val="restart"/>
            <w:tcBorders>
              <w:top w:val="single" w:sz="18" w:space="0" w:color="BEEBDE"/>
              <w:left w:val="single" w:sz="18" w:space="0" w:color="BEEBDE"/>
              <w:right w:val="single" w:sz="18" w:space="0" w:color="BEEBDE"/>
            </w:tcBorders>
            <w:vAlign w:val="center"/>
          </w:tcPr>
          <w:p w14:paraId="184D210A" w14:textId="77777777" w:rsidR="00BC766C" w:rsidRPr="008E3309" w:rsidRDefault="00BC766C" w:rsidP="000E5E03">
            <w:pPr>
              <w:spacing w:before="60" w:after="60"/>
              <w:rPr>
                <w:rFonts w:ascii="Arial" w:eastAsia="Aptos" w:hAnsi="Arial" w:cs="Arial"/>
                <w:b/>
                <w:bCs/>
                <w:sz w:val="18"/>
                <w:szCs w:val="18"/>
              </w:rPr>
            </w:pPr>
            <w:r w:rsidRPr="008E3309">
              <w:rPr>
                <w:rFonts w:ascii="Arial" w:eastAsia="Aptos" w:hAnsi="Arial" w:cs="Arial"/>
                <w:b/>
                <w:bCs/>
                <w:sz w:val="18"/>
                <w:szCs w:val="18"/>
              </w:rPr>
              <w:t xml:space="preserve">Cel 3. </w:t>
            </w:r>
          </w:p>
          <w:p w14:paraId="61F93B1F" w14:textId="53119128" w:rsidR="00BC766C" w:rsidRPr="008E3309" w:rsidRDefault="00BC766C" w:rsidP="000E5E03">
            <w:pPr>
              <w:spacing w:before="60" w:after="60"/>
              <w:rPr>
                <w:rFonts w:ascii="Arial" w:eastAsia="Aptos" w:hAnsi="Arial" w:cs="Arial"/>
                <w:color w:val="C00000"/>
                <w:sz w:val="18"/>
                <w:szCs w:val="18"/>
              </w:rPr>
            </w:pPr>
            <w:r w:rsidRPr="008E3309">
              <w:rPr>
                <w:rFonts w:ascii="Arial" w:hAnsi="Arial" w:cs="Arial"/>
                <w:sz w:val="18"/>
                <w:szCs w:val="18"/>
              </w:rPr>
              <w:t>Kształtowanie przestrzeni rewitalizowanego obszaru w</w:t>
            </w:r>
            <w:r w:rsidR="007F4D54">
              <w:rPr>
                <w:rFonts w:ascii="Arial" w:hAnsi="Arial" w:cs="Arial"/>
                <w:sz w:val="18"/>
                <w:szCs w:val="18"/>
              </w:rPr>
              <w:t> </w:t>
            </w:r>
            <w:r w:rsidRPr="008E3309">
              <w:rPr>
                <w:rFonts w:ascii="Arial" w:hAnsi="Arial" w:cs="Arial"/>
                <w:sz w:val="18"/>
                <w:szCs w:val="18"/>
              </w:rPr>
              <w:t>sposób sprzyjający zmianom społecznym i ekonomicznym</w:t>
            </w:r>
          </w:p>
        </w:tc>
        <w:tc>
          <w:tcPr>
            <w:tcW w:w="3330" w:type="pct"/>
            <w:tcBorders>
              <w:top w:val="single" w:sz="18" w:space="0" w:color="BEEBDE"/>
              <w:left w:val="single" w:sz="18" w:space="0" w:color="BEEBDE"/>
              <w:bottom w:val="nil"/>
              <w:right w:val="nil"/>
            </w:tcBorders>
          </w:tcPr>
          <w:p w14:paraId="315E00D6" w14:textId="75F65C4F" w:rsidR="00BC766C" w:rsidRPr="008E3309" w:rsidRDefault="00BC766C" w:rsidP="000E5E03">
            <w:pPr>
              <w:spacing w:before="60" w:after="60"/>
              <w:rPr>
                <w:rFonts w:ascii="Arial" w:eastAsia="Aptos" w:hAnsi="Arial" w:cs="Arial"/>
                <w:color w:val="C00000"/>
                <w:sz w:val="18"/>
                <w:szCs w:val="18"/>
              </w:rPr>
            </w:pPr>
            <w:r w:rsidRPr="00326ED2">
              <w:rPr>
                <w:rFonts w:ascii="Arial" w:hAnsi="Arial" w:cs="Arial"/>
                <w:sz w:val="18"/>
                <w:szCs w:val="18"/>
              </w:rPr>
              <w:t xml:space="preserve">3.1 </w:t>
            </w:r>
            <w:r w:rsidR="0067590B" w:rsidRPr="0067590B">
              <w:rPr>
                <w:rFonts w:ascii="Arial" w:hAnsi="Arial" w:cs="Arial"/>
                <w:sz w:val="18"/>
                <w:szCs w:val="18"/>
              </w:rPr>
              <w:t>Odnowa i zagospodarowanie przestrzeni publicznych w sposób sprzyjający rozwojowi lokalnej przedsiębiorczości, aktywności i integracji społecznej, poprawy jakości życia mieszkańców. i wzrostowi atrakcyjności turystycznej gminy.</w:t>
            </w:r>
          </w:p>
        </w:tc>
      </w:tr>
      <w:tr w:rsidR="000E5E03" w:rsidRPr="008E3309" w14:paraId="1DFC3B94" w14:textId="77777777" w:rsidTr="008E3309">
        <w:trPr>
          <w:trHeight w:val="58"/>
        </w:trPr>
        <w:tc>
          <w:tcPr>
            <w:tcW w:w="607" w:type="pct"/>
            <w:vMerge/>
            <w:tcBorders>
              <w:left w:val="nil"/>
              <w:bottom w:val="nil"/>
              <w:right w:val="single" w:sz="18" w:space="0" w:color="BEEBDE"/>
            </w:tcBorders>
            <w:vAlign w:val="center"/>
          </w:tcPr>
          <w:p w14:paraId="498719F4" w14:textId="77777777" w:rsidR="000E5E03" w:rsidRPr="008E3309" w:rsidRDefault="000E5E03" w:rsidP="000E5E03">
            <w:pPr>
              <w:spacing w:before="60" w:after="60"/>
              <w:rPr>
                <w:rFonts w:ascii="Arial" w:eastAsia="Aptos" w:hAnsi="Arial" w:cs="Arial"/>
                <w:color w:val="C00000"/>
                <w:sz w:val="18"/>
                <w:szCs w:val="18"/>
              </w:rPr>
            </w:pPr>
          </w:p>
        </w:tc>
        <w:tc>
          <w:tcPr>
            <w:tcW w:w="1063" w:type="pct"/>
            <w:vMerge/>
            <w:tcBorders>
              <w:left w:val="single" w:sz="18" w:space="0" w:color="BEEBDE"/>
              <w:bottom w:val="nil"/>
              <w:right w:val="single" w:sz="18" w:space="0" w:color="BEEBDE"/>
            </w:tcBorders>
            <w:vAlign w:val="center"/>
          </w:tcPr>
          <w:p w14:paraId="5EFB84DF" w14:textId="77777777" w:rsidR="000E5E03" w:rsidRPr="008E3309" w:rsidRDefault="000E5E03" w:rsidP="000E5E03">
            <w:pPr>
              <w:spacing w:before="60" w:after="60"/>
              <w:rPr>
                <w:rFonts w:ascii="Arial" w:eastAsia="Aptos" w:hAnsi="Arial" w:cs="Arial"/>
                <w:b/>
                <w:bCs/>
                <w:color w:val="C00000"/>
                <w:sz w:val="18"/>
                <w:szCs w:val="18"/>
              </w:rPr>
            </w:pPr>
          </w:p>
        </w:tc>
        <w:tc>
          <w:tcPr>
            <w:tcW w:w="3330" w:type="pct"/>
            <w:tcBorders>
              <w:top w:val="nil"/>
              <w:left w:val="single" w:sz="18" w:space="0" w:color="BEEBDE"/>
              <w:bottom w:val="nil"/>
              <w:right w:val="nil"/>
            </w:tcBorders>
          </w:tcPr>
          <w:p w14:paraId="72255A0B" w14:textId="77777777" w:rsidR="000E5E03" w:rsidRPr="008E3309" w:rsidRDefault="000E5E03" w:rsidP="000E5E03">
            <w:pPr>
              <w:spacing w:before="60" w:after="60"/>
              <w:rPr>
                <w:rFonts w:ascii="Arial" w:eastAsia="Aptos" w:hAnsi="Arial" w:cs="Arial"/>
                <w:color w:val="C00000"/>
                <w:sz w:val="18"/>
                <w:szCs w:val="18"/>
              </w:rPr>
            </w:pPr>
            <w:r w:rsidRPr="00326ED2">
              <w:rPr>
                <w:rFonts w:ascii="Arial" w:hAnsi="Arial" w:cs="Arial"/>
                <w:sz w:val="18"/>
                <w:szCs w:val="18"/>
              </w:rPr>
              <w:t>3.2 Wdrażanie rozwiązań podnoszących efektywność energetyczną w budynkach i infrastrukturze publicznej oraz ograniczających zużycie energii.</w:t>
            </w:r>
          </w:p>
        </w:tc>
      </w:tr>
    </w:tbl>
    <w:p w14:paraId="422ED685" w14:textId="77777777" w:rsidR="00580525" w:rsidRDefault="00580525" w:rsidP="00333A16">
      <w:pPr>
        <w:spacing w:after="0" w:line="360" w:lineRule="auto"/>
        <w:rPr>
          <w:rFonts w:ascii="Arial" w:hAnsi="Arial" w:cs="Arial"/>
          <w:sz w:val="20"/>
          <w:szCs w:val="20"/>
        </w:rPr>
      </w:pPr>
    </w:p>
    <w:p w14:paraId="70088843" w14:textId="77777777" w:rsidR="008A119A" w:rsidRDefault="008A119A" w:rsidP="00333A16">
      <w:pPr>
        <w:spacing w:after="0" w:line="360" w:lineRule="auto"/>
        <w:rPr>
          <w:rFonts w:ascii="Arial" w:hAnsi="Arial" w:cs="Arial"/>
          <w:sz w:val="20"/>
          <w:szCs w:val="20"/>
        </w:rPr>
        <w:sectPr w:rsidR="008A119A" w:rsidSect="008A119A">
          <w:pgSz w:w="16838" w:h="11906" w:orient="landscape"/>
          <w:pgMar w:top="1418" w:right="1418" w:bottom="1418" w:left="1418" w:header="709" w:footer="709" w:gutter="0"/>
          <w:cols w:space="708"/>
          <w:docGrid w:linePitch="360"/>
        </w:sectPr>
      </w:pPr>
    </w:p>
    <w:p w14:paraId="278C4B7E" w14:textId="2BA0C135" w:rsidR="009B4495" w:rsidRPr="009A5674" w:rsidRDefault="002936BA" w:rsidP="00940FE3">
      <w:pPr>
        <w:pStyle w:val="Akapitzlist"/>
        <w:numPr>
          <w:ilvl w:val="0"/>
          <w:numId w:val="1"/>
        </w:numPr>
        <w:outlineLvl w:val="0"/>
        <w:rPr>
          <w:rFonts w:ascii="Arial" w:hAnsi="Arial" w:cs="Arial"/>
          <w:b/>
          <w:bCs/>
          <w:color w:val="821908"/>
          <w:sz w:val="28"/>
          <w:szCs w:val="28"/>
        </w:rPr>
      </w:pPr>
      <w:bookmarkStart w:id="260" w:name="_Toc222898689"/>
      <w:r w:rsidRPr="009A5674">
        <w:rPr>
          <w:rFonts w:ascii="Arial" w:hAnsi="Arial" w:cs="Arial"/>
          <w:b/>
          <w:bCs/>
          <w:color w:val="821908"/>
          <w:sz w:val="28"/>
          <w:szCs w:val="28"/>
        </w:rPr>
        <w:lastRenderedPageBreak/>
        <w:t>OPIS PRZEDSIĘWZIĘĆ</w:t>
      </w:r>
      <w:bookmarkEnd w:id="260"/>
    </w:p>
    <w:p w14:paraId="5292980B" w14:textId="77777777" w:rsidR="00222043" w:rsidRPr="00222043" w:rsidRDefault="00222043" w:rsidP="00222043">
      <w:pPr>
        <w:spacing w:after="0" w:line="360" w:lineRule="auto"/>
        <w:rPr>
          <w:rFonts w:ascii="Arial" w:hAnsi="Arial" w:cs="Arial"/>
          <w:sz w:val="20"/>
          <w:szCs w:val="20"/>
        </w:rPr>
      </w:pPr>
    </w:p>
    <w:p w14:paraId="1027B28F" w14:textId="2B0ADA8E" w:rsidR="00222043" w:rsidRPr="00222043" w:rsidRDefault="00222043" w:rsidP="003F6BB1">
      <w:pPr>
        <w:tabs>
          <w:tab w:val="left" w:pos="709"/>
        </w:tabs>
        <w:spacing w:before="120" w:after="120" w:line="276" w:lineRule="auto"/>
        <w:jc w:val="both"/>
        <w:rPr>
          <w:rFonts w:ascii="Arial" w:hAnsi="Arial" w:cs="Arial"/>
          <w:sz w:val="20"/>
          <w:szCs w:val="20"/>
        </w:rPr>
      </w:pPr>
      <w:r>
        <w:rPr>
          <w:rFonts w:ascii="Arial" w:hAnsi="Arial" w:cs="Arial"/>
          <w:sz w:val="20"/>
          <w:szCs w:val="20"/>
        </w:rPr>
        <w:tab/>
      </w:r>
      <w:r w:rsidRPr="00EA3837">
        <w:rPr>
          <w:rFonts w:ascii="Arial" w:hAnsi="Arial" w:cs="Arial"/>
          <w:sz w:val="20"/>
          <w:szCs w:val="20"/>
        </w:rPr>
        <w:t>Planowane przedsięwzięcia, które dotyczą zabytków</w:t>
      </w:r>
      <w:r>
        <w:rPr>
          <w:rFonts w:ascii="Arial" w:hAnsi="Arial" w:cs="Arial"/>
          <w:sz w:val="20"/>
          <w:szCs w:val="20"/>
        </w:rPr>
        <w:t xml:space="preserve"> lub obszarów zabytków</w:t>
      </w:r>
      <w:r w:rsidRPr="00EA3837">
        <w:rPr>
          <w:rFonts w:ascii="Arial" w:hAnsi="Arial" w:cs="Arial"/>
          <w:sz w:val="20"/>
          <w:szCs w:val="20"/>
        </w:rPr>
        <w:t>, zostaną wykonane w zakresie uprzednio zaakceptowanym przez Wojewódzkiego Konserwatora Zabytków.</w:t>
      </w:r>
    </w:p>
    <w:p w14:paraId="50B48059" w14:textId="77777777" w:rsidR="00222043" w:rsidRPr="00222043" w:rsidRDefault="00222043" w:rsidP="00222043">
      <w:pPr>
        <w:spacing w:after="0" w:line="360" w:lineRule="auto"/>
        <w:rPr>
          <w:rFonts w:ascii="Arial" w:hAnsi="Arial" w:cs="Arial"/>
          <w:sz w:val="20"/>
          <w:szCs w:val="20"/>
        </w:rPr>
      </w:pPr>
    </w:p>
    <w:p w14:paraId="76393073" w14:textId="17D7B771" w:rsidR="00DF1DD2" w:rsidRPr="009A5674" w:rsidRDefault="009B4495" w:rsidP="00940FE3">
      <w:pPr>
        <w:pStyle w:val="Akapitzlist"/>
        <w:numPr>
          <w:ilvl w:val="1"/>
          <w:numId w:val="1"/>
        </w:numPr>
        <w:spacing w:line="276" w:lineRule="auto"/>
        <w:outlineLvl w:val="1"/>
        <w:rPr>
          <w:rFonts w:ascii="Arial" w:hAnsi="Arial" w:cs="Arial"/>
          <w:b/>
          <w:bCs/>
          <w:color w:val="821908"/>
          <w:sz w:val="28"/>
          <w:szCs w:val="28"/>
        </w:rPr>
      </w:pPr>
      <w:bookmarkStart w:id="261" w:name="_Toc222898690"/>
      <w:r w:rsidRPr="009A5674">
        <w:rPr>
          <w:rFonts w:ascii="Arial" w:hAnsi="Arial" w:cs="Arial"/>
          <w:b/>
          <w:bCs/>
          <w:color w:val="821908"/>
          <w:sz w:val="28"/>
          <w:szCs w:val="28"/>
        </w:rPr>
        <w:t>Podstawowe przedsięwzięcia rewitalizacyjne</w:t>
      </w:r>
      <w:bookmarkEnd w:id="261"/>
    </w:p>
    <w:p w14:paraId="51DE9BE2" w14:textId="49906695" w:rsidR="00877D4B" w:rsidRPr="00656020" w:rsidRDefault="00DF1DD2" w:rsidP="00BA02F0">
      <w:pPr>
        <w:tabs>
          <w:tab w:val="left" w:pos="709"/>
        </w:tabs>
        <w:spacing w:before="120" w:after="120" w:line="276" w:lineRule="auto"/>
        <w:jc w:val="both"/>
        <w:rPr>
          <w:rFonts w:ascii="Arial" w:hAnsi="Arial" w:cs="Arial"/>
          <w:sz w:val="20"/>
          <w:szCs w:val="20"/>
        </w:rPr>
      </w:pPr>
      <w:r w:rsidRPr="00656020">
        <w:rPr>
          <w:rFonts w:ascii="Arial" w:hAnsi="Arial" w:cs="Arial"/>
        </w:rPr>
        <w:tab/>
      </w:r>
      <w:r w:rsidR="00877D4B" w:rsidRPr="00656020">
        <w:rPr>
          <w:rFonts w:ascii="Arial" w:hAnsi="Arial" w:cs="Arial"/>
          <w:sz w:val="20"/>
          <w:szCs w:val="20"/>
        </w:rPr>
        <w:t>W poniższych tabelach przedstawiono kluczowe pr</w:t>
      </w:r>
      <w:r w:rsidR="00B954BF" w:rsidRPr="00656020">
        <w:rPr>
          <w:rFonts w:ascii="Arial" w:hAnsi="Arial" w:cs="Arial"/>
          <w:sz w:val="20"/>
          <w:szCs w:val="20"/>
        </w:rPr>
        <w:t>zedsięwzięcia</w:t>
      </w:r>
      <w:r w:rsidR="00877D4B" w:rsidRPr="00656020">
        <w:rPr>
          <w:rFonts w:ascii="Arial" w:hAnsi="Arial" w:cs="Arial"/>
          <w:sz w:val="20"/>
          <w:szCs w:val="20"/>
        </w:rPr>
        <w:t xml:space="preserve"> rewitalizacyjne, które są niezbędne do realizacji celów Gminnego Programu Rewitalizacji</w:t>
      </w:r>
      <w:r w:rsidR="00B954BF" w:rsidRPr="00656020">
        <w:rPr>
          <w:rFonts w:ascii="Arial" w:hAnsi="Arial" w:cs="Arial"/>
          <w:sz w:val="20"/>
          <w:szCs w:val="20"/>
        </w:rPr>
        <w:t xml:space="preserve"> Gminy </w:t>
      </w:r>
      <w:r w:rsidR="00656020" w:rsidRPr="00656020">
        <w:rPr>
          <w:rFonts w:ascii="Arial" w:hAnsi="Arial" w:cs="Arial"/>
          <w:sz w:val="20"/>
          <w:szCs w:val="20"/>
        </w:rPr>
        <w:t>Zduny</w:t>
      </w:r>
      <w:r w:rsidR="00877D4B" w:rsidRPr="00656020">
        <w:rPr>
          <w:rFonts w:ascii="Arial" w:hAnsi="Arial" w:cs="Arial"/>
          <w:sz w:val="20"/>
          <w:szCs w:val="20"/>
        </w:rPr>
        <w:t>. Bez tych działań obszar rewitalizacji nie będzie w</w:t>
      </w:r>
      <w:r w:rsidR="00BA02F0" w:rsidRPr="00656020">
        <w:rPr>
          <w:rFonts w:ascii="Arial" w:hAnsi="Arial" w:cs="Arial"/>
          <w:sz w:val="20"/>
          <w:szCs w:val="20"/>
        </w:rPr>
        <w:t> </w:t>
      </w:r>
      <w:r w:rsidR="00877D4B" w:rsidRPr="00656020">
        <w:rPr>
          <w:rFonts w:ascii="Arial" w:hAnsi="Arial" w:cs="Arial"/>
          <w:sz w:val="20"/>
          <w:szCs w:val="20"/>
        </w:rPr>
        <w:t>stanie przezwyciężyć obecnej kryzysowej sytuacji. Projekty te są skierowane na precyzyjnie zidentyfikowany obszar rewitalizacji, wyznaczony na podstawie szczegółowej diagnozy. Zapewniono, że projekty są komplementarne i wzajemnie się uzupełniają, zarówno tematycznie, jak</w:t>
      </w:r>
      <w:r w:rsidR="00B954BF" w:rsidRPr="00656020">
        <w:rPr>
          <w:rFonts w:ascii="Arial" w:hAnsi="Arial" w:cs="Arial"/>
          <w:sz w:val="20"/>
          <w:szCs w:val="20"/>
        </w:rPr>
        <w:t> </w:t>
      </w:r>
      <w:r w:rsidR="00877D4B" w:rsidRPr="00656020">
        <w:rPr>
          <w:rFonts w:ascii="Arial" w:hAnsi="Arial" w:cs="Arial"/>
          <w:sz w:val="20"/>
          <w:szCs w:val="20"/>
        </w:rPr>
        <w:t>i</w:t>
      </w:r>
      <w:r w:rsidR="00B954BF" w:rsidRPr="00656020">
        <w:rPr>
          <w:rFonts w:ascii="Arial" w:hAnsi="Arial" w:cs="Arial"/>
          <w:sz w:val="20"/>
          <w:szCs w:val="20"/>
        </w:rPr>
        <w:t> </w:t>
      </w:r>
      <w:r w:rsidR="00877D4B" w:rsidRPr="00656020">
        <w:rPr>
          <w:rFonts w:ascii="Arial" w:hAnsi="Arial" w:cs="Arial"/>
          <w:sz w:val="20"/>
          <w:szCs w:val="20"/>
        </w:rPr>
        <w:t>w</w:t>
      </w:r>
      <w:r w:rsidR="00B954BF" w:rsidRPr="00656020">
        <w:rPr>
          <w:rFonts w:ascii="Arial" w:hAnsi="Arial" w:cs="Arial"/>
          <w:sz w:val="20"/>
          <w:szCs w:val="20"/>
        </w:rPr>
        <w:t> </w:t>
      </w:r>
      <w:r w:rsidR="00877D4B" w:rsidRPr="00656020">
        <w:rPr>
          <w:rFonts w:ascii="Arial" w:hAnsi="Arial" w:cs="Arial"/>
          <w:sz w:val="20"/>
          <w:szCs w:val="20"/>
        </w:rPr>
        <w:t xml:space="preserve">odniesieniu do różnych sfer: społecznej, gospodarczej, przestrzenno-funkcjonalnej, technicznej i środowiskowej. Dzięki temu </w:t>
      </w:r>
      <w:r w:rsidR="00BA02F0" w:rsidRPr="00656020">
        <w:rPr>
          <w:rFonts w:ascii="Arial" w:hAnsi="Arial" w:cs="Arial"/>
          <w:sz w:val="20"/>
          <w:szCs w:val="20"/>
        </w:rPr>
        <w:t xml:space="preserve">Gminny </w:t>
      </w:r>
      <w:r w:rsidR="00877D4B" w:rsidRPr="00656020">
        <w:rPr>
          <w:rFonts w:ascii="Arial" w:hAnsi="Arial" w:cs="Arial"/>
          <w:sz w:val="20"/>
          <w:szCs w:val="20"/>
        </w:rPr>
        <w:t>Program Rewitalizacji będzie miał kompleksowy wpływ na cały obszar rewitalizacji.</w:t>
      </w:r>
    </w:p>
    <w:p w14:paraId="2465398C" w14:textId="4D438789" w:rsidR="00816ED3" w:rsidRPr="00656020" w:rsidRDefault="00877D4B" w:rsidP="00BA02F0">
      <w:p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Zadbano o to, aby działania nie były fragmentaryczne i nie dotyczyły wyłącznie jednej sfery</w:t>
      </w:r>
      <w:r w:rsidR="00B954BF" w:rsidRPr="00656020">
        <w:rPr>
          <w:rFonts w:ascii="Arial" w:hAnsi="Arial" w:cs="Arial"/>
          <w:sz w:val="20"/>
          <w:szCs w:val="20"/>
        </w:rPr>
        <w:t>. Z</w:t>
      </w:r>
      <w:r w:rsidRPr="00656020">
        <w:rPr>
          <w:rFonts w:ascii="Arial" w:hAnsi="Arial" w:cs="Arial"/>
          <w:sz w:val="20"/>
          <w:szCs w:val="20"/>
        </w:rPr>
        <w:t xml:space="preserve">aproponowano, aby projekty społeczne obejmowały cały obszar rewitalizacji, </w:t>
      </w:r>
      <w:r w:rsidR="00B954BF" w:rsidRPr="00656020">
        <w:rPr>
          <w:rFonts w:ascii="Arial" w:hAnsi="Arial" w:cs="Arial"/>
          <w:sz w:val="20"/>
          <w:szCs w:val="20"/>
        </w:rPr>
        <w:t xml:space="preserve">zakładając ich pośrednie oddziaływanie również </w:t>
      </w:r>
      <w:r w:rsidRPr="00656020">
        <w:rPr>
          <w:rFonts w:ascii="Arial" w:hAnsi="Arial" w:cs="Arial"/>
          <w:sz w:val="20"/>
          <w:szCs w:val="20"/>
        </w:rPr>
        <w:t xml:space="preserve">na </w:t>
      </w:r>
      <w:r w:rsidR="00B954BF" w:rsidRPr="00656020">
        <w:rPr>
          <w:rFonts w:ascii="Arial" w:hAnsi="Arial" w:cs="Arial"/>
          <w:sz w:val="20"/>
          <w:szCs w:val="20"/>
        </w:rPr>
        <w:t xml:space="preserve">pozostałe wytyczone </w:t>
      </w:r>
      <w:r w:rsidRPr="00656020">
        <w:rPr>
          <w:rFonts w:ascii="Arial" w:hAnsi="Arial" w:cs="Arial"/>
          <w:sz w:val="20"/>
          <w:szCs w:val="20"/>
        </w:rPr>
        <w:t>obszary</w:t>
      </w:r>
      <w:r w:rsidR="00B954BF" w:rsidRPr="00656020">
        <w:rPr>
          <w:rFonts w:ascii="Arial" w:hAnsi="Arial" w:cs="Arial"/>
          <w:sz w:val="20"/>
          <w:szCs w:val="20"/>
        </w:rPr>
        <w:t xml:space="preserve"> zdegradowane</w:t>
      </w:r>
      <w:r w:rsidRPr="00656020">
        <w:rPr>
          <w:rFonts w:ascii="Arial" w:hAnsi="Arial" w:cs="Arial"/>
          <w:sz w:val="20"/>
          <w:szCs w:val="20"/>
        </w:rPr>
        <w:t>. Pozytywne oddziaływanie na tereny poza wyznaczonym obszarem rewitalizacji będzie stanowiło dodatkową wartość projektów, co jest szczególnie pożądane.</w:t>
      </w:r>
    </w:p>
    <w:p w14:paraId="2E9FB4EF" w14:textId="77777777" w:rsidR="00DF1DD2" w:rsidRPr="00656020" w:rsidRDefault="00DF1DD2" w:rsidP="00BA02F0">
      <w:pPr>
        <w:tabs>
          <w:tab w:val="left" w:pos="709"/>
        </w:tabs>
        <w:spacing w:before="120" w:after="120" w:line="276" w:lineRule="auto"/>
        <w:jc w:val="both"/>
        <w:rPr>
          <w:rFonts w:ascii="Arial" w:hAnsi="Arial" w:cs="Arial"/>
          <w:b/>
          <w:sz w:val="20"/>
          <w:szCs w:val="20"/>
        </w:rPr>
      </w:pPr>
      <w:r w:rsidRPr="00656020">
        <w:rPr>
          <w:rFonts w:ascii="Arial" w:hAnsi="Arial" w:cs="Arial"/>
          <w:b/>
          <w:sz w:val="20"/>
          <w:szCs w:val="20"/>
        </w:rPr>
        <w:t>Grupa docelowa</w:t>
      </w:r>
    </w:p>
    <w:p w14:paraId="01D8DC34" w14:textId="486E09A2" w:rsidR="00816ED3" w:rsidRPr="00656020" w:rsidRDefault="001D7973" w:rsidP="00BA02F0">
      <w:p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ab/>
      </w:r>
      <w:r w:rsidR="00816ED3" w:rsidRPr="00656020">
        <w:rPr>
          <w:rFonts w:ascii="Arial" w:hAnsi="Arial" w:cs="Arial"/>
          <w:sz w:val="20"/>
          <w:szCs w:val="20"/>
        </w:rPr>
        <w:t>Grupą docelową podstawowych pr</w:t>
      </w:r>
      <w:r w:rsidR="00B954BF" w:rsidRPr="00656020">
        <w:rPr>
          <w:rFonts w:ascii="Arial" w:hAnsi="Arial" w:cs="Arial"/>
          <w:sz w:val="20"/>
          <w:szCs w:val="20"/>
        </w:rPr>
        <w:t>zedsięwzięć</w:t>
      </w:r>
      <w:r w:rsidR="00816ED3" w:rsidRPr="00656020">
        <w:rPr>
          <w:rFonts w:ascii="Arial" w:hAnsi="Arial" w:cs="Arial"/>
          <w:sz w:val="20"/>
          <w:szCs w:val="20"/>
        </w:rPr>
        <w:t xml:space="preserve"> rewitalizacyjnych są wszyscy mieszkańcy obszaru rewitalizacji. </w:t>
      </w:r>
      <w:r w:rsidR="00B954BF" w:rsidRPr="00656020">
        <w:rPr>
          <w:rFonts w:ascii="Arial" w:hAnsi="Arial" w:cs="Arial"/>
          <w:sz w:val="20"/>
          <w:szCs w:val="20"/>
        </w:rPr>
        <w:t>O</w:t>
      </w:r>
      <w:r w:rsidR="00816ED3" w:rsidRPr="00656020">
        <w:rPr>
          <w:rFonts w:ascii="Arial" w:hAnsi="Arial" w:cs="Arial"/>
          <w:sz w:val="20"/>
          <w:szCs w:val="20"/>
        </w:rPr>
        <w:t>dbiorcami będą</w:t>
      </w:r>
      <w:r w:rsidR="00B954BF" w:rsidRPr="00656020">
        <w:rPr>
          <w:rFonts w:ascii="Arial" w:hAnsi="Arial" w:cs="Arial"/>
          <w:sz w:val="20"/>
          <w:szCs w:val="20"/>
        </w:rPr>
        <w:t xml:space="preserve"> także</w:t>
      </w:r>
      <w:r w:rsidR="00816ED3" w:rsidRPr="00656020">
        <w:rPr>
          <w:rFonts w:ascii="Arial" w:hAnsi="Arial" w:cs="Arial"/>
          <w:sz w:val="20"/>
          <w:szCs w:val="20"/>
        </w:rPr>
        <w:t>:</w:t>
      </w:r>
    </w:p>
    <w:p w14:paraId="2F423EA2" w14:textId="0A9686D7" w:rsidR="00816ED3" w:rsidRPr="00656020" w:rsidRDefault="00816ED3" w:rsidP="00510F1F">
      <w:pPr>
        <w:pStyle w:val="Akapitzlist"/>
        <w:numPr>
          <w:ilvl w:val="0"/>
          <w:numId w:val="21"/>
        </w:num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pracownicy oraz odbiorcy pomocy społecznej,</w:t>
      </w:r>
    </w:p>
    <w:p w14:paraId="1B6995FC" w14:textId="7FB20201" w:rsidR="00816ED3" w:rsidRPr="00656020" w:rsidRDefault="00816ED3" w:rsidP="00510F1F">
      <w:pPr>
        <w:pStyle w:val="Akapitzlist"/>
        <w:numPr>
          <w:ilvl w:val="0"/>
          <w:numId w:val="21"/>
        </w:num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turyści odwiedzający gminę</w:t>
      </w:r>
      <w:r w:rsidR="00CA6095" w:rsidRPr="00656020">
        <w:rPr>
          <w:rFonts w:ascii="Arial" w:hAnsi="Arial" w:cs="Arial"/>
          <w:sz w:val="20"/>
          <w:szCs w:val="20"/>
        </w:rPr>
        <w:t>,</w:t>
      </w:r>
    </w:p>
    <w:p w14:paraId="4BCAE2ED" w14:textId="255B8187" w:rsidR="00B954BF" w:rsidRPr="00656020" w:rsidRDefault="00CA6095" w:rsidP="00510F1F">
      <w:pPr>
        <w:pStyle w:val="Akapitzlist"/>
        <w:numPr>
          <w:ilvl w:val="0"/>
          <w:numId w:val="21"/>
        </w:num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 xml:space="preserve">oraz pośrednio </w:t>
      </w:r>
      <w:r w:rsidR="00B954BF" w:rsidRPr="00656020">
        <w:rPr>
          <w:rFonts w:ascii="Arial" w:hAnsi="Arial" w:cs="Arial"/>
          <w:sz w:val="20"/>
          <w:szCs w:val="20"/>
        </w:rPr>
        <w:t xml:space="preserve">pozostali </w:t>
      </w:r>
      <w:r w:rsidRPr="00656020">
        <w:rPr>
          <w:rFonts w:ascii="Arial" w:hAnsi="Arial" w:cs="Arial"/>
          <w:sz w:val="20"/>
          <w:szCs w:val="20"/>
        </w:rPr>
        <w:t xml:space="preserve">mieszkańcy Gminy </w:t>
      </w:r>
      <w:r w:rsidR="00656020" w:rsidRPr="00656020">
        <w:rPr>
          <w:rFonts w:ascii="Arial" w:hAnsi="Arial" w:cs="Arial"/>
          <w:sz w:val="20"/>
          <w:szCs w:val="20"/>
        </w:rPr>
        <w:t>Zduny</w:t>
      </w:r>
      <w:r w:rsidR="00B954BF" w:rsidRPr="00656020">
        <w:rPr>
          <w:rFonts w:ascii="Arial" w:hAnsi="Arial" w:cs="Arial"/>
          <w:sz w:val="20"/>
          <w:szCs w:val="20"/>
        </w:rPr>
        <w:t>.</w:t>
      </w:r>
    </w:p>
    <w:p w14:paraId="1F91DD3B" w14:textId="580C9EC1" w:rsidR="00816ED3" w:rsidRPr="00656020" w:rsidRDefault="00816ED3" w:rsidP="00B954BF">
      <w:pPr>
        <w:tabs>
          <w:tab w:val="left" w:pos="709"/>
        </w:tabs>
        <w:spacing w:before="120" w:after="120" w:line="276" w:lineRule="auto"/>
        <w:jc w:val="both"/>
        <w:rPr>
          <w:rFonts w:ascii="Arial" w:hAnsi="Arial" w:cs="Arial"/>
          <w:sz w:val="20"/>
          <w:szCs w:val="20"/>
        </w:rPr>
      </w:pPr>
      <w:r w:rsidRPr="00656020">
        <w:rPr>
          <w:rFonts w:ascii="Arial" w:hAnsi="Arial" w:cs="Arial"/>
          <w:sz w:val="20"/>
          <w:szCs w:val="20"/>
        </w:rPr>
        <w:t>Ze względu na charakter</w:t>
      </w:r>
      <w:r w:rsidR="00B954BF" w:rsidRPr="00656020">
        <w:rPr>
          <w:rFonts w:ascii="Arial" w:hAnsi="Arial" w:cs="Arial"/>
          <w:sz w:val="20"/>
          <w:szCs w:val="20"/>
        </w:rPr>
        <w:t xml:space="preserve"> zaplanowanych</w:t>
      </w:r>
      <w:r w:rsidRPr="00656020">
        <w:rPr>
          <w:rFonts w:ascii="Arial" w:hAnsi="Arial" w:cs="Arial"/>
          <w:sz w:val="20"/>
          <w:szCs w:val="20"/>
        </w:rPr>
        <w:t xml:space="preserve"> inwestycji, użytkownikami efektów projektów infrastrukturalnych będą również osoby spoza obszaru rewitalizacji. Grupę odbiorców stanowią dzieci, młodzież, dorośli i</w:t>
      </w:r>
      <w:r w:rsidR="00BA02F0" w:rsidRPr="00656020">
        <w:rPr>
          <w:rFonts w:ascii="Arial" w:hAnsi="Arial" w:cs="Arial"/>
          <w:sz w:val="20"/>
          <w:szCs w:val="20"/>
        </w:rPr>
        <w:t> </w:t>
      </w:r>
      <w:r w:rsidRPr="00656020">
        <w:rPr>
          <w:rFonts w:ascii="Arial" w:hAnsi="Arial" w:cs="Arial"/>
          <w:sz w:val="20"/>
          <w:szCs w:val="20"/>
        </w:rPr>
        <w:t>seniorzy, a także osoby bezrobotne oraz planujące założyć własną działalność gospodarczą.</w:t>
      </w:r>
    </w:p>
    <w:p w14:paraId="74B1365B" w14:textId="00A503C3" w:rsidR="005F72F3" w:rsidRPr="00EC6C5F" w:rsidRDefault="00816ED3" w:rsidP="00BA02F0">
      <w:pPr>
        <w:tabs>
          <w:tab w:val="left" w:pos="709"/>
        </w:tabs>
        <w:spacing w:before="120" w:after="120" w:line="276" w:lineRule="auto"/>
        <w:jc w:val="both"/>
        <w:rPr>
          <w:rFonts w:ascii="Arial" w:hAnsi="Arial" w:cs="Arial"/>
          <w:sz w:val="20"/>
          <w:szCs w:val="20"/>
        </w:rPr>
      </w:pPr>
      <w:r w:rsidRPr="00EC6C5F">
        <w:rPr>
          <w:rFonts w:ascii="Arial" w:hAnsi="Arial" w:cs="Arial"/>
          <w:sz w:val="20"/>
          <w:szCs w:val="20"/>
        </w:rPr>
        <w:t>Poniższe pr</w:t>
      </w:r>
      <w:r w:rsidR="00B954BF" w:rsidRPr="00EC6C5F">
        <w:rPr>
          <w:rFonts w:ascii="Arial" w:hAnsi="Arial" w:cs="Arial"/>
          <w:sz w:val="20"/>
          <w:szCs w:val="20"/>
        </w:rPr>
        <w:t>zedsięwzięcia</w:t>
      </w:r>
      <w:r w:rsidRPr="00EC6C5F">
        <w:rPr>
          <w:rFonts w:ascii="Arial" w:hAnsi="Arial" w:cs="Arial"/>
          <w:sz w:val="20"/>
          <w:szCs w:val="20"/>
        </w:rPr>
        <w:t xml:space="preserve"> mogą być łączone, aby jeszcze skuteczniej realizować cele </w:t>
      </w:r>
      <w:r w:rsidR="00BA02F0" w:rsidRPr="00EC6C5F">
        <w:rPr>
          <w:rFonts w:ascii="Arial" w:hAnsi="Arial" w:cs="Arial"/>
          <w:sz w:val="20"/>
          <w:szCs w:val="20"/>
        </w:rPr>
        <w:t xml:space="preserve">Gminnego </w:t>
      </w:r>
      <w:r w:rsidRPr="00EC6C5F">
        <w:rPr>
          <w:rFonts w:ascii="Arial" w:hAnsi="Arial" w:cs="Arial"/>
          <w:sz w:val="20"/>
          <w:szCs w:val="20"/>
        </w:rPr>
        <w:t>Programu Rewitalizacji</w:t>
      </w:r>
      <w:r w:rsidR="00B954BF" w:rsidRPr="00EC6C5F">
        <w:rPr>
          <w:rFonts w:ascii="Arial" w:hAnsi="Arial" w:cs="Arial"/>
          <w:sz w:val="20"/>
          <w:szCs w:val="20"/>
        </w:rPr>
        <w:t xml:space="preserve"> Gminy </w:t>
      </w:r>
      <w:r w:rsidR="00656020" w:rsidRPr="00EC6C5F">
        <w:rPr>
          <w:rFonts w:ascii="Arial" w:hAnsi="Arial" w:cs="Arial"/>
          <w:sz w:val="20"/>
          <w:szCs w:val="20"/>
        </w:rPr>
        <w:t>Zduny</w:t>
      </w:r>
      <w:r w:rsidRPr="00EC6C5F">
        <w:rPr>
          <w:rFonts w:ascii="Arial" w:hAnsi="Arial" w:cs="Arial"/>
          <w:sz w:val="20"/>
          <w:szCs w:val="20"/>
        </w:rPr>
        <w:t xml:space="preserve">. </w:t>
      </w:r>
    </w:p>
    <w:p w14:paraId="1F75BD17" w14:textId="77777777" w:rsidR="00816ED3" w:rsidRPr="00EC6C5F" w:rsidRDefault="00816ED3" w:rsidP="008E37DA">
      <w:pPr>
        <w:tabs>
          <w:tab w:val="left" w:pos="709"/>
        </w:tabs>
        <w:spacing w:before="120" w:after="120" w:line="276" w:lineRule="auto"/>
        <w:jc w:val="both"/>
        <w:rPr>
          <w:rFonts w:ascii="Arial" w:hAnsi="Arial" w:cs="Arial"/>
          <w:bCs/>
          <w:sz w:val="20"/>
          <w:szCs w:val="20"/>
        </w:rPr>
      </w:pPr>
    </w:p>
    <w:p w14:paraId="7E8B7229" w14:textId="1E87DCEB" w:rsidR="007375D4" w:rsidRPr="00034B8B" w:rsidRDefault="002061F7" w:rsidP="008E37DA">
      <w:pPr>
        <w:spacing w:before="120" w:after="120" w:line="276" w:lineRule="auto"/>
        <w:rPr>
          <w:rFonts w:ascii="Arial" w:hAnsi="Arial" w:cs="Arial"/>
          <w:b/>
          <w:color w:val="821908"/>
          <w:sz w:val="20"/>
          <w:szCs w:val="20"/>
        </w:rPr>
      </w:pPr>
      <w:bookmarkStart w:id="262" w:name="_Hlk171521673"/>
      <w:r w:rsidRPr="00034B8B">
        <w:rPr>
          <w:rFonts w:ascii="Arial" w:hAnsi="Arial" w:cs="Arial"/>
          <w:b/>
          <w:color w:val="821908"/>
          <w:sz w:val="20"/>
          <w:szCs w:val="20"/>
        </w:rPr>
        <w:t>Planowane podstawowe pr</w:t>
      </w:r>
      <w:r w:rsidR="00E573EA">
        <w:rPr>
          <w:rFonts w:ascii="Arial" w:hAnsi="Arial" w:cs="Arial"/>
          <w:b/>
          <w:color w:val="821908"/>
          <w:sz w:val="20"/>
          <w:szCs w:val="20"/>
        </w:rPr>
        <w:t>zedsięwzięcia</w:t>
      </w:r>
      <w:r w:rsidRPr="00034B8B">
        <w:rPr>
          <w:rFonts w:ascii="Arial" w:hAnsi="Arial" w:cs="Arial"/>
          <w:b/>
          <w:color w:val="821908"/>
          <w:sz w:val="20"/>
          <w:szCs w:val="20"/>
        </w:rPr>
        <w:t xml:space="preserve"> rewitalizacyjne</w:t>
      </w:r>
      <w:r w:rsidR="00936CD8" w:rsidRPr="00034B8B">
        <w:rPr>
          <w:rFonts w:ascii="Arial" w:hAnsi="Arial" w:cs="Arial"/>
          <w:b/>
          <w:color w:val="821908"/>
          <w:sz w:val="20"/>
          <w:szCs w:val="20"/>
        </w:rPr>
        <w:t>:</w:t>
      </w:r>
      <w:bookmarkEnd w:id="262"/>
    </w:p>
    <w:p w14:paraId="7D16CD45" w14:textId="77777777" w:rsidR="00470508" w:rsidRDefault="00470508" w:rsidP="00470508"/>
    <w:tbl>
      <w:tblPr>
        <w:tblStyle w:val="Tabela-Siatka"/>
        <w:tblW w:w="0" w:type="auto"/>
        <w:tblLook w:val="04A0" w:firstRow="1" w:lastRow="0" w:firstColumn="1" w:lastColumn="0" w:noHBand="0" w:noVBand="1"/>
      </w:tblPr>
      <w:tblGrid>
        <w:gridCol w:w="2122"/>
        <w:gridCol w:w="6940"/>
      </w:tblGrid>
      <w:tr w:rsidR="00470508" w:rsidRPr="00EC6C5F" w14:paraId="673D6A16" w14:textId="77777777" w:rsidTr="002005CB">
        <w:trPr>
          <w:tblHeader/>
        </w:trPr>
        <w:tc>
          <w:tcPr>
            <w:tcW w:w="9062" w:type="dxa"/>
            <w:gridSpan w:val="2"/>
            <w:shd w:val="clear" w:color="auto" w:fill="FFFFDB"/>
          </w:tcPr>
          <w:p w14:paraId="6ECDC64D" w14:textId="77777777" w:rsidR="00470508" w:rsidRPr="00EC6C5F" w:rsidRDefault="00470508" w:rsidP="00EC6C5F">
            <w:pPr>
              <w:tabs>
                <w:tab w:val="left" w:pos="709"/>
              </w:tabs>
              <w:spacing w:before="60" w:after="60" w:line="276" w:lineRule="auto"/>
              <w:jc w:val="both"/>
              <w:rPr>
                <w:rFonts w:ascii="Arial" w:hAnsi="Arial" w:cs="Arial"/>
                <w:b/>
                <w:sz w:val="20"/>
                <w:szCs w:val="20"/>
              </w:rPr>
            </w:pPr>
            <w:r w:rsidRPr="00EC6C5F">
              <w:rPr>
                <w:rFonts w:ascii="Arial" w:hAnsi="Arial" w:cs="Arial"/>
                <w:b/>
                <w:sz w:val="20"/>
                <w:szCs w:val="20"/>
              </w:rPr>
              <w:t>Przedsięwzięcie 1.</w:t>
            </w:r>
          </w:p>
        </w:tc>
      </w:tr>
      <w:tr w:rsidR="00470508" w:rsidRPr="00EC6C5F" w14:paraId="0B964041" w14:textId="77777777" w:rsidTr="00470508">
        <w:tc>
          <w:tcPr>
            <w:tcW w:w="2122" w:type="dxa"/>
            <w:shd w:val="clear" w:color="auto" w:fill="FFFFDB"/>
            <w:vAlign w:val="center"/>
          </w:tcPr>
          <w:p w14:paraId="3A1BC06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Nazwa projektu</w:t>
            </w:r>
          </w:p>
        </w:tc>
        <w:tc>
          <w:tcPr>
            <w:tcW w:w="6940" w:type="dxa"/>
          </w:tcPr>
          <w:p w14:paraId="55B13DA2" w14:textId="77777777" w:rsidR="00470508" w:rsidRPr="002005CB" w:rsidRDefault="00470508" w:rsidP="00EC6C5F">
            <w:pPr>
              <w:spacing w:before="60" w:after="60" w:line="276" w:lineRule="auto"/>
              <w:rPr>
                <w:rFonts w:ascii="Arial" w:hAnsi="Arial" w:cs="Arial"/>
                <w:b/>
                <w:bCs/>
                <w:sz w:val="20"/>
                <w:szCs w:val="20"/>
              </w:rPr>
            </w:pPr>
            <w:r w:rsidRPr="002005CB">
              <w:rPr>
                <w:rFonts w:ascii="Arial" w:hAnsi="Arial" w:cs="Arial"/>
                <w:b/>
                <w:bCs/>
                <w:sz w:val="20"/>
                <w:szCs w:val="20"/>
              </w:rPr>
              <w:t>Adaptacja wraz z wyposażeniem budynku „Przytuliska” w celu nadania nowej funkcji</w:t>
            </w:r>
          </w:p>
        </w:tc>
      </w:tr>
      <w:tr w:rsidR="00470508" w:rsidRPr="00EC6C5F" w14:paraId="63027A82" w14:textId="77777777" w:rsidTr="00470508">
        <w:tc>
          <w:tcPr>
            <w:tcW w:w="2122" w:type="dxa"/>
            <w:shd w:val="clear" w:color="auto" w:fill="FFFFDB"/>
            <w:vAlign w:val="center"/>
          </w:tcPr>
          <w:p w14:paraId="1E2BAD45"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Podmiot realizujący</w:t>
            </w:r>
          </w:p>
        </w:tc>
        <w:tc>
          <w:tcPr>
            <w:tcW w:w="6940" w:type="dxa"/>
          </w:tcPr>
          <w:p w14:paraId="0CA2F7A0"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Podmiot prywatny</w:t>
            </w:r>
          </w:p>
        </w:tc>
      </w:tr>
      <w:tr w:rsidR="00470508" w:rsidRPr="00EC6C5F" w14:paraId="6DCABB9D" w14:textId="77777777" w:rsidTr="00470508">
        <w:tc>
          <w:tcPr>
            <w:tcW w:w="2122" w:type="dxa"/>
            <w:shd w:val="clear" w:color="auto" w:fill="FFFFDB"/>
            <w:vAlign w:val="center"/>
          </w:tcPr>
          <w:p w14:paraId="7122AEB5"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Lokalizacja</w:t>
            </w:r>
          </w:p>
        </w:tc>
        <w:tc>
          <w:tcPr>
            <w:tcW w:w="6940" w:type="dxa"/>
          </w:tcPr>
          <w:p w14:paraId="5A953BA8" w14:textId="77777777" w:rsidR="00470508" w:rsidRPr="00EC6C5F" w:rsidRDefault="00470508" w:rsidP="00EC6C5F">
            <w:pPr>
              <w:spacing w:before="60" w:after="60" w:line="276" w:lineRule="auto"/>
              <w:jc w:val="both"/>
              <w:rPr>
                <w:rFonts w:ascii="Arial" w:hAnsi="Arial" w:cs="Arial"/>
                <w:bCs/>
                <w:sz w:val="20"/>
                <w:szCs w:val="20"/>
              </w:rPr>
            </w:pPr>
            <w:r w:rsidRPr="00EC6C5F">
              <w:rPr>
                <w:rFonts w:ascii="Arial" w:hAnsi="Arial" w:cs="Arial"/>
                <w:bCs/>
                <w:sz w:val="20"/>
                <w:szCs w:val="20"/>
              </w:rPr>
              <w:t>obszar podlegający rewitalizacji:</w:t>
            </w:r>
          </w:p>
          <w:p w14:paraId="2A1E7712" w14:textId="77777777" w:rsidR="00470508" w:rsidRPr="00EC6C5F" w:rsidRDefault="00470508" w:rsidP="00510F1F">
            <w:pPr>
              <w:pStyle w:val="Akapitzlist"/>
              <w:numPr>
                <w:ilvl w:val="0"/>
                <w:numId w:val="70"/>
              </w:numPr>
              <w:spacing w:before="60" w:after="60" w:line="276" w:lineRule="auto"/>
              <w:contextualSpacing w:val="0"/>
              <w:jc w:val="both"/>
              <w:rPr>
                <w:rFonts w:ascii="Arial" w:hAnsi="Arial" w:cs="Arial"/>
                <w:sz w:val="20"/>
                <w:szCs w:val="20"/>
              </w:rPr>
            </w:pPr>
            <w:r w:rsidRPr="00EC6C5F">
              <w:rPr>
                <w:rFonts w:ascii="Arial" w:hAnsi="Arial" w:cs="Arial"/>
                <w:bCs/>
                <w:sz w:val="20"/>
                <w:szCs w:val="20"/>
              </w:rPr>
              <w:t>o</w:t>
            </w:r>
            <w:r w:rsidRPr="00EC6C5F">
              <w:rPr>
                <w:rFonts w:ascii="Arial" w:hAnsi="Arial" w:cs="Arial"/>
                <w:sz w:val="20"/>
                <w:szCs w:val="20"/>
              </w:rPr>
              <w:t xml:space="preserve">bręb: 0024 Złaków Kościelny, działka nr. 1038/3; </w:t>
            </w:r>
          </w:p>
        </w:tc>
      </w:tr>
      <w:tr w:rsidR="00470508" w:rsidRPr="00EC6C5F" w14:paraId="479DAFA1" w14:textId="77777777" w:rsidTr="00470508">
        <w:tc>
          <w:tcPr>
            <w:tcW w:w="2122" w:type="dxa"/>
            <w:shd w:val="clear" w:color="auto" w:fill="FFFFDB"/>
            <w:vAlign w:val="center"/>
          </w:tcPr>
          <w:p w14:paraId="158C5A38"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Zgodność z celami</w:t>
            </w:r>
          </w:p>
        </w:tc>
        <w:tc>
          <w:tcPr>
            <w:tcW w:w="6940" w:type="dxa"/>
          </w:tcPr>
          <w:p w14:paraId="446DC446"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1.1 Pobudzanie inicjatyw integrujących mieszkańców oraz zachęcanie do aktywnego uczestnictwa w życiu społecznym i obywatelskim.</w:t>
            </w:r>
          </w:p>
          <w:p w14:paraId="420F9888"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1.2 Wzmacnianie przywiązania mieszkańców do swojej miejscowości oraz budowanie poczucia wspólnoty lokalnej.</w:t>
            </w:r>
          </w:p>
          <w:p w14:paraId="6B5B70D8"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1.3 Wspieranie osób i grup znajdujących się w trudnej sytuacji życiowej oraz ograniczanie procesów prowadzących do wykluczenia społecznego.</w:t>
            </w:r>
          </w:p>
          <w:p w14:paraId="2E050DB3"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1.4 Podnoszenie umiejętności zawodowych mieszkańców i tworzenie sprzyjających warunków do podejmowania pracy.</w:t>
            </w:r>
          </w:p>
          <w:p w14:paraId="12EB4FFE"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1.5 Poszerzanie oferty kulturalnej i zapewnianie równych możliwości uczestnictwa w życiu kulturalnym gminy.</w:t>
            </w:r>
          </w:p>
          <w:p w14:paraId="68686D15"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1.6 Redukowanie negatywnych zjawisk w życiu społecznym oraz kształtowanie postaw odpowiedzialności, współpracy i wzajemnego szacunku.</w:t>
            </w:r>
          </w:p>
          <w:p w14:paraId="092DA61C"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2.1. Tworzenie i modernizacja przestrzeni sprzyjających rekreacji, wypoczynkowi oraz spotkaniom społecznym.</w:t>
            </w:r>
          </w:p>
          <w:p w14:paraId="374A2DBB"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2.2. Realizacja inicjatyw ukierunkowanych na poprawę jakości powietrza oraz redukcję emisji zanieczyszczeń.</w:t>
            </w:r>
          </w:p>
          <w:p w14:paraId="33C92332"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2.3. Modernizacja infrastruktury technicznej z uwzględnieniem potrzeb osób starszych i z niepełnosprawnościami jako element wzmacniania aktywności społecznej i gospodarczej.</w:t>
            </w:r>
          </w:p>
          <w:p w14:paraId="4657FAD9"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2.4. Wzmacnianie bezpieczeństwa publicznego poprzez inwestycje w infrastrukturę i systemy nadzoru przestrzeni.</w:t>
            </w:r>
          </w:p>
          <w:p w14:paraId="383F2DD3"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2.5. Rozszerzanie działań na rzecz ochrony środowiska oraz podnoszenia jego jakości.</w:t>
            </w:r>
          </w:p>
          <w:p w14:paraId="6ACDCD11"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2.6. Wprowadzanie rozwiązań adaptacyjnych do zmian klimatu oraz zwiększanie odporności infrastruktury lokalnej.</w:t>
            </w:r>
          </w:p>
          <w:p w14:paraId="74410813"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3.1 Odnowa i zagospodarowanie przestrzeni publicznych w sposób sprzyjający rozwojowi lokalnej przedsiębiorczości, aktywności i integracji społecznej, poprawy jakości życia mieszkańców. i wzrostowi atrakcyjności turystycznej gminy.</w:t>
            </w:r>
          </w:p>
          <w:p w14:paraId="7DDFA753"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3.2 Wdrażanie rozwiązań podnoszących efektywność energetyczną w budynkach i infrastrukturze publicznej oraz ograniczających zużycie energii.</w:t>
            </w:r>
          </w:p>
          <w:p w14:paraId="0823270C" w14:textId="77777777" w:rsidR="00470508" w:rsidRPr="00EC6C5F" w:rsidRDefault="00470508" w:rsidP="00EC6C5F">
            <w:pPr>
              <w:tabs>
                <w:tab w:val="left" w:pos="709"/>
              </w:tabs>
              <w:spacing w:before="60" w:after="60" w:line="276" w:lineRule="auto"/>
              <w:jc w:val="both"/>
              <w:rPr>
                <w:rFonts w:ascii="Arial" w:hAnsi="Arial" w:cs="Arial"/>
                <w:bCs/>
                <w:color w:val="FF0000"/>
                <w:sz w:val="20"/>
                <w:szCs w:val="20"/>
              </w:rPr>
            </w:pPr>
            <w:r w:rsidRPr="00EC6C5F">
              <w:rPr>
                <w:rFonts w:ascii="Arial" w:hAnsi="Arial" w:cs="Arial"/>
                <w:sz w:val="20"/>
                <w:szCs w:val="20"/>
              </w:rPr>
              <w:t>3.3 Zachowanie, odnowa i promocja dziedzictwa kulturowego jako kluczowego elementu wspierającego rozwój gospodarczy i turystyczny regionu.</w:t>
            </w:r>
          </w:p>
        </w:tc>
      </w:tr>
      <w:tr w:rsidR="00470508" w:rsidRPr="00EC6C5F" w14:paraId="132ECEC3" w14:textId="77777777" w:rsidTr="00470508">
        <w:tc>
          <w:tcPr>
            <w:tcW w:w="2122" w:type="dxa"/>
            <w:shd w:val="clear" w:color="auto" w:fill="FFFFDB"/>
            <w:vAlign w:val="center"/>
          </w:tcPr>
          <w:p w14:paraId="07679D24"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Główny problem</w:t>
            </w:r>
          </w:p>
        </w:tc>
        <w:tc>
          <w:tcPr>
            <w:tcW w:w="6940" w:type="dxa"/>
          </w:tcPr>
          <w:p w14:paraId="2D0425E7"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Problemem, na który odpowiada przedsięwzięcie, jest postępująca degradacja techniczna i funkcjonalna zabytkowego budynku „Przytuliska”, zlokalizowanego w ścisłym centrum sołectwa, które stanowi serce kultury łowickiej. Obiekt ten, będący niegdyś istotnym elementem tkanki wiejskiej, od lat pozostaje nieużytkowany i zaniedbany, co doprowadziło go do stanu grożącego zawaleniem (katastrofą budowlaną). Stanowi on obecnie drastyczny dysonans estetyczny w zestawieniu z unikalną, barwną architekturą łowicką Złakowa Kościelnego, psując wizerunek sołectwa jako markowego produktu turystycznego regionu łódzkiego. Brak odpowiedniej infrastruktury noclegowej i gastronomicznej w tak strategicznym punkcie sprawia, że potencjał turystyczny związany z obecnością Skansenu i żywym folklorem nie jest w pełni wykorzystywany – turyści odwiedzają sołectwo </w:t>
            </w:r>
            <w:r w:rsidRPr="00EC6C5F">
              <w:rPr>
                <w:rFonts w:ascii="Arial" w:hAnsi="Arial" w:cs="Arial"/>
                <w:bCs/>
                <w:sz w:val="20"/>
                <w:szCs w:val="20"/>
              </w:rPr>
              <w:lastRenderedPageBreak/>
              <w:t>jedynie tranzytowo, nie generując wystarczających dochodów dla lokalnej społeczności.</w:t>
            </w:r>
          </w:p>
        </w:tc>
      </w:tr>
      <w:tr w:rsidR="00470508" w:rsidRPr="00EC6C5F" w14:paraId="5364A107" w14:textId="77777777" w:rsidTr="00470508">
        <w:tc>
          <w:tcPr>
            <w:tcW w:w="2122" w:type="dxa"/>
            <w:shd w:val="clear" w:color="auto" w:fill="FFFFDB"/>
            <w:vAlign w:val="center"/>
          </w:tcPr>
          <w:p w14:paraId="05BEB907"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Cel przedsięwzięcia</w:t>
            </w:r>
          </w:p>
        </w:tc>
        <w:tc>
          <w:tcPr>
            <w:tcW w:w="6940" w:type="dxa"/>
          </w:tcPr>
          <w:p w14:paraId="00CCFF23"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Nadrzędnym celem przedsięwzięcia jest uratowanie niszczejącego dziedzictwa materialnego poprzez kompleksową rewitalizację budynku „Przytuliska” i nadanie mu nowych funkcji użytkowych: hotelowej, gastronomicznej oraz konferencyjnej. Przedsięwzięcie ma na celu stworzenie nowoczesnego zaplecza obsługi ruchu turystycznego, które harmonijnie połączy współczesne standardy z unikalną tradycją regionu łowickiego. Inwestycja ma służyć aktywizacji społeczno-gospodarczej Gminy Zduny poprzez wydłużenie czasu pobytu turystów w regionie oraz stworzenie miejsca integracji dla mieszkańców, promującego lokalne dziedzictwo kulturowe.</w:t>
            </w:r>
          </w:p>
        </w:tc>
      </w:tr>
      <w:tr w:rsidR="00470508" w:rsidRPr="00EC6C5F" w14:paraId="03730847" w14:textId="77777777" w:rsidTr="00470508">
        <w:tc>
          <w:tcPr>
            <w:tcW w:w="2122" w:type="dxa"/>
            <w:shd w:val="clear" w:color="auto" w:fill="FFFFDB"/>
            <w:vAlign w:val="center"/>
          </w:tcPr>
          <w:p w14:paraId="5682760A"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inwestycyjnych</w:t>
            </w:r>
          </w:p>
        </w:tc>
        <w:tc>
          <w:tcPr>
            <w:tcW w:w="6940" w:type="dxa"/>
          </w:tcPr>
          <w:p w14:paraId="65F74389"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Zadania inwestycyjne obejmują kompleksowe roboty budowlano-montażowe mające na celu adaptację i rozbudowę (nadbudowę) zrujnowanego obiektu. W ramach kosztów kwalifikowalnych przewiduje się prace rozbiórkowe elementów zagrażających bezpieczeństwu, wzmocnienie fundamentów i konstrukcji nośnej, wykonanie nowej więźby dachowej i pokrycia dachu nawiązującego stylem do architektury regionalnej. Kluczowym elementem będzie termomodernizacja obiektu w celu zapewnienia efektywności energetycznej. Wnętrze budynku zostanie przebudowane w celu wydzielenia pokoi hotelowych, sali konferencyjnej, zaplecza kuchennego oraz części restauracyjnej. Zakres prac obejmuje również wykonanie wszystkich niezbędnych instalacji (wod-kan, elektrycznej, C.O., wentylacji mechanicznej). Istotnym elementem kosztorysu będzie zakup trwałego wyposażenia niezbędnego do funkcjonowania obiektu (wyposażenie pokoi, profesjonalny sprzęt gastronomiczny, meble restauracyjne, sprzęt multimedialny do sali konferencyjnej). Całość prac wykończeniowych będzie realizowana z poszanowaniem lokalnego kontekstu, z wykorzystaniem motywów nawiązujących do kultury łowickiej (tzw. design etniczny).</w:t>
            </w:r>
          </w:p>
          <w:p w14:paraId="59E6B9CE"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sz w:val="20"/>
                <w:szCs w:val="20"/>
              </w:rPr>
              <w:t>W przypadku obiektów i obszarów objętych ochroną konserwatorską, realizacja działań odbędzie się wyłącznie w zakresie uprzednio zaakceptowanym przez Wojewódzkiego Konserwatora Zabytków.</w:t>
            </w:r>
          </w:p>
        </w:tc>
      </w:tr>
      <w:tr w:rsidR="00470508" w:rsidRPr="00EC6C5F" w14:paraId="45853FF6" w14:textId="77777777" w:rsidTr="00470508">
        <w:tc>
          <w:tcPr>
            <w:tcW w:w="2122" w:type="dxa"/>
            <w:shd w:val="clear" w:color="auto" w:fill="FFFFDB"/>
            <w:vAlign w:val="center"/>
          </w:tcPr>
          <w:p w14:paraId="6F11499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społecznych</w:t>
            </w:r>
          </w:p>
        </w:tc>
        <w:tc>
          <w:tcPr>
            <w:tcW w:w="6940" w:type="dxa"/>
          </w:tcPr>
          <w:p w14:paraId="0541B9E5"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Aby zapewnić kompleksowość rewitalizacji (zgodnie z wymogiem łączenia działań twardych z miękkimi w ramach FELD 2021-2027), w odnowionym obiekcie realizowane będą zadania społeczne skierowane do mieszkańców i turystów. Planuje się organizację cyklicznych warsztatów kulinarnych promujących tradycyjną kuchnię łowicką, prowadzonych przez lokalne Koła Gospodyń Wiejskich, co pozwoli na aktywizację seniorek i integrację międzypokoleniową. Obiekt stanie się „żywym muzeum”, gdzie odbywać się będą spotkania z twórcami ludowymi (wycinankarstwo, hafciarstwo), co wzmocni tożsamość lokalną. Dodatkowo, w ramach przeciwdziałania bezrobociu, przewiduje się szkolenia zawodowe dla mieszkańców gminy z zakresu obsługi ruchu turystycznego i gastronomii, wykorzystując nową infrastrukturę jako bazę szkoleniową.</w:t>
            </w:r>
          </w:p>
        </w:tc>
      </w:tr>
      <w:tr w:rsidR="00470508" w:rsidRPr="00EC6C5F" w14:paraId="67D044F8" w14:textId="77777777" w:rsidTr="00470508">
        <w:tc>
          <w:tcPr>
            <w:tcW w:w="2122" w:type="dxa"/>
            <w:shd w:val="clear" w:color="auto" w:fill="FFFFDB"/>
            <w:vAlign w:val="center"/>
          </w:tcPr>
          <w:p w14:paraId="23F39BEE"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 xml:space="preserve">Wpływ realizacji przedsięwzięcia na niwelację </w:t>
            </w:r>
            <w:r w:rsidRPr="00EC6C5F">
              <w:rPr>
                <w:rFonts w:ascii="Arial" w:hAnsi="Arial" w:cs="Arial"/>
                <w:bCs/>
                <w:sz w:val="20"/>
                <w:szCs w:val="20"/>
              </w:rPr>
              <w:lastRenderedPageBreak/>
              <w:t>zdiagnozowanych problemów</w:t>
            </w:r>
          </w:p>
        </w:tc>
        <w:tc>
          <w:tcPr>
            <w:tcW w:w="6940" w:type="dxa"/>
          </w:tcPr>
          <w:p w14:paraId="53B1D1F3"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lastRenderedPageBreak/>
              <w:t xml:space="preserve">Realizacja inwestycji bezpośrednio wyeliminuje zagrożenie budowlane w centrum wsi, przywracając ład przestrzenny i estetykę, co jest kluczowe dla odbioru sołectwa jako „perły kultury łowickiej”. Uruchomienie bazy noclegowo-gastronomicznej rozwiąże problem braku infrastruktury okołoturystycznej, co przełoży się na zwiększenie liczby turystów </w:t>
            </w:r>
            <w:r w:rsidRPr="00EC6C5F">
              <w:rPr>
                <w:rFonts w:ascii="Arial" w:hAnsi="Arial" w:cs="Arial"/>
                <w:bCs/>
                <w:sz w:val="20"/>
                <w:szCs w:val="20"/>
              </w:rPr>
              <w:lastRenderedPageBreak/>
              <w:t>korzystających z usług (tzw. turystyka pobytowa, a nie tylko jednodniowa). To z kolei wygeneruje popyt na lokalne produkty i usługi, stymulując lokalną gospodarkę. Projekt przyczyni się również do niwelacji problemów społecznych poprzez stworzenie nowych miejsc pracy oraz przestrzeni do integracji mieszkańców, przeciwdziałając wykluczeniu społecznemu na terenach wiejskich.</w:t>
            </w:r>
          </w:p>
        </w:tc>
      </w:tr>
      <w:tr w:rsidR="00470508" w:rsidRPr="00EC6C5F" w14:paraId="044E6B0E" w14:textId="77777777" w:rsidTr="00470508">
        <w:tc>
          <w:tcPr>
            <w:tcW w:w="2122" w:type="dxa"/>
            <w:shd w:val="clear" w:color="auto" w:fill="FFFFDB"/>
            <w:vAlign w:val="center"/>
          </w:tcPr>
          <w:p w14:paraId="3BF2DB4D"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Szacowana wartość projektu (w PLN)</w:t>
            </w:r>
          </w:p>
        </w:tc>
        <w:tc>
          <w:tcPr>
            <w:tcW w:w="6940" w:type="dxa"/>
          </w:tcPr>
          <w:p w14:paraId="6ED3E074"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30 000 000,00 PLN</w:t>
            </w:r>
          </w:p>
          <w:p w14:paraId="5156A6EB"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Przewiduje się wkład środków UE. </w:t>
            </w:r>
          </w:p>
        </w:tc>
      </w:tr>
      <w:tr w:rsidR="00470508" w:rsidRPr="00EC6C5F" w14:paraId="30B2C7B1" w14:textId="77777777" w:rsidTr="00470508">
        <w:tc>
          <w:tcPr>
            <w:tcW w:w="2122" w:type="dxa"/>
            <w:shd w:val="clear" w:color="auto" w:fill="FFFFDB"/>
            <w:vAlign w:val="center"/>
          </w:tcPr>
          <w:p w14:paraId="4F6D97D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Okres realizacji</w:t>
            </w:r>
          </w:p>
        </w:tc>
        <w:tc>
          <w:tcPr>
            <w:tcW w:w="6940" w:type="dxa"/>
          </w:tcPr>
          <w:p w14:paraId="3A6786FF"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2027 - 2028</w:t>
            </w:r>
          </w:p>
        </w:tc>
      </w:tr>
      <w:tr w:rsidR="00470508" w:rsidRPr="00EC6C5F" w14:paraId="7865153B" w14:textId="77777777" w:rsidTr="00470508">
        <w:tc>
          <w:tcPr>
            <w:tcW w:w="2122" w:type="dxa"/>
            <w:shd w:val="clear" w:color="auto" w:fill="FFFFDB"/>
            <w:vAlign w:val="center"/>
          </w:tcPr>
          <w:p w14:paraId="55A3B016"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Prognozowane produkty i rezultaty</w:t>
            </w:r>
          </w:p>
        </w:tc>
        <w:tc>
          <w:tcPr>
            <w:tcW w:w="6940" w:type="dxa"/>
          </w:tcPr>
          <w:p w14:paraId="79E27433" w14:textId="77777777" w:rsidR="00EC6C5F" w:rsidRDefault="00470508" w:rsidP="00510F1F">
            <w:pPr>
              <w:pStyle w:val="Akapitzlist"/>
              <w:numPr>
                <w:ilvl w:val="0"/>
                <w:numId w:val="70"/>
              </w:numPr>
              <w:spacing w:before="60" w:after="60" w:line="276" w:lineRule="auto"/>
              <w:ind w:left="320"/>
              <w:jc w:val="both"/>
              <w:rPr>
                <w:rFonts w:ascii="Arial" w:hAnsi="Arial" w:cs="Arial"/>
                <w:sz w:val="20"/>
                <w:szCs w:val="20"/>
              </w:rPr>
            </w:pPr>
            <w:r w:rsidRPr="00EC6C5F">
              <w:rPr>
                <w:rFonts w:ascii="Arial" w:hAnsi="Arial" w:cs="Arial"/>
                <w:sz w:val="20"/>
                <w:szCs w:val="20"/>
              </w:rPr>
              <w:t>liczba wspartych obiektów infrastruktury turystycznej/kulturalnej - 1 szt.</w:t>
            </w:r>
          </w:p>
          <w:p w14:paraId="48303218" w14:textId="744FAE85" w:rsidR="00EC6C5F" w:rsidRDefault="00470508" w:rsidP="00510F1F">
            <w:pPr>
              <w:pStyle w:val="Akapitzlist"/>
              <w:numPr>
                <w:ilvl w:val="0"/>
                <w:numId w:val="70"/>
              </w:numPr>
              <w:spacing w:before="60" w:after="60" w:line="276" w:lineRule="auto"/>
              <w:ind w:left="320"/>
              <w:jc w:val="both"/>
              <w:rPr>
                <w:rFonts w:ascii="Arial" w:hAnsi="Arial" w:cs="Arial"/>
                <w:sz w:val="20"/>
                <w:szCs w:val="20"/>
              </w:rPr>
            </w:pPr>
            <w:r w:rsidRPr="00EC6C5F">
              <w:rPr>
                <w:rFonts w:ascii="Arial" w:hAnsi="Arial" w:cs="Arial"/>
                <w:sz w:val="20"/>
                <w:szCs w:val="20"/>
              </w:rPr>
              <w:t xml:space="preserve">wzrost oczekiwanej liczby odwiedzin w objętych wsparciem obiektach dziedzictwa kulturowego i naturalnego oraz atrakcjach turystycznych (liczba osób/rok) </w:t>
            </w:r>
            <w:r w:rsidR="00EC6C5F">
              <w:rPr>
                <w:rFonts w:ascii="Arial" w:hAnsi="Arial" w:cs="Arial"/>
                <w:sz w:val="20"/>
                <w:szCs w:val="20"/>
              </w:rPr>
              <w:t>–</w:t>
            </w:r>
            <w:r w:rsidRPr="00EC6C5F">
              <w:rPr>
                <w:rFonts w:ascii="Arial" w:hAnsi="Arial" w:cs="Arial"/>
                <w:sz w:val="20"/>
                <w:szCs w:val="20"/>
              </w:rPr>
              <w:t xml:space="preserve"> 3000</w:t>
            </w:r>
          </w:p>
          <w:p w14:paraId="4F363C3B" w14:textId="77777777" w:rsidR="00EC6C5F" w:rsidRDefault="00470508" w:rsidP="00510F1F">
            <w:pPr>
              <w:pStyle w:val="Akapitzlist"/>
              <w:numPr>
                <w:ilvl w:val="0"/>
                <w:numId w:val="70"/>
              </w:numPr>
              <w:spacing w:before="60" w:after="60" w:line="276" w:lineRule="auto"/>
              <w:ind w:left="320"/>
              <w:jc w:val="both"/>
              <w:rPr>
                <w:rFonts w:ascii="Arial" w:hAnsi="Arial" w:cs="Arial"/>
                <w:sz w:val="20"/>
                <w:szCs w:val="20"/>
              </w:rPr>
            </w:pPr>
            <w:r w:rsidRPr="00EC6C5F">
              <w:rPr>
                <w:rFonts w:ascii="Arial" w:hAnsi="Arial" w:cs="Arial"/>
                <w:sz w:val="20"/>
                <w:szCs w:val="20"/>
              </w:rPr>
              <w:t>liczba utworzonych nowych miejsc pracy (EPC) w sektorze turystyki i usług – 3</w:t>
            </w:r>
          </w:p>
          <w:p w14:paraId="70C60971" w14:textId="50685FF6" w:rsidR="00470508" w:rsidRPr="00EC6C5F" w:rsidRDefault="00470508" w:rsidP="00510F1F">
            <w:pPr>
              <w:pStyle w:val="Akapitzlist"/>
              <w:numPr>
                <w:ilvl w:val="0"/>
                <w:numId w:val="70"/>
              </w:numPr>
              <w:spacing w:before="60" w:after="60" w:line="276" w:lineRule="auto"/>
              <w:ind w:left="320"/>
              <w:jc w:val="both"/>
              <w:rPr>
                <w:rFonts w:ascii="Arial" w:hAnsi="Arial" w:cs="Arial"/>
                <w:sz w:val="20"/>
                <w:szCs w:val="20"/>
              </w:rPr>
            </w:pPr>
            <w:r w:rsidRPr="00EC6C5F">
              <w:rPr>
                <w:rFonts w:ascii="Arial" w:hAnsi="Arial" w:cs="Arial"/>
                <w:sz w:val="20"/>
                <w:szCs w:val="20"/>
              </w:rPr>
              <w:t>liczba zorganizowanych wydarzeń kulturalnych promujących region - 8</w:t>
            </w:r>
          </w:p>
        </w:tc>
      </w:tr>
      <w:tr w:rsidR="00470508" w:rsidRPr="00EC6C5F" w14:paraId="776C9EAF" w14:textId="77777777" w:rsidTr="00470508">
        <w:tc>
          <w:tcPr>
            <w:tcW w:w="2122" w:type="dxa"/>
            <w:shd w:val="clear" w:color="auto" w:fill="FFFFDB"/>
            <w:vAlign w:val="center"/>
          </w:tcPr>
          <w:p w14:paraId="58EC68E6"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Pomiar rezultatów</w:t>
            </w:r>
          </w:p>
        </w:tc>
        <w:tc>
          <w:tcPr>
            <w:tcW w:w="6940" w:type="dxa"/>
          </w:tcPr>
          <w:p w14:paraId="00813220"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Weryfikacja osiągnięcia założonych celów odbywać się będzie poprzez systematyczny monitoring. Pomiar liczby odwiedzających będzie realizowany na podstawie ewidencji gości hotelowych oraz liczby wydanych paragonów w części gastronomicznej. Wzrost zatrudnienia zostanie potwierdzony dokumentacją kadrową. Efekty społeczne będą mierzone poprzez listy obecności na warsztatach i szkoleniach oraz ankiety satysfakcji wypełniane przez turystów i mieszkańców, badające odbiór estetyki centrum sołectwa oraz jakość oferty kulturalnej. Raportowanie odbywać się będzie zgodnie z wytycznymi Instytucji Zarządzającej FELD. Za monitorowanie odpowiedzialny będzie Wnioskodawca projektu</w:t>
            </w:r>
          </w:p>
        </w:tc>
      </w:tr>
      <w:tr w:rsidR="00470508" w:rsidRPr="00EC6C5F" w14:paraId="5F24D8E0" w14:textId="77777777" w:rsidTr="00470508">
        <w:tc>
          <w:tcPr>
            <w:tcW w:w="2122" w:type="dxa"/>
            <w:shd w:val="clear" w:color="auto" w:fill="FFFFDB"/>
            <w:vAlign w:val="center"/>
          </w:tcPr>
          <w:p w14:paraId="1D108E1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Opis działań zapewniających dostępność osobom ze szczególnymi potrzebami</w:t>
            </w:r>
          </w:p>
        </w:tc>
        <w:tc>
          <w:tcPr>
            <w:tcW w:w="6940" w:type="dxa"/>
          </w:tcPr>
          <w:p w14:paraId="1F28111A"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Projekt będzie realizowany zgodnie ze standardami projektowania uniwersalnego, aby zapewnić pełną dostępność obiektu dla osób z niepełnosprawnościami. Wejście do budynku zostanie pozbawione barier architektonicznych (zastosowanie pochylni lub wejścia z poziomu gruntu). Wewnątrz obiektu przewidziano ciągi komunikacyjne o odpowiedniej szerokości, umożliwiające swobodne poruszanie się osób na wózkach inwalidzkich, oraz windę (w przypadku nadbudowy piętra). Przynajmniej jedna toaleta oraz jeden pokój hotelowy zostaną w pełni przystosowane do potrzeb osób z niepełnosprawnością ruchową (odpowiednie uchwyty, przestrzeń manewrowa). Informacja wizualna (oznaczenia pokoi, menu) zostanie przygotowana z zachowaniem odpowiedniego kontrastu oraz, tam gdzie to możliwe, w alfabecie Braille’a. Planuje się również montaż pętli indukcyjnej w części recepcyjnej i konferencyjnej dla osób słabosłyszących.</w:t>
            </w:r>
          </w:p>
        </w:tc>
      </w:tr>
    </w:tbl>
    <w:p w14:paraId="23A0FFB0" w14:textId="77777777" w:rsidR="00470508" w:rsidRDefault="00470508" w:rsidP="00470508">
      <w:pPr>
        <w:rPr>
          <w:rFonts w:ascii="Arial" w:hAnsi="Arial" w:cs="Arial"/>
          <w:sz w:val="20"/>
          <w:szCs w:val="20"/>
        </w:rPr>
      </w:pPr>
    </w:p>
    <w:p w14:paraId="1B9D3842" w14:textId="573B5C30" w:rsidR="003F6BB1" w:rsidRPr="0064533A" w:rsidRDefault="003F6BB1" w:rsidP="00470508">
      <w:pPr>
        <w:rPr>
          <w:rFonts w:ascii="Arial" w:hAnsi="Arial" w:cs="Arial"/>
          <w:sz w:val="20"/>
          <w:szCs w:val="20"/>
        </w:rPr>
      </w:pPr>
      <w:r>
        <w:rPr>
          <w:rFonts w:ascii="Arial" w:hAnsi="Arial" w:cs="Arial"/>
          <w:sz w:val="20"/>
          <w:szCs w:val="20"/>
        </w:rPr>
        <w:t>Na rysunkach poniżej przedstawiono wizualizacje przestrzeni „Przytuliska” po realizacji przedsięwzięcia rewitalizacyjnego.</w:t>
      </w:r>
    </w:p>
    <w:p w14:paraId="727DD581" w14:textId="60A8F2BA" w:rsidR="00470508" w:rsidRPr="00470508" w:rsidRDefault="00470508" w:rsidP="00470508">
      <w:pPr>
        <w:pStyle w:val="Legenda"/>
        <w:keepNext/>
        <w:spacing w:before="240" w:after="0"/>
        <w:rPr>
          <w:rFonts w:ascii="Arial" w:hAnsi="Arial" w:cs="Arial"/>
          <w:b w:val="0"/>
          <w:bCs w:val="0"/>
          <w:color w:val="auto"/>
          <w:sz w:val="20"/>
          <w:szCs w:val="20"/>
        </w:rPr>
      </w:pPr>
      <w:bookmarkStart w:id="263" w:name="_Toc223008232"/>
      <w:r w:rsidRPr="00470508">
        <w:rPr>
          <w:rFonts w:ascii="Arial" w:hAnsi="Arial" w:cs="Arial"/>
          <w:b w:val="0"/>
          <w:bCs w:val="0"/>
          <w:color w:val="auto"/>
          <w:sz w:val="20"/>
          <w:szCs w:val="20"/>
        </w:rPr>
        <w:lastRenderedPageBreak/>
        <w:t xml:space="preserve">Rysunek </w:t>
      </w:r>
      <w:r w:rsidRPr="00470508">
        <w:rPr>
          <w:rFonts w:ascii="Arial" w:hAnsi="Arial" w:cs="Arial"/>
          <w:b w:val="0"/>
          <w:bCs w:val="0"/>
          <w:color w:val="auto"/>
          <w:sz w:val="20"/>
          <w:szCs w:val="20"/>
        </w:rPr>
        <w:fldChar w:fldCharType="begin"/>
      </w:r>
      <w:r w:rsidRPr="00470508">
        <w:rPr>
          <w:rFonts w:ascii="Arial" w:hAnsi="Arial" w:cs="Arial"/>
          <w:b w:val="0"/>
          <w:bCs w:val="0"/>
          <w:color w:val="auto"/>
          <w:sz w:val="20"/>
          <w:szCs w:val="20"/>
        </w:rPr>
        <w:instrText xml:space="preserve"> SEQ Rysunek \* ARABIC </w:instrText>
      </w:r>
      <w:r w:rsidRPr="00470508">
        <w:rPr>
          <w:rFonts w:ascii="Arial" w:hAnsi="Arial" w:cs="Arial"/>
          <w:b w:val="0"/>
          <w:bCs w:val="0"/>
          <w:color w:val="auto"/>
          <w:sz w:val="20"/>
          <w:szCs w:val="20"/>
        </w:rPr>
        <w:fldChar w:fldCharType="separate"/>
      </w:r>
      <w:r w:rsidR="003F6BB1">
        <w:rPr>
          <w:rFonts w:ascii="Arial" w:hAnsi="Arial" w:cs="Arial"/>
          <w:b w:val="0"/>
          <w:bCs w:val="0"/>
          <w:noProof/>
          <w:color w:val="auto"/>
          <w:sz w:val="20"/>
          <w:szCs w:val="20"/>
        </w:rPr>
        <w:t>7</w:t>
      </w:r>
      <w:r w:rsidRPr="00470508">
        <w:rPr>
          <w:rFonts w:ascii="Arial" w:hAnsi="Arial" w:cs="Arial"/>
          <w:b w:val="0"/>
          <w:bCs w:val="0"/>
          <w:color w:val="auto"/>
          <w:sz w:val="20"/>
          <w:szCs w:val="20"/>
        </w:rPr>
        <w:fldChar w:fldCharType="end"/>
      </w:r>
      <w:r w:rsidRPr="00470508">
        <w:rPr>
          <w:rFonts w:ascii="Arial" w:hAnsi="Arial" w:cs="Arial"/>
          <w:b w:val="0"/>
          <w:bCs w:val="0"/>
          <w:color w:val="auto"/>
          <w:sz w:val="20"/>
          <w:szCs w:val="20"/>
        </w:rPr>
        <w:t>. Wygląd budynku</w:t>
      </w:r>
      <w:r w:rsidR="003F6BB1">
        <w:rPr>
          <w:rFonts w:ascii="Arial" w:hAnsi="Arial" w:cs="Arial"/>
          <w:b w:val="0"/>
          <w:bCs w:val="0"/>
          <w:color w:val="auto"/>
          <w:sz w:val="20"/>
          <w:szCs w:val="20"/>
        </w:rPr>
        <w:t xml:space="preserve"> „Przytuliska”</w:t>
      </w:r>
      <w:r w:rsidRPr="00470508">
        <w:rPr>
          <w:rFonts w:ascii="Arial" w:hAnsi="Arial" w:cs="Arial"/>
          <w:b w:val="0"/>
          <w:bCs w:val="0"/>
          <w:color w:val="auto"/>
          <w:sz w:val="20"/>
          <w:szCs w:val="20"/>
        </w:rPr>
        <w:t xml:space="preserve"> po remoncie (wizualizacja)</w:t>
      </w:r>
      <w:bookmarkEnd w:id="263"/>
    </w:p>
    <w:p w14:paraId="6074BC82" w14:textId="77777777" w:rsidR="00470508" w:rsidRPr="0064533A" w:rsidRDefault="00470508" w:rsidP="00470508">
      <w:pPr>
        <w:spacing w:after="0" w:line="240" w:lineRule="auto"/>
        <w:jc w:val="center"/>
        <w:rPr>
          <w:rFonts w:ascii="Arial" w:hAnsi="Arial" w:cs="Arial"/>
          <w:sz w:val="20"/>
          <w:szCs w:val="20"/>
        </w:rPr>
      </w:pPr>
      <w:r w:rsidRPr="0064533A">
        <w:rPr>
          <w:rFonts w:ascii="Arial" w:hAnsi="Arial" w:cs="Arial"/>
          <w:noProof/>
          <w:sz w:val="20"/>
          <w:szCs w:val="20"/>
        </w:rPr>
        <w:drawing>
          <wp:inline distT="0" distB="0" distL="0" distR="0" wp14:anchorId="7C65DC85" wp14:editId="6AC9D220">
            <wp:extent cx="5067300" cy="2895600"/>
            <wp:effectExtent l="0" t="0" r="0" b="0"/>
            <wp:docPr id="242760990" name="Obraz 3" descr="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68930" cy="2896531"/>
                    </a:xfrm>
                    <a:prstGeom prst="rect">
                      <a:avLst/>
                    </a:prstGeom>
                    <a:noFill/>
                    <a:ln>
                      <a:noFill/>
                    </a:ln>
                  </pic:spPr>
                </pic:pic>
              </a:graphicData>
            </a:graphic>
          </wp:inline>
        </w:drawing>
      </w:r>
    </w:p>
    <w:p w14:paraId="7970B0CC" w14:textId="77777777" w:rsidR="00470508" w:rsidRPr="0064533A" w:rsidRDefault="00470508" w:rsidP="00470508">
      <w:pPr>
        <w:spacing w:after="240" w:line="240" w:lineRule="auto"/>
        <w:rPr>
          <w:rFonts w:ascii="Arial" w:hAnsi="Arial" w:cs="Arial"/>
          <w:sz w:val="20"/>
          <w:szCs w:val="20"/>
        </w:rPr>
      </w:pPr>
      <w:r w:rsidRPr="0064533A">
        <w:rPr>
          <w:rFonts w:ascii="Arial" w:hAnsi="Arial" w:cs="Arial"/>
          <w:sz w:val="20"/>
          <w:szCs w:val="20"/>
        </w:rPr>
        <w:t>Źródło: http://przytulisko.com/</w:t>
      </w:r>
    </w:p>
    <w:p w14:paraId="6231F1D0" w14:textId="77777777" w:rsidR="003F6BB1" w:rsidRDefault="003F6BB1" w:rsidP="00470508">
      <w:pPr>
        <w:pStyle w:val="Legenda"/>
        <w:keepNext/>
        <w:spacing w:before="240" w:after="0"/>
        <w:rPr>
          <w:rFonts w:ascii="Arial" w:hAnsi="Arial" w:cs="Arial"/>
          <w:b w:val="0"/>
          <w:bCs w:val="0"/>
          <w:color w:val="auto"/>
          <w:sz w:val="20"/>
          <w:szCs w:val="20"/>
        </w:rPr>
      </w:pPr>
    </w:p>
    <w:p w14:paraId="733B7FB0" w14:textId="1B4C8909" w:rsidR="00470508" w:rsidRPr="00470508" w:rsidRDefault="00470508" w:rsidP="00470508">
      <w:pPr>
        <w:pStyle w:val="Legenda"/>
        <w:keepNext/>
        <w:spacing w:before="240" w:after="0"/>
        <w:rPr>
          <w:rFonts w:ascii="Arial" w:hAnsi="Arial" w:cs="Arial"/>
          <w:b w:val="0"/>
          <w:bCs w:val="0"/>
          <w:color w:val="auto"/>
          <w:sz w:val="20"/>
          <w:szCs w:val="20"/>
        </w:rPr>
      </w:pPr>
      <w:bookmarkStart w:id="264" w:name="_Toc223008233"/>
      <w:r w:rsidRPr="00470508">
        <w:rPr>
          <w:rFonts w:ascii="Arial" w:hAnsi="Arial" w:cs="Arial"/>
          <w:b w:val="0"/>
          <w:bCs w:val="0"/>
          <w:color w:val="auto"/>
          <w:sz w:val="20"/>
          <w:szCs w:val="20"/>
        </w:rPr>
        <w:t xml:space="preserve">Rysunek </w:t>
      </w:r>
      <w:r w:rsidRPr="00470508">
        <w:rPr>
          <w:rFonts w:ascii="Arial" w:hAnsi="Arial" w:cs="Arial"/>
          <w:b w:val="0"/>
          <w:bCs w:val="0"/>
          <w:color w:val="auto"/>
          <w:sz w:val="20"/>
          <w:szCs w:val="20"/>
        </w:rPr>
        <w:fldChar w:fldCharType="begin"/>
      </w:r>
      <w:r w:rsidRPr="00470508">
        <w:rPr>
          <w:rFonts w:ascii="Arial" w:hAnsi="Arial" w:cs="Arial"/>
          <w:b w:val="0"/>
          <w:bCs w:val="0"/>
          <w:color w:val="auto"/>
          <w:sz w:val="20"/>
          <w:szCs w:val="20"/>
        </w:rPr>
        <w:instrText xml:space="preserve"> SEQ Rysunek \* ARABIC </w:instrText>
      </w:r>
      <w:r w:rsidRPr="00470508">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8</w:t>
      </w:r>
      <w:r w:rsidRPr="00470508">
        <w:rPr>
          <w:rFonts w:ascii="Arial" w:hAnsi="Arial" w:cs="Arial"/>
          <w:b w:val="0"/>
          <w:bCs w:val="0"/>
          <w:color w:val="auto"/>
          <w:sz w:val="20"/>
          <w:szCs w:val="20"/>
        </w:rPr>
        <w:fldChar w:fldCharType="end"/>
      </w:r>
      <w:r w:rsidRPr="00470508">
        <w:rPr>
          <w:rFonts w:ascii="Arial" w:hAnsi="Arial" w:cs="Arial"/>
          <w:b w:val="0"/>
          <w:bCs w:val="0"/>
          <w:color w:val="auto"/>
          <w:sz w:val="20"/>
          <w:szCs w:val="20"/>
        </w:rPr>
        <w:t>. Pokój hotelowy</w:t>
      </w:r>
      <w:r w:rsidR="003F6BB1">
        <w:rPr>
          <w:rFonts w:ascii="Arial" w:hAnsi="Arial" w:cs="Arial"/>
          <w:b w:val="0"/>
          <w:bCs w:val="0"/>
          <w:color w:val="auto"/>
          <w:sz w:val="20"/>
          <w:szCs w:val="20"/>
        </w:rPr>
        <w:t xml:space="preserve"> w „Przytulisku”</w:t>
      </w:r>
      <w:r w:rsidRPr="00470508">
        <w:rPr>
          <w:rFonts w:ascii="Arial" w:hAnsi="Arial" w:cs="Arial"/>
          <w:b w:val="0"/>
          <w:bCs w:val="0"/>
          <w:color w:val="auto"/>
          <w:sz w:val="20"/>
          <w:szCs w:val="20"/>
        </w:rPr>
        <w:t xml:space="preserve"> (wizualizacja)</w:t>
      </w:r>
      <w:bookmarkEnd w:id="264"/>
    </w:p>
    <w:p w14:paraId="4C9E6D43" w14:textId="77777777" w:rsidR="00470508" w:rsidRPr="0064533A" w:rsidRDefault="00470508" w:rsidP="00470508">
      <w:pPr>
        <w:spacing w:after="0" w:line="240" w:lineRule="auto"/>
        <w:jc w:val="center"/>
        <w:rPr>
          <w:rFonts w:ascii="Arial" w:hAnsi="Arial" w:cs="Arial"/>
          <w:sz w:val="20"/>
          <w:szCs w:val="20"/>
        </w:rPr>
      </w:pPr>
      <w:r w:rsidRPr="0064533A">
        <w:rPr>
          <w:rFonts w:ascii="Arial" w:hAnsi="Arial" w:cs="Arial"/>
          <w:noProof/>
          <w:sz w:val="20"/>
          <w:szCs w:val="20"/>
        </w:rPr>
        <w:drawing>
          <wp:inline distT="0" distB="0" distL="0" distR="0" wp14:anchorId="5B8F008C" wp14:editId="1814DC7E">
            <wp:extent cx="4114800" cy="4114800"/>
            <wp:effectExtent l="0" t="0" r="0" b="0"/>
            <wp:docPr id="1180858725" name="Obraz 1" descr="Obraz zawierający w pomieszczeniu, aranżacja wnętrz, ściana, podusz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58725" name="Obraz 1" descr="Obraz zawierający w pomieszczeniu, aranżacja wnętrz, ściana, poduszka&#10;&#10;Zawartość wygenerowana przez AI może być niepoprawn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74D27396" w14:textId="77777777" w:rsidR="00470508" w:rsidRPr="0064533A" w:rsidRDefault="00470508" w:rsidP="00470508">
      <w:pPr>
        <w:spacing w:after="240" w:line="240" w:lineRule="auto"/>
        <w:rPr>
          <w:rFonts w:ascii="Arial" w:hAnsi="Arial" w:cs="Arial"/>
          <w:sz w:val="20"/>
          <w:szCs w:val="20"/>
        </w:rPr>
      </w:pPr>
      <w:r w:rsidRPr="0064533A">
        <w:rPr>
          <w:rFonts w:ascii="Arial" w:hAnsi="Arial" w:cs="Arial"/>
          <w:sz w:val="20"/>
          <w:szCs w:val="20"/>
        </w:rPr>
        <w:t>Źródło: http://przytulisko.com/</w:t>
      </w:r>
    </w:p>
    <w:p w14:paraId="48A92FF0" w14:textId="77777777" w:rsidR="00470508" w:rsidRPr="0064533A" w:rsidRDefault="00470508" w:rsidP="00470508">
      <w:pPr>
        <w:rPr>
          <w:rFonts w:ascii="Arial" w:hAnsi="Arial" w:cs="Arial"/>
          <w:sz w:val="20"/>
          <w:szCs w:val="20"/>
        </w:rPr>
      </w:pPr>
    </w:p>
    <w:p w14:paraId="1DA0DA23" w14:textId="0E4BE908" w:rsidR="00470508" w:rsidRPr="00470508" w:rsidRDefault="00470508" w:rsidP="00470508">
      <w:pPr>
        <w:pStyle w:val="Legenda"/>
        <w:keepNext/>
        <w:spacing w:before="240" w:after="0"/>
        <w:rPr>
          <w:rFonts w:ascii="Arial" w:hAnsi="Arial" w:cs="Arial"/>
          <w:b w:val="0"/>
          <w:bCs w:val="0"/>
          <w:color w:val="auto"/>
          <w:sz w:val="20"/>
          <w:szCs w:val="20"/>
        </w:rPr>
      </w:pPr>
      <w:bookmarkStart w:id="265" w:name="_Toc223008234"/>
      <w:r w:rsidRPr="00470508">
        <w:rPr>
          <w:rFonts w:ascii="Arial" w:hAnsi="Arial" w:cs="Arial"/>
          <w:b w:val="0"/>
          <w:bCs w:val="0"/>
          <w:color w:val="auto"/>
          <w:sz w:val="20"/>
          <w:szCs w:val="20"/>
        </w:rPr>
        <w:lastRenderedPageBreak/>
        <w:t xml:space="preserve">Rysunek </w:t>
      </w:r>
      <w:r w:rsidRPr="00470508">
        <w:rPr>
          <w:rFonts w:ascii="Arial" w:hAnsi="Arial" w:cs="Arial"/>
          <w:b w:val="0"/>
          <w:bCs w:val="0"/>
          <w:color w:val="auto"/>
          <w:sz w:val="20"/>
          <w:szCs w:val="20"/>
        </w:rPr>
        <w:fldChar w:fldCharType="begin"/>
      </w:r>
      <w:r w:rsidRPr="00470508">
        <w:rPr>
          <w:rFonts w:ascii="Arial" w:hAnsi="Arial" w:cs="Arial"/>
          <w:b w:val="0"/>
          <w:bCs w:val="0"/>
          <w:color w:val="auto"/>
          <w:sz w:val="20"/>
          <w:szCs w:val="20"/>
        </w:rPr>
        <w:instrText xml:space="preserve"> SEQ Rysunek \* ARABIC </w:instrText>
      </w:r>
      <w:r w:rsidRPr="00470508">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9</w:t>
      </w:r>
      <w:r w:rsidRPr="00470508">
        <w:rPr>
          <w:rFonts w:ascii="Arial" w:hAnsi="Arial" w:cs="Arial"/>
          <w:b w:val="0"/>
          <w:bCs w:val="0"/>
          <w:color w:val="auto"/>
          <w:sz w:val="20"/>
          <w:szCs w:val="20"/>
        </w:rPr>
        <w:fldChar w:fldCharType="end"/>
      </w:r>
      <w:r w:rsidRPr="00470508">
        <w:rPr>
          <w:rFonts w:ascii="Arial" w:hAnsi="Arial" w:cs="Arial"/>
          <w:b w:val="0"/>
          <w:bCs w:val="0"/>
          <w:color w:val="auto"/>
          <w:sz w:val="20"/>
          <w:szCs w:val="20"/>
        </w:rPr>
        <w:t>. Sala restauracyjna</w:t>
      </w:r>
      <w:r w:rsidR="003F6BB1">
        <w:rPr>
          <w:rFonts w:ascii="Arial" w:hAnsi="Arial" w:cs="Arial"/>
          <w:b w:val="0"/>
          <w:bCs w:val="0"/>
          <w:color w:val="auto"/>
          <w:sz w:val="20"/>
          <w:szCs w:val="20"/>
        </w:rPr>
        <w:t xml:space="preserve"> w „Przytulisku”</w:t>
      </w:r>
      <w:r w:rsidRPr="00470508">
        <w:rPr>
          <w:rFonts w:ascii="Arial" w:hAnsi="Arial" w:cs="Arial"/>
          <w:b w:val="0"/>
          <w:bCs w:val="0"/>
          <w:color w:val="auto"/>
          <w:sz w:val="20"/>
          <w:szCs w:val="20"/>
        </w:rPr>
        <w:t xml:space="preserve"> (wizualizacja)</w:t>
      </w:r>
      <w:bookmarkEnd w:id="265"/>
    </w:p>
    <w:p w14:paraId="3EDD4349" w14:textId="77777777" w:rsidR="00470508" w:rsidRPr="0064533A" w:rsidRDefault="00470508" w:rsidP="00470508">
      <w:pPr>
        <w:spacing w:after="0" w:line="240" w:lineRule="auto"/>
        <w:jc w:val="center"/>
        <w:rPr>
          <w:rFonts w:ascii="Arial" w:hAnsi="Arial" w:cs="Arial"/>
          <w:sz w:val="20"/>
          <w:szCs w:val="20"/>
        </w:rPr>
      </w:pPr>
      <w:r w:rsidRPr="0064533A">
        <w:rPr>
          <w:rFonts w:ascii="Arial" w:hAnsi="Arial" w:cs="Arial"/>
          <w:noProof/>
          <w:sz w:val="20"/>
          <w:szCs w:val="20"/>
        </w:rPr>
        <w:drawing>
          <wp:inline distT="0" distB="0" distL="0" distR="0" wp14:anchorId="735B9B3F" wp14:editId="5E4D3E3C">
            <wp:extent cx="5676900" cy="3115662"/>
            <wp:effectExtent l="0" t="0" r="0" b="8890"/>
            <wp:docPr id="1088165929" name="Obraz 2" descr="Obraz zawierający w pomieszczeniu, ściana, sufit, aranżacja wnętrz&#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65929" name="Obraz 2" descr="Obraz zawierający w pomieszczeniu, ściana, sufit, aranżacja wnętrz&#10;&#10;Zawartość wygenerowana przez AI może być niepoprawn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80375" cy="3117569"/>
                    </a:xfrm>
                    <a:prstGeom prst="rect">
                      <a:avLst/>
                    </a:prstGeom>
                    <a:noFill/>
                    <a:ln>
                      <a:noFill/>
                    </a:ln>
                  </pic:spPr>
                </pic:pic>
              </a:graphicData>
            </a:graphic>
          </wp:inline>
        </w:drawing>
      </w:r>
    </w:p>
    <w:p w14:paraId="496B27CD" w14:textId="77777777" w:rsidR="00470508" w:rsidRPr="0064533A" w:rsidRDefault="00470508" w:rsidP="00470508">
      <w:pPr>
        <w:spacing w:after="240" w:line="240" w:lineRule="auto"/>
        <w:rPr>
          <w:rFonts w:ascii="Arial" w:hAnsi="Arial" w:cs="Arial"/>
          <w:sz w:val="20"/>
          <w:szCs w:val="20"/>
        </w:rPr>
      </w:pPr>
      <w:r w:rsidRPr="0064533A">
        <w:rPr>
          <w:rFonts w:ascii="Arial" w:hAnsi="Arial" w:cs="Arial"/>
          <w:sz w:val="20"/>
          <w:szCs w:val="20"/>
        </w:rPr>
        <w:t>Źródło: http://przytulisko.com/</w:t>
      </w:r>
    </w:p>
    <w:p w14:paraId="2EE2CCF9" w14:textId="77777777" w:rsidR="00470508" w:rsidRDefault="00470508" w:rsidP="00470508"/>
    <w:tbl>
      <w:tblPr>
        <w:tblStyle w:val="Tabela-Siatka"/>
        <w:tblW w:w="0" w:type="auto"/>
        <w:tblLook w:val="04A0" w:firstRow="1" w:lastRow="0" w:firstColumn="1" w:lastColumn="0" w:noHBand="0" w:noVBand="1"/>
      </w:tblPr>
      <w:tblGrid>
        <w:gridCol w:w="2122"/>
        <w:gridCol w:w="6940"/>
      </w:tblGrid>
      <w:tr w:rsidR="00470508" w:rsidRPr="00EC6C5F" w14:paraId="61CBB3D5" w14:textId="77777777" w:rsidTr="002005CB">
        <w:trPr>
          <w:tblHeader/>
        </w:trPr>
        <w:tc>
          <w:tcPr>
            <w:tcW w:w="9062" w:type="dxa"/>
            <w:gridSpan w:val="2"/>
            <w:shd w:val="clear" w:color="auto" w:fill="FFFFDB"/>
          </w:tcPr>
          <w:p w14:paraId="4DDE3CB4" w14:textId="77777777" w:rsidR="00470508" w:rsidRPr="00EC6C5F" w:rsidRDefault="00470508" w:rsidP="00EC6C5F">
            <w:pPr>
              <w:tabs>
                <w:tab w:val="left" w:pos="709"/>
              </w:tabs>
              <w:spacing w:before="60" w:after="60" w:line="276" w:lineRule="auto"/>
              <w:jc w:val="both"/>
              <w:rPr>
                <w:rFonts w:ascii="Arial" w:hAnsi="Arial" w:cs="Arial"/>
                <w:b/>
                <w:sz w:val="20"/>
                <w:szCs w:val="20"/>
              </w:rPr>
            </w:pPr>
            <w:r w:rsidRPr="00EC6C5F">
              <w:rPr>
                <w:rFonts w:ascii="Arial" w:hAnsi="Arial" w:cs="Arial"/>
                <w:b/>
                <w:sz w:val="20"/>
                <w:szCs w:val="20"/>
              </w:rPr>
              <w:t>Przedsięwzięcie 2.</w:t>
            </w:r>
          </w:p>
        </w:tc>
      </w:tr>
      <w:tr w:rsidR="00470508" w:rsidRPr="00EC6C5F" w14:paraId="60289783" w14:textId="77777777" w:rsidTr="00470508">
        <w:tc>
          <w:tcPr>
            <w:tcW w:w="2122" w:type="dxa"/>
            <w:shd w:val="clear" w:color="auto" w:fill="FFFFDB"/>
            <w:vAlign w:val="center"/>
          </w:tcPr>
          <w:p w14:paraId="5EBEE88A"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Nazwa projektu</w:t>
            </w:r>
          </w:p>
        </w:tc>
        <w:tc>
          <w:tcPr>
            <w:tcW w:w="6940" w:type="dxa"/>
          </w:tcPr>
          <w:p w14:paraId="5CEBE121" w14:textId="77777777" w:rsidR="00470508" w:rsidRPr="002005CB" w:rsidRDefault="00470508" w:rsidP="00EC6C5F">
            <w:pPr>
              <w:spacing w:before="60" w:after="60" w:line="276" w:lineRule="auto"/>
              <w:rPr>
                <w:rFonts w:ascii="Arial" w:hAnsi="Arial" w:cs="Arial"/>
                <w:b/>
                <w:bCs/>
                <w:sz w:val="20"/>
                <w:szCs w:val="20"/>
              </w:rPr>
            </w:pPr>
            <w:r w:rsidRPr="002005CB">
              <w:rPr>
                <w:rFonts w:ascii="Arial" w:hAnsi="Arial" w:cs="Arial"/>
                <w:b/>
                <w:bCs/>
                <w:sz w:val="20"/>
                <w:szCs w:val="20"/>
              </w:rPr>
              <w:t>Kompleksowa rewitalizacja sołectwa Złaków Kościelny</w:t>
            </w:r>
          </w:p>
        </w:tc>
      </w:tr>
      <w:tr w:rsidR="00470508" w:rsidRPr="00EC6C5F" w14:paraId="1F06EF7C" w14:textId="77777777" w:rsidTr="00470508">
        <w:tc>
          <w:tcPr>
            <w:tcW w:w="2122" w:type="dxa"/>
            <w:shd w:val="clear" w:color="auto" w:fill="FFFFDB"/>
            <w:vAlign w:val="center"/>
          </w:tcPr>
          <w:p w14:paraId="10496558"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Podmiot realizujący</w:t>
            </w:r>
          </w:p>
        </w:tc>
        <w:tc>
          <w:tcPr>
            <w:tcW w:w="6940" w:type="dxa"/>
          </w:tcPr>
          <w:p w14:paraId="6AC191E5"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Gmina Zduny</w:t>
            </w:r>
          </w:p>
        </w:tc>
      </w:tr>
      <w:tr w:rsidR="00470508" w:rsidRPr="00EC6C5F" w14:paraId="7A021597" w14:textId="77777777" w:rsidTr="00470508">
        <w:tc>
          <w:tcPr>
            <w:tcW w:w="2122" w:type="dxa"/>
            <w:shd w:val="clear" w:color="auto" w:fill="FFFFDB"/>
            <w:vAlign w:val="center"/>
          </w:tcPr>
          <w:p w14:paraId="681E341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Lokalizacja</w:t>
            </w:r>
          </w:p>
        </w:tc>
        <w:tc>
          <w:tcPr>
            <w:tcW w:w="6940" w:type="dxa"/>
          </w:tcPr>
          <w:p w14:paraId="69C18AEE"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obszar podlegający rewitalizacji:</w:t>
            </w:r>
          </w:p>
          <w:p w14:paraId="40FBC339" w14:textId="77777777" w:rsidR="00470508" w:rsidRPr="00EC6C5F" w:rsidRDefault="00470508" w:rsidP="00510F1F">
            <w:pPr>
              <w:pStyle w:val="Akapitzlist"/>
              <w:numPr>
                <w:ilvl w:val="0"/>
                <w:numId w:val="68"/>
              </w:numPr>
              <w:spacing w:before="60" w:after="60" w:line="276" w:lineRule="auto"/>
              <w:ind w:left="320" w:hanging="357"/>
              <w:contextualSpacing w:val="0"/>
              <w:jc w:val="both"/>
              <w:rPr>
                <w:rFonts w:ascii="Arial" w:hAnsi="Arial" w:cs="Arial"/>
                <w:sz w:val="20"/>
                <w:szCs w:val="20"/>
              </w:rPr>
            </w:pPr>
            <w:r w:rsidRPr="00EC6C5F">
              <w:rPr>
                <w:rFonts w:ascii="Arial" w:hAnsi="Arial" w:cs="Arial"/>
                <w:sz w:val="20"/>
                <w:szCs w:val="20"/>
              </w:rPr>
              <w:t xml:space="preserve">Adaptacja wraz z wyposażeniem budynku starej zabytkowej strażnicy w Złakowie Kościelnym w celu nadania nowej funkcji (muzeum straży pożarnej) - obręb: 0024 Złaków Kościelny, działka nr.: 596/4; </w:t>
            </w:r>
          </w:p>
          <w:p w14:paraId="157D37BA" w14:textId="77777777" w:rsidR="00470508" w:rsidRPr="00EC6C5F" w:rsidRDefault="00470508" w:rsidP="00510F1F">
            <w:pPr>
              <w:pStyle w:val="Akapitzlist"/>
              <w:numPr>
                <w:ilvl w:val="0"/>
                <w:numId w:val="68"/>
              </w:numPr>
              <w:spacing w:before="60" w:after="60" w:line="276" w:lineRule="auto"/>
              <w:ind w:left="320" w:hanging="357"/>
              <w:contextualSpacing w:val="0"/>
              <w:jc w:val="both"/>
              <w:rPr>
                <w:rFonts w:ascii="Arial" w:hAnsi="Arial" w:cs="Arial"/>
                <w:sz w:val="20"/>
                <w:szCs w:val="20"/>
              </w:rPr>
            </w:pPr>
            <w:r w:rsidRPr="00EC6C5F">
              <w:rPr>
                <w:rFonts w:ascii="Arial" w:hAnsi="Arial" w:cs="Arial"/>
                <w:sz w:val="20"/>
                <w:szCs w:val="20"/>
              </w:rPr>
              <w:t>Przebudowa placu w centrum Złakowa Kościelnego - obręb 0024 Złaków Kościelny, działki nr.: 596/4; 596/3; 596/1; 560/2; 596/2;</w:t>
            </w:r>
          </w:p>
          <w:p w14:paraId="7FCFA220" w14:textId="77777777" w:rsidR="00470508" w:rsidRPr="00EC6C5F" w:rsidRDefault="00470508" w:rsidP="00510F1F">
            <w:pPr>
              <w:pStyle w:val="Akapitzlist"/>
              <w:numPr>
                <w:ilvl w:val="0"/>
                <w:numId w:val="68"/>
              </w:numPr>
              <w:spacing w:before="60" w:after="60" w:line="276" w:lineRule="auto"/>
              <w:ind w:left="320" w:hanging="357"/>
              <w:contextualSpacing w:val="0"/>
              <w:jc w:val="both"/>
              <w:rPr>
                <w:rFonts w:ascii="Arial" w:hAnsi="Arial" w:cs="Arial"/>
                <w:sz w:val="20"/>
                <w:szCs w:val="20"/>
              </w:rPr>
            </w:pPr>
            <w:r w:rsidRPr="00EC6C5F">
              <w:rPr>
                <w:rFonts w:ascii="Arial" w:hAnsi="Arial" w:cs="Arial"/>
                <w:sz w:val="20"/>
                <w:szCs w:val="20"/>
              </w:rPr>
              <w:t>Adaptacja przestrzeni do zmian klimatu poprzez nasadzenia, odpływy wód itp. - obręb 0024 Złaków Kościelny, działki nr.: 596/4; 596/3; 596/1; 560/2; 596/2;</w:t>
            </w:r>
          </w:p>
          <w:p w14:paraId="5B8B915F" w14:textId="77777777" w:rsidR="00470508" w:rsidRPr="00EC6C5F" w:rsidRDefault="00470508" w:rsidP="00510F1F">
            <w:pPr>
              <w:pStyle w:val="Akapitzlist"/>
              <w:numPr>
                <w:ilvl w:val="0"/>
                <w:numId w:val="68"/>
              </w:numPr>
              <w:spacing w:before="60" w:after="60" w:line="276" w:lineRule="auto"/>
              <w:ind w:left="320" w:hanging="357"/>
              <w:contextualSpacing w:val="0"/>
              <w:rPr>
                <w:rFonts w:ascii="Arial" w:hAnsi="Arial" w:cs="Arial"/>
                <w:sz w:val="20"/>
                <w:szCs w:val="20"/>
              </w:rPr>
            </w:pPr>
            <w:r w:rsidRPr="00EC6C5F">
              <w:rPr>
                <w:rFonts w:ascii="Arial" w:hAnsi="Arial" w:cs="Arial"/>
                <w:sz w:val="20"/>
                <w:szCs w:val="20"/>
              </w:rPr>
              <w:t>Budowa obiektów małej architektury w strefie rewitalizacji - obręb 0024 Złaków Kościelny, działki nr.:  596/4; 596/3; 596/1; 560/2; 596/2;</w:t>
            </w:r>
          </w:p>
          <w:p w14:paraId="1454CB25" w14:textId="77777777" w:rsidR="00470508" w:rsidRPr="00EC6C5F" w:rsidRDefault="00470508" w:rsidP="00510F1F">
            <w:pPr>
              <w:pStyle w:val="Akapitzlist"/>
              <w:numPr>
                <w:ilvl w:val="0"/>
                <w:numId w:val="68"/>
              </w:numPr>
              <w:spacing w:before="60" w:after="60" w:line="276" w:lineRule="auto"/>
              <w:ind w:left="320" w:hanging="357"/>
              <w:contextualSpacing w:val="0"/>
              <w:rPr>
                <w:rFonts w:ascii="Arial" w:hAnsi="Arial" w:cs="Arial"/>
                <w:sz w:val="20"/>
                <w:szCs w:val="20"/>
              </w:rPr>
            </w:pPr>
            <w:r w:rsidRPr="00EC6C5F">
              <w:rPr>
                <w:rFonts w:ascii="Arial" w:hAnsi="Arial" w:cs="Arial"/>
                <w:sz w:val="20"/>
                <w:szCs w:val="20"/>
              </w:rPr>
              <w:t>Przebudowa części drogi powiatowej w obszarze rewitalizacji, remont dróg w obszarze rewitalizacji - obręb 0024 Złaków Kościelny, działki nr.: 539, 559/1, 560/1;560/3;</w:t>
            </w:r>
          </w:p>
          <w:p w14:paraId="140217EC" w14:textId="77777777" w:rsidR="00470508" w:rsidRPr="00EC6C5F" w:rsidRDefault="00470508" w:rsidP="00510F1F">
            <w:pPr>
              <w:pStyle w:val="Akapitzlist"/>
              <w:numPr>
                <w:ilvl w:val="0"/>
                <w:numId w:val="68"/>
              </w:numPr>
              <w:spacing w:before="60" w:after="60" w:line="276" w:lineRule="auto"/>
              <w:ind w:left="320" w:hanging="357"/>
              <w:contextualSpacing w:val="0"/>
              <w:rPr>
                <w:rFonts w:ascii="Arial" w:hAnsi="Arial" w:cs="Arial"/>
                <w:sz w:val="20"/>
                <w:szCs w:val="20"/>
              </w:rPr>
            </w:pPr>
            <w:r w:rsidRPr="00EC6C5F">
              <w:rPr>
                <w:rFonts w:ascii="Arial" w:hAnsi="Arial" w:cs="Arial"/>
                <w:sz w:val="20"/>
                <w:szCs w:val="20"/>
              </w:rPr>
              <w:t>Budowa parkingu - obręb 0024 Złaków Kościelny, działki nr.1038/1; 1038/3;</w:t>
            </w:r>
          </w:p>
          <w:p w14:paraId="2F5C652B" w14:textId="77777777" w:rsidR="00470508" w:rsidRPr="00EC6C5F" w:rsidRDefault="00470508" w:rsidP="00510F1F">
            <w:pPr>
              <w:pStyle w:val="Akapitzlist"/>
              <w:numPr>
                <w:ilvl w:val="0"/>
                <w:numId w:val="68"/>
              </w:numPr>
              <w:spacing w:before="60" w:after="60" w:line="276" w:lineRule="auto"/>
              <w:ind w:left="320" w:hanging="357"/>
              <w:contextualSpacing w:val="0"/>
              <w:rPr>
                <w:rFonts w:ascii="Arial" w:hAnsi="Arial" w:cs="Arial"/>
                <w:sz w:val="20"/>
                <w:szCs w:val="20"/>
              </w:rPr>
            </w:pPr>
            <w:r w:rsidRPr="00EC6C5F">
              <w:rPr>
                <w:rFonts w:ascii="Arial" w:hAnsi="Arial" w:cs="Arial"/>
                <w:sz w:val="20"/>
                <w:szCs w:val="20"/>
              </w:rPr>
              <w:t>Objęcie monitoringiem centrum Złakowa Kościelnego - obręb: 0024 Złaków Kościelny, działki nr.: 596/4; 596/3;596/2, 596/1; 560/2;</w:t>
            </w:r>
          </w:p>
          <w:p w14:paraId="06A1F173" w14:textId="77777777" w:rsidR="00470508" w:rsidRPr="00EC6C5F" w:rsidRDefault="00470508" w:rsidP="00510F1F">
            <w:pPr>
              <w:pStyle w:val="Akapitzlist"/>
              <w:numPr>
                <w:ilvl w:val="0"/>
                <w:numId w:val="68"/>
              </w:numPr>
              <w:spacing w:before="60" w:after="60" w:line="276" w:lineRule="auto"/>
              <w:ind w:left="320" w:hanging="357"/>
              <w:contextualSpacing w:val="0"/>
              <w:rPr>
                <w:rFonts w:ascii="Arial" w:hAnsi="Arial" w:cs="Arial"/>
                <w:sz w:val="20"/>
                <w:szCs w:val="20"/>
              </w:rPr>
            </w:pPr>
            <w:r w:rsidRPr="00EC6C5F">
              <w:rPr>
                <w:rFonts w:ascii="Arial" w:hAnsi="Arial" w:cs="Arial"/>
                <w:sz w:val="20"/>
                <w:szCs w:val="20"/>
              </w:rPr>
              <w:t>Przebudowa oświetlenia ulicznego na terenie obszaru rewitalizacji - obręb 0024 Złaków Kościelny, działki nr.: 596/4; 596/3; 596/2, 596/1; 560/2; 238; 337; 560/1;</w:t>
            </w:r>
          </w:p>
          <w:p w14:paraId="0DB87F8E" w14:textId="77777777" w:rsidR="00470508" w:rsidRPr="00EC6C5F" w:rsidRDefault="00470508" w:rsidP="00510F1F">
            <w:pPr>
              <w:pStyle w:val="Akapitzlist"/>
              <w:numPr>
                <w:ilvl w:val="0"/>
                <w:numId w:val="68"/>
              </w:numPr>
              <w:spacing w:before="60" w:after="60" w:line="276" w:lineRule="auto"/>
              <w:ind w:left="320" w:hanging="357"/>
              <w:contextualSpacing w:val="0"/>
              <w:jc w:val="both"/>
              <w:rPr>
                <w:rFonts w:ascii="Arial" w:hAnsi="Arial" w:cs="Arial"/>
                <w:sz w:val="20"/>
                <w:szCs w:val="20"/>
              </w:rPr>
            </w:pPr>
            <w:r w:rsidRPr="00EC6C5F">
              <w:rPr>
                <w:rFonts w:ascii="Arial" w:hAnsi="Arial" w:cs="Arial"/>
                <w:sz w:val="20"/>
                <w:szCs w:val="20"/>
              </w:rPr>
              <w:lastRenderedPageBreak/>
              <w:t>Budowa dróg dla pieszych w obrębie rewitalizacji, budowa chodników i ciągów pieszych w centrum Złakowa Kościelnego - obręb 0024 Złaków Kościelny, działki nr.: 539, 559/1, 560/1;560/3;</w:t>
            </w:r>
          </w:p>
        </w:tc>
      </w:tr>
      <w:tr w:rsidR="00470508" w:rsidRPr="00EC6C5F" w14:paraId="14AED443" w14:textId="77777777" w:rsidTr="00470508">
        <w:tc>
          <w:tcPr>
            <w:tcW w:w="2122" w:type="dxa"/>
            <w:shd w:val="clear" w:color="auto" w:fill="FFFFDB"/>
            <w:vAlign w:val="center"/>
          </w:tcPr>
          <w:p w14:paraId="3D034C1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Zgodność z celami</w:t>
            </w:r>
          </w:p>
        </w:tc>
        <w:tc>
          <w:tcPr>
            <w:tcW w:w="6940" w:type="dxa"/>
          </w:tcPr>
          <w:p w14:paraId="428B39DE"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1.1 Pobudzanie inicjatyw integrujących mieszkańców oraz zachęcanie do aktywnego uczestnictwa w życiu społecznym i obywatelskim.</w:t>
            </w:r>
          </w:p>
          <w:p w14:paraId="7237CADE"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1.2 Wzmacnianie przywiązania mieszkańców do swojej miejscowości oraz budowanie poczucia wspólnoty lokalnej.</w:t>
            </w:r>
          </w:p>
          <w:p w14:paraId="616EA2F4"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1.3 Wspieranie osób i grup znajdujących się w trudnej sytuacji życiowej oraz ograniczanie procesów prowadzących do wykluczenia społecznego.</w:t>
            </w:r>
          </w:p>
          <w:p w14:paraId="6C6E51AA"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1.4 Podnoszenie umiejętności zawodowych mieszkańców i tworzenie sprzyjających warunków do podejmowania pracy.</w:t>
            </w:r>
          </w:p>
          <w:p w14:paraId="5F3FDD98"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1.5 Poszerzanie oferty kulturalnej i zapewnianie równych możliwości uczestnictwa w życiu kulturalnym gminy.</w:t>
            </w:r>
          </w:p>
          <w:p w14:paraId="3024ED5B"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1.6 Redukowanie negatywnych zjawisk w życiu społecznym oraz kształtowanie postaw odpowiedzialności, współpracy i wzajemnego szacunku.</w:t>
            </w:r>
          </w:p>
          <w:p w14:paraId="13B28D6F"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2.1. Tworzenie i modernizacja przestrzeni sprzyjających rekreacji, wypoczynkowi oraz spotkaniom społecznym.</w:t>
            </w:r>
          </w:p>
          <w:p w14:paraId="43E898D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2.2. Realizacja inicjatyw ukierunkowanych na poprawę jakości powietrza oraz redukcję emisji zanieczyszczeń.</w:t>
            </w:r>
          </w:p>
          <w:p w14:paraId="4D3C4ED0"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2.3. Modernizacja infrastruktury technicznej z uwzględnieniem potrzeb osób starszych i z niepełnosprawnościami jako element wzmacniania aktywności społecznej i gospodarczej.</w:t>
            </w:r>
          </w:p>
          <w:p w14:paraId="1DA8722F"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2.4. Wzmacnianie bezpieczeństwa publicznego poprzez inwestycje w infrastrukturę i systemy nadzoru przestrzeni.</w:t>
            </w:r>
          </w:p>
          <w:p w14:paraId="623128C6"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2.5. Rozszerzanie działań na rzecz ochrony środowiska oraz podnoszenia jego jakości.</w:t>
            </w:r>
          </w:p>
          <w:p w14:paraId="12F61A82"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2.6. Wprowadzanie rozwiązań adaptacyjnych do zmian klimatu oraz zwiększanie odporności infrastruktury lokalnej.</w:t>
            </w:r>
          </w:p>
          <w:p w14:paraId="0663BA42"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3.1 Odnowa i zagospodarowanie przestrzeni publicznych w sposób sprzyjający rozwojowi lokalnej przedsiębiorczości, aktywności i integracji społecznej, poprawy jakości życia mieszkańców. i wzrostowi atrakcyjności turystycznej gminy.</w:t>
            </w:r>
          </w:p>
          <w:p w14:paraId="3AED1EF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3.2 Wdrażanie rozwiązań podnoszących efektywność energetyczną w budynkach i infrastrukturze publicznej oraz ograniczających zużycie energii.</w:t>
            </w:r>
          </w:p>
          <w:p w14:paraId="35C9AAEB" w14:textId="77777777" w:rsidR="00470508" w:rsidRPr="00EC6C5F" w:rsidRDefault="00470508" w:rsidP="00EC6C5F">
            <w:pPr>
              <w:tabs>
                <w:tab w:val="left" w:pos="709"/>
              </w:tabs>
              <w:spacing w:before="60" w:after="60" w:line="276" w:lineRule="auto"/>
              <w:jc w:val="both"/>
              <w:rPr>
                <w:rFonts w:ascii="Arial" w:hAnsi="Arial" w:cs="Arial"/>
                <w:bCs/>
                <w:color w:val="FF0000"/>
                <w:sz w:val="20"/>
                <w:szCs w:val="20"/>
              </w:rPr>
            </w:pPr>
            <w:r w:rsidRPr="00EC6C5F">
              <w:rPr>
                <w:rFonts w:ascii="Arial" w:hAnsi="Arial" w:cs="Arial"/>
                <w:sz w:val="20"/>
                <w:szCs w:val="20"/>
              </w:rPr>
              <w:t>3.3 Zachowanie, odnowa i promocja dziedzictwa kulturowego jako kluczowego elementu wspierającego rozwój gospodarczy i turystyczny regionu.</w:t>
            </w:r>
          </w:p>
        </w:tc>
      </w:tr>
      <w:tr w:rsidR="00470508" w:rsidRPr="00EC6C5F" w14:paraId="1E47EE7F" w14:textId="77777777" w:rsidTr="00470508">
        <w:tc>
          <w:tcPr>
            <w:tcW w:w="2122" w:type="dxa"/>
            <w:shd w:val="clear" w:color="auto" w:fill="FFFFDB"/>
            <w:vAlign w:val="center"/>
          </w:tcPr>
          <w:p w14:paraId="1211CE7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Główny problem</w:t>
            </w:r>
          </w:p>
        </w:tc>
        <w:tc>
          <w:tcPr>
            <w:tcW w:w="6940" w:type="dxa"/>
          </w:tcPr>
          <w:p w14:paraId="502B0ABE"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Złaków Kościelny, będący istotnym ośrodkiem kultury łowickiej, boryka się z problemem degradacji przestrzeni publicznej w ścisłym centrum sołectwa. Centralny plac oraz przyległa infrastruktura drogowa i piesza charakteryzują się niską estetyką i złym stanem technicznym, co nie przystaje do rangi sołectwa o tak bogatym dziedzictwie. Istotnym problemem jest niewykorzystany potencjał zabytkowego budynku starej strażnicy, który obecnie nie pełni żadnych funkcji społecznych i niszczeje. Zdiagnozowano również niski poziom bezpieczeństwa publicznego (brak monitoringu, niewystarczające oświetlenie), co wraz z brakiem odpowiednich ciągów </w:t>
            </w:r>
            <w:r w:rsidRPr="00EC6C5F">
              <w:rPr>
                <w:rFonts w:ascii="Arial" w:hAnsi="Arial" w:cs="Arial"/>
                <w:bCs/>
                <w:sz w:val="20"/>
                <w:szCs w:val="20"/>
              </w:rPr>
              <w:lastRenderedPageBreak/>
              <w:t>pieszych stwarza zagrożenie dla mieszkańców (w tym seniorów) i turystów. Brak uporządkowanej przestrzeni centralnej ogranicza możliwości integracji społecznej oraz organizacji wydarzeń promujących folklor łowicki.</w:t>
            </w:r>
          </w:p>
        </w:tc>
      </w:tr>
      <w:tr w:rsidR="00470508" w:rsidRPr="00EC6C5F" w14:paraId="3AB20AAF" w14:textId="77777777" w:rsidTr="00470508">
        <w:tc>
          <w:tcPr>
            <w:tcW w:w="2122" w:type="dxa"/>
            <w:shd w:val="clear" w:color="auto" w:fill="FFFFDB"/>
            <w:vAlign w:val="center"/>
          </w:tcPr>
          <w:p w14:paraId="48953EF3"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Cel przedsięwzięcia</w:t>
            </w:r>
          </w:p>
        </w:tc>
        <w:tc>
          <w:tcPr>
            <w:tcW w:w="6940" w:type="dxa"/>
          </w:tcPr>
          <w:p w14:paraId="209CCEB0"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Celem głównym jest ożywienie społeczno-gospodarcze Złakowa Kościelnego poprzez nadanie nowych funkcji obiektom i przestrzeniom zdegradowanym. Przedsięwzięcie ma na celu stworzenie reprezentacyjnego centrum wsi, które będzie pełnić funkcję „serca” lokalnej społeczności oraz atrakcyjnego punktu na mapie turystycznej regionu. Adaptacja strażnicy na Muzeum Straży Pożarnej ma na celu zachowanie dziedzictwa materialnego i historycznego (tradycje ochotniczych straży), natomiast przebudowa placu i infrastruktury towarzyszącej służy poprawie bezpieczeństwa, dostępności oraz estetyki przestrzeni publicznej.</w:t>
            </w:r>
          </w:p>
        </w:tc>
      </w:tr>
      <w:tr w:rsidR="00470508" w:rsidRPr="00EC6C5F" w14:paraId="71B30C11" w14:textId="77777777" w:rsidTr="00470508">
        <w:tc>
          <w:tcPr>
            <w:tcW w:w="2122" w:type="dxa"/>
            <w:shd w:val="clear" w:color="auto" w:fill="FFFFDB"/>
            <w:vAlign w:val="center"/>
          </w:tcPr>
          <w:p w14:paraId="5B509FC2"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inwestycyjnych</w:t>
            </w:r>
          </w:p>
        </w:tc>
        <w:tc>
          <w:tcPr>
            <w:tcW w:w="6940" w:type="dxa"/>
          </w:tcPr>
          <w:p w14:paraId="3F0DBA8E"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Zadania inwestycyjne obejmują szereg działań budowlanych i modernizacyjnych. Po pierwsze, nastąpi adaptacja i remont zabytkowej strażnicy, w tym prace termomodernizacyjne, renowacja elewacji, przebudowa wnętrz na potrzeby ekspozycyjne oraz zakup wyposażenia (gabloty, multimedia, manekiny) niezbędnego do uruchomienia Muzeum Straży Pożarnej. Po drugie, przeprowadzona zostanie przebudowa placu w centrum, obejmująca wymianę nawierzchni na estetyczną i trwałą (z zachowaniem powierzchni biologicznie czynnej), relokację i renowację pomnika w godne miejsce, a także montaż małej architektury (ławki, kosze). Po trzecie, zrealizowana zostanie modernizacja układu komunikacyjnego w obszarze rewitalizacji: remont nawierzchni dróg, budowa nowych chodników i ciągów pieszych zapewniających separację ruchu pieszego od kołowego. Uzupełnieniem inwestycji będzie budowa energooszczędnego oświetlenia ulicznego (technologia LED) oraz montaż systemu monitoringu wizyjnego w newralgicznych punktach centrum, co jest kosztem kwalifikowalnym w ramach poprawy bezpieczeństwa na obszarach rewitalizowanych.</w:t>
            </w:r>
          </w:p>
          <w:p w14:paraId="0CBAB4B4"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sz w:val="20"/>
                <w:szCs w:val="20"/>
              </w:rPr>
              <w:t>W przypadku obiektów i obszarów objętych ochroną konserwatorską, realizacja działań odbędzie się wyłącznie w zakresie uprzednio zaakceptowanym przez Wojewódzkiego Konserwatora Zabytków.</w:t>
            </w:r>
          </w:p>
        </w:tc>
      </w:tr>
      <w:tr w:rsidR="00470508" w:rsidRPr="00EC6C5F" w14:paraId="6FC5B2C6" w14:textId="77777777" w:rsidTr="00470508">
        <w:tc>
          <w:tcPr>
            <w:tcW w:w="2122" w:type="dxa"/>
            <w:shd w:val="clear" w:color="auto" w:fill="FFFFDB"/>
            <w:vAlign w:val="center"/>
          </w:tcPr>
          <w:p w14:paraId="7CE2EE98"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społecznych</w:t>
            </w:r>
          </w:p>
        </w:tc>
        <w:tc>
          <w:tcPr>
            <w:tcW w:w="6940" w:type="dxa"/>
          </w:tcPr>
          <w:p w14:paraId="28E83854"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Inwestycjom twardym towarzyszyć będą działania miękkie, budujące tożsamość lokalną i więzi społeczne. W nowym Muzeum Straży Pożarnej organizowane będą zajęcia edukacyjne dla dzieci i młodzieży z zakresu historii pożarnictwa oraz zasad bezpieczeństwa i pierwszej pomocy (współpraca z lokalnym OSP). Zrewitalizowany plac stanie się miejscem organizacji cyklicznych wydarzeń plenerowych, takich jak jarmarki produktów lokalnych czy występy zespołów ludowych, co sprzyjać będzie integracji mieszkańców i promocji kultury łowickiej. Dodatkowo planuje się akcje społeczne promujące dbałość o wspólną przestrzeń i bezpieczeństwo w ruchu drogowym, skierowane do wszystkich grup wiekowych.</w:t>
            </w:r>
          </w:p>
        </w:tc>
      </w:tr>
      <w:tr w:rsidR="00470508" w:rsidRPr="00EC6C5F" w14:paraId="3ABDC2B9" w14:textId="77777777" w:rsidTr="00470508">
        <w:tc>
          <w:tcPr>
            <w:tcW w:w="2122" w:type="dxa"/>
            <w:shd w:val="clear" w:color="auto" w:fill="FFFFDB"/>
            <w:vAlign w:val="center"/>
          </w:tcPr>
          <w:p w14:paraId="0E6841F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Wpływ realizacji przedsięwzięcia na niwelację zdiagnozowanych problemów</w:t>
            </w:r>
          </w:p>
        </w:tc>
        <w:tc>
          <w:tcPr>
            <w:tcW w:w="6940" w:type="dxa"/>
          </w:tcPr>
          <w:p w14:paraId="50B7EAF6"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Realizacja projektu trwale rozwiąże problem degradacji centrum sołectwa, przywracając ład przestrzenny i architektoniczny. Utworzenie Muzeum zagospodaruje pustostan i stworzy nową ofertę kulturalną, przyciągającą turystów. Budowa chodników i oświetlenia oraz instalacja monitoringu bezpośrednio wpłyną na poprawę rzeczywistego i odczuwalnego bezpieczeństwa mieszkańców. Uporządkowana przestrzeń publiczna stanie się katalizatorem aktywności społecznej, przeciwdziałając zjawisku </w:t>
            </w:r>
            <w:r w:rsidRPr="00EC6C5F">
              <w:rPr>
                <w:rFonts w:ascii="Arial" w:hAnsi="Arial" w:cs="Arial"/>
                <w:bCs/>
                <w:sz w:val="20"/>
                <w:szCs w:val="20"/>
              </w:rPr>
              <w:lastRenderedPageBreak/>
              <w:t>atomizacji społecznej i wykluczenia, a także wzmocni dumę mieszkańców z przynależności do lokalnej wspólnoty.</w:t>
            </w:r>
          </w:p>
        </w:tc>
      </w:tr>
      <w:tr w:rsidR="00470508" w:rsidRPr="00EC6C5F" w14:paraId="6DA7ADE7" w14:textId="77777777" w:rsidTr="00470508">
        <w:tc>
          <w:tcPr>
            <w:tcW w:w="2122" w:type="dxa"/>
            <w:shd w:val="clear" w:color="auto" w:fill="FFFFDB"/>
            <w:vAlign w:val="center"/>
          </w:tcPr>
          <w:p w14:paraId="1CE40781"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Szacowana wartość projektu (w PLN)</w:t>
            </w:r>
          </w:p>
        </w:tc>
        <w:tc>
          <w:tcPr>
            <w:tcW w:w="6940" w:type="dxa"/>
          </w:tcPr>
          <w:p w14:paraId="7300A099"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8 000 000,00 PLN</w:t>
            </w:r>
          </w:p>
          <w:p w14:paraId="7A1E0B62"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Przewiduje się wkład środków UE. </w:t>
            </w:r>
          </w:p>
        </w:tc>
      </w:tr>
      <w:tr w:rsidR="00470508" w:rsidRPr="00EC6C5F" w14:paraId="7D841CF3" w14:textId="77777777" w:rsidTr="00470508">
        <w:tc>
          <w:tcPr>
            <w:tcW w:w="2122" w:type="dxa"/>
            <w:shd w:val="clear" w:color="auto" w:fill="FFFFDB"/>
            <w:vAlign w:val="center"/>
          </w:tcPr>
          <w:p w14:paraId="54C76822"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Okres realizacji</w:t>
            </w:r>
          </w:p>
        </w:tc>
        <w:tc>
          <w:tcPr>
            <w:tcW w:w="6940" w:type="dxa"/>
          </w:tcPr>
          <w:p w14:paraId="00F2CBE1"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2028 - 2029</w:t>
            </w:r>
          </w:p>
        </w:tc>
      </w:tr>
      <w:tr w:rsidR="00470508" w:rsidRPr="00EC6C5F" w14:paraId="00041B58" w14:textId="77777777" w:rsidTr="00470508">
        <w:tc>
          <w:tcPr>
            <w:tcW w:w="2122" w:type="dxa"/>
            <w:shd w:val="clear" w:color="auto" w:fill="FFFFDB"/>
            <w:vAlign w:val="center"/>
          </w:tcPr>
          <w:p w14:paraId="5057888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Prognozowane produkty i rezultaty</w:t>
            </w:r>
          </w:p>
        </w:tc>
        <w:tc>
          <w:tcPr>
            <w:tcW w:w="6940" w:type="dxa"/>
          </w:tcPr>
          <w:p w14:paraId="6440430B" w14:textId="6FA139DC" w:rsidR="00EC6C5F" w:rsidRDefault="00EC6C5F" w:rsidP="00510F1F">
            <w:pPr>
              <w:pStyle w:val="Akapitzlist"/>
              <w:numPr>
                <w:ilvl w:val="0"/>
                <w:numId w:val="72"/>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wspartych obiektów kulturalnych - 1 szt.</w:t>
            </w:r>
          </w:p>
          <w:p w14:paraId="240C1EBE" w14:textId="3DDA3A07" w:rsidR="00470508" w:rsidRPr="00EC6C5F" w:rsidRDefault="00EC6C5F" w:rsidP="00510F1F">
            <w:pPr>
              <w:pStyle w:val="Akapitzlist"/>
              <w:numPr>
                <w:ilvl w:val="0"/>
                <w:numId w:val="72"/>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osób odwiedzających objęte wsparciem obiekty kulturalne i turystyczne (osoby/rok), - 2000</w:t>
            </w:r>
          </w:p>
        </w:tc>
      </w:tr>
      <w:tr w:rsidR="00470508" w:rsidRPr="00EC6C5F" w14:paraId="49629DE3" w14:textId="77777777" w:rsidTr="00470508">
        <w:tc>
          <w:tcPr>
            <w:tcW w:w="2122" w:type="dxa"/>
            <w:shd w:val="clear" w:color="auto" w:fill="FFFFDB"/>
            <w:vAlign w:val="center"/>
          </w:tcPr>
          <w:p w14:paraId="3899BAEA"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Pomiar rezultatów</w:t>
            </w:r>
          </w:p>
        </w:tc>
        <w:tc>
          <w:tcPr>
            <w:tcW w:w="6940" w:type="dxa"/>
          </w:tcPr>
          <w:p w14:paraId="7CA46278"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Efekty projektu będą monitorowane wieloaspektowo. Frekwencja w Muzeum będzie mierzona na podstawie sprzedanych biletów lub księgi wejść. Poziom bezpieczeństwa zostanie zweryfikowany poprzez analizę statystyk policyjnych oraz interwencji straży miejskiej/gminnej przed i po inwestycji. Satysfakcja mieszkańców z nowej jakości przestrzeni publicznej oraz poczucie bezpieczeństwa zostaną zbadane za pomocą ankiet ewaluacyjnych przeprowadzonych po zakończeniu projektu. Podmiot odpowiedzialny – Gmina Zduny.</w:t>
            </w:r>
          </w:p>
        </w:tc>
      </w:tr>
      <w:tr w:rsidR="00470508" w:rsidRPr="00EC6C5F" w14:paraId="23BDC860" w14:textId="77777777" w:rsidTr="00470508">
        <w:tc>
          <w:tcPr>
            <w:tcW w:w="2122" w:type="dxa"/>
            <w:shd w:val="clear" w:color="auto" w:fill="FFFFDB"/>
            <w:vAlign w:val="center"/>
          </w:tcPr>
          <w:p w14:paraId="674FF6E3"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Opis działań zapewniających dostępność osobom ze szczególnymi potrzebami</w:t>
            </w:r>
          </w:p>
        </w:tc>
        <w:tc>
          <w:tcPr>
            <w:tcW w:w="6940" w:type="dxa"/>
          </w:tcPr>
          <w:p w14:paraId="01BF521D"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Projekt zakłada pełną dostępność architektoniczną i cyfrową. Budynek Muzeum zostanie wyposażony w podjazdy lub platformy przyschodowe, a toalety będą dostosowane do potrzeb osób z niepełnosprawnościami. Ekspozycja muzealna uwzględni potrzeby osób niedowidzących (np. audiodeskrypcja, tyflografiki) i niedosłyszących (pętle indukcyjne). W przestrzeni otwartej (plac, chodniki) zastosowane zostaną obniżone krawężniki przy przejściach dla pieszych, a nawierzchnia ciągów pieszych będzie równa i antypoślizgowa. Oświetlenie uliczne zostanie zaprojektowane tak, aby eliminować strefy cienia i olśnienia, co jest istotne dla osób słabowidzących. Elementy małej architektury (ławki) będą posiadały oparcia i podłokietniki, ułatwiające korzystanie z nich seniorom i osobom o ograniczonej mobilności.</w:t>
            </w:r>
          </w:p>
        </w:tc>
      </w:tr>
    </w:tbl>
    <w:p w14:paraId="0BBF350E" w14:textId="77777777" w:rsidR="00470508" w:rsidRDefault="00470508" w:rsidP="00470508"/>
    <w:tbl>
      <w:tblPr>
        <w:tblStyle w:val="Tabela-Siatka"/>
        <w:tblW w:w="0" w:type="auto"/>
        <w:tblLook w:val="04A0" w:firstRow="1" w:lastRow="0" w:firstColumn="1" w:lastColumn="0" w:noHBand="0" w:noVBand="1"/>
      </w:tblPr>
      <w:tblGrid>
        <w:gridCol w:w="2122"/>
        <w:gridCol w:w="6940"/>
      </w:tblGrid>
      <w:tr w:rsidR="00470508" w:rsidRPr="00EC6C5F" w14:paraId="121FE710" w14:textId="77777777" w:rsidTr="002005CB">
        <w:trPr>
          <w:tblHeader/>
        </w:trPr>
        <w:tc>
          <w:tcPr>
            <w:tcW w:w="9062" w:type="dxa"/>
            <w:gridSpan w:val="2"/>
            <w:shd w:val="clear" w:color="auto" w:fill="FFFFDB"/>
          </w:tcPr>
          <w:p w14:paraId="41631B6C" w14:textId="77777777" w:rsidR="00470508" w:rsidRPr="00EC6C5F" w:rsidRDefault="00470508" w:rsidP="00EC6C5F">
            <w:pPr>
              <w:tabs>
                <w:tab w:val="left" w:pos="709"/>
              </w:tabs>
              <w:spacing w:before="60" w:after="60" w:line="276" w:lineRule="auto"/>
              <w:jc w:val="both"/>
              <w:rPr>
                <w:rFonts w:ascii="Arial" w:hAnsi="Arial" w:cs="Arial"/>
                <w:b/>
                <w:sz w:val="20"/>
                <w:szCs w:val="20"/>
              </w:rPr>
            </w:pPr>
            <w:r w:rsidRPr="00EC6C5F">
              <w:rPr>
                <w:rFonts w:ascii="Arial" w:hAnsi="Arial" w:cs="Arial"/>
                <w:b/>
                <w:sz w:val="20"/>
                <w:szCs w:val="20"/>
              </w:rPr>
              <w:t>Przedsięwzięcie 3.</w:t>
            </w:r>
          </w:p>
        </w:tc>
      </w:tr>
      <w:tr w:rsidR="00470508" w:rsidRPr="00EC6C5F" w14:paraId="20E2F49A" w14:textId="77777777" w:rsidTr="00470508">
        <w:tc>
          <w:tcPr>
            <w:tcW w:w="2122" w:type="dxa"/>
            <w:shd w:val="clear" w:color="auto" w:fill="FFFFDB"/>
            <w:vAlign w:val="center"/>
          </w:tcPr>
          <w:p w14:paraId="6CF008B5" w14:textId="77777777" w:rsidR="00470508" w:rsidRPr="002005CB" w:rsidRDefault="00470508" w:rsidP="00EC6C5F">
            <w:pPr>
              <w:tabs>
                <w:tab w:val="left" w:pos="709"/>
              </w:tabs>
              <w:spacing w:before="60" w:after="60" w:line="276" w:lineRule="auto"/>
              <w:rPr>
                <w:rFonts w:ascii="Arial" w:hAnsi="Arial" w:cs="Arial"/>
                <w:bCs/>
                <w:sz w:val="20"/>
                <w:szCs w:val="20"/>
              </w:rPr>
            </w:pPr>
            <w:r w:rsidRPr="002005CB">
              <w:rPr>
                <w:rFonts w:ascii="Arial" w:hAnsi="Arial" w:cs="Arial"/>
                <w:bCs/>
                <w:sz w:val="20"/>
                <w:szCs w:val="20"/>
              </w:rPr>
              <w:t>Nazwa projektu</w:t>
            </w:r>
          </w:p>
        </w:tc>
        <w:tc>
          <w:tcPr>
            <w:tcW w:w="6940" w:type="dxa"/>
          </w:tcPr>
          <w:p w14:paraId="4F8AF4EC" w14:textId="77777777" w:rsidR="00470508" w:rsidRPr="002005CB" w:rsidRDefault="00470508" w:rsidP="00EC6C5F">
            <w:pPr>
              <w:spacing w:before="60" w:after="60" w:line="276" w:lineRule="auto"/>
              <w:rPr>
                <w:rFonts w:ascii="Arial" w:hAnsi="Arial" w:cs="Arial"/>
                <w:b/>
                <w:bCs/>
                <w:sz w:val="20"/>
                <w:szCs w:val="20"/>
              </w:rPr>
            </w:pPr>
            <w:r w:rsidRPr="002005CB">
              <w:rPr>
                <w:rFonts w:ascii="Arial" w:hAnsi="Arial" w:cs="Arial"/>
                <w:b/>
                <w:bCs/>
                <w:sz w:val="20"/>
                <w:szCs w:val="20"/>
              </w:rPr>
              <w:t>Kompleksowa rewitalizacja sołectwa Bąków Górny</w:t>
            </w:r>
          </w:p>
        </w:tc>
      </w:tr>
      <w:tr w:rsidR="00470508" w:rsidRPr="00EC6C5F" w14:paraId="61E00132" w14:textId="77777777" w:rsidTr="00470508">
        <w:tc>
          <w:tcPr>
            <w:tcW w:w="2122" w:type="dxa"/>
            <w:shd w:val="clear" w:color="auto" w:fill="FFFFDB"/>
            <w:vAlign w:val="center"/>
          </w:tcPr>
          <w:p w14:paraId="3DCE7CE1" w14:textId="77777777" w:rsidR="00470508" w:rsidRPr="002005CB" w:rsidRDefault="00470508" w:rsidP="00EC6C5F">
            <w:pPr>
              <w:tabs>
                <w:tab w:val="left" w:pos="709"/>
              </w:tabs>
              <w:spacing w:before="60" w:after="60" w:line="276" w:lineRule="auto"/>
              <w:rPr>
                <w:rFonts w:ascii="Arial" w:hAnsi="Arial" w:cs="Arial"/>
                <w:bCs/>
                <w:sz w:val="20"/>
                <w:szCs w:val="20"/>
              </w:rPr>
            </w:pPr>
            <w:r w:rsidRPr="002005CB">
              <w:rPr>
                <w:rFonts w:ascii="Arial" w:hAnsi="Arial" w:cs="Arial"/>
                <w:bCs/>
                <w:sz w:val="20"/>
                <w:szCs w:val="20"/>
              </w:rPr>
              <w:t>Podmiot realizujący</w:t>
            </w:r>
          </w:p>
        </w:tc>
        <w:tc>
          <w:tcPr>
            <w:tcW w:w="6940" w:type="dxa"/>
          </w:tcPr>
          <w:p w14:paraId="3599A1C6" w14:textId="77777777" w:rsidR="00470508" w:rsidRPr="002005CB" w:rsidRDefault="00470508" w:rsidP="00EC6C5F">
            <w:pPr>
              <w:tabs>
                <w:tab w:val="left" w:pos="709"/>
              </w:tabs>
              <w:spacing w:before="60" w:after="60" w:line="276" w:lineRule="auto"/>
              <w:jc w:val="both"/>
              <w:rPr>
                <w:rFonts w:ascii="Arial" w:hAnsi="Arial" w:cs="Arial"/>
                <w:bCs/>
                <w:sz w:val="20"/>
                <w:szCs w:val="20"/>
              </w:rPr>
            </w:pPr>
            <w:r w:rsidRPr="002005CB">
              <w:rPr>
                <w:rFonts w:ascii="Arial" w:hAnsi="Arial" w:cs="Arial"/>
                <w:bCs/>
                <w:sz w:val="20"/>
                <w:szCs w:val="20"/>
              </w:rPr>
              <w:t>Gmina Zduny</w:t>
            </w:r>
          </w:p>
        </w:tc>
      </w:tr>
      <w:tr w:rsidR="00470508" w:rsidRPr="00EC6C5F" w14:paraId="7EDF0F97" w14:textId="77777777" w:rsidTr="00470508">
        <w:tc>
          <w:tcPr>
            <w:tcW w:w="2122" w:type="dxa"/>
            <w:shd w:val="clear" w:color="auto" w:fill="FFFFDB"/>
            <w:vAlign w:val="center"/>
          </w:tcPr>
          <w:p w14:paraId="699AB3F4" w14:textId="77777777" w:rsidR="00470508" w:rsidRPr="002005CB" w:rsidRDefault="00470508" w:rsidP="00EC6C5F">
            <w:pPr>
              <w:tabs>
                <w:tab w:val="left" w:pos="709"/>
              </w:tabs>
              <w:spacing w:before="60" w:after="60" w:line="276" w:lineRule="auto"/>
              <w:rPr>
                <w:rFonts w:ascii="Arial" w:hAnsi="Arial" w:cs="Arial"/>
                <w:bCs/>
                <w:sz w:val="20"/>
                <w:szCs w:val="20"/>
              </w:rPr>
            </w:pPr>
            <w:r w:rsidRPr="002005CB">
              <w:rPr>
                <w:rFonts w:ascii="Arial" w:hAnsi="Arial" w:cs="Arial"/>
                <w:bCs/>
                <w:sz w:val="20"/>
                <w:szCs w:val="20"/>
              </w:rPr>
              <w:t>Lokalizacja</w:t>
            </w:r>
          </w:p>
        </w:tc>
        <w:tc>
          <w:tcPr>
            <w:tcW w:w="6940" w:type="dxa"/>
          </w:tcPr>
          <w:p w14:paraId="6EF67AD8" w14:textId="77777777" w:rsidR="00470508" w:rsidRPr="002005CB" w:rsidRDefault="00470508" w:rsidP="00EC6C5F">
            <w:pPr>
              <w:tabs>
                <w:tab w:val="left" w:pos="709"/>
              </w:tabs>
              <w:spacing w:before="60" w:after="60" w:line="276" w:lineRule="auto"/>
              <w:jc w:val="both"/>
              <w:rPr>
                <w:rFonts w:ascii="Arial" w:hAnsi="Arial" w:cs="Arial"/>
                <w:bCs/>
                <w:sz w:val="20"/>
                <w:szCs w:val="20"/>
              </w:rPr>
            </w:pPr>
            <w:r w:rsidRPr="002005CB">
              <w:rPr>
                <w:rFonts w:ascii="Arial" w:hAnsi="Arial" w:cs="Arial"/>
                <w:bCs/>
                <w:sz w:val="20"/>
                <w:szCs w:val="20"/>
              </w:rPr>
              <w:t>obszar podlegający rewitalizacji:</w:t>
            </w:r>
          </w:p>
          <w:p w14:paraId="00D39D32" w14:textId="77777777" w:rsidR="00470508" w:rsidRPr="002005CB" w:rsidRDefault="00470508" w:rsidP="00510F1F">
            <w:pPr>
              <w:pStyle w:val="Akapitzlist"/>
              <w:numPr>
                <w:ilvl w:val="0"/>
                <w:numId w:val="69"/>
              </w:numPr>
              <w:spacing w:before="60" w:after="60" w:line="276" w:lineRule="auto"/>
              <w:ind w:left="320" w:hanging="357"/>
              <w:contextualSpacing w:val="0"/>
              <w:jc w:val="both"/>
              <w:rPr>
                <w:rFonts w:ascii="Arial" w:hAnsi="Arial" w:cs="Arial"/>
                <w:sz w:val="20"/>
                <w:szCs w:val="20"/>
              </w:rPr>
            </w:pPr>
            <w:r w:rsidRPr="002005CB">
              <w:rPr>
                <w:rFonts w:ascii="Arial" w:hAnsi="Arial" w:cs="Arial"/>
                <w:sz w:val="20"/>
                <w:szCs w:val="20"/>
              </w:rPr>
              <w:t>Adaptacja wraz z wyposażeniem budynku Domu Ludowego w Bąkowie Górnym oraz rewitalizacja przestrzeni wokół budynku - jako miejsce spotkań i integracji mieszkańców - obręb 0002 Bąków Górny, działka nr. 546/6;</w:t>
            </w:r>
          </w:p>
          <w:p w14:paraId="514229DB" w14:textId="77777777" w:rsidR="00470508" w:rsidRPr="002005CB" w:rsidRDefault="00470508" w:rsidP="00510F1F">
            <w:pPr>
              <w:pStyle w:val="Akapitzlist"/>
              <w:numPr>
                <w:ilvl w:val="0"/>
                <w:numId w:val="69"/>
              </w:numPr>
              <w:spacing w:before="60" w:after="60" w:line="276" w:lineRule="auto"/>
              <w:ind w:left="320" w:hanging="357"/>
              <w:contextualSpacing w:val="0"/>
              <w:rPr>
                <w:rFonts w:ascii="Arial" w:hAnsi="Arial" w:cs="Arial"/>
                <w:sz w:val="20"/>
                <w:szCs w:val="20"/>
              </w:rPr>
            </w:pPr>
            <w:r w:rsidRPr="002005CB">
              <w:rPr>
                <w:rFonts w:ascii="Arial" w:hAnsi="Arial" w:cs="Arial"/>
                <w:sz w:val="20"/>
                <w:szCs w:val="20"/>
              </w:rPr>
              <w:t>Budowa sieci kanalizacji sanitarnej na obszarze rewitalizacji w miejscowości Bąków Górny - obręb 0002 Bąków Górny, działki nr.: 637, 557, 564, 563/2, 438, 230;</w:t>
            </w:r>
          </w:p>
          <w:p w14:paraId="724C9438" w14:textId="77777777" w:rsidR="00470508" w:rsidRPr="002005CB" w:rsidRDefault="00470508" w:rsidP="00510F1F">
            <w:pPr>
              <w:pStyle w:val="Akapitzlist"/>
              <w:numPr>
                <w:ilvl w:val="0"/>
                <w:numId w:val="69"/>
              </w:numPr>
              <w:spacing w:before="60" w:after="60" w:line="276" w:lineRule="auto"/>
              <w:ind w:left="320" w:hanging="357"/>
              <w:contextualSpacing w:val="0"/>
              <w:rPr>
                <w:rFonts w:ascii="Arial" w:hAnsi="Arial" w:cs="Arial"/>
                <w:sz w:val="20"/>
                <w:szCs w:val="20"/>
              </w:rPr>
            </w:pPr>
            <w:r w:rsidRPr="002005CB">
              <w:rPr>
                <w:rFonts w:ascii="Arial" w:hAnsi="Arial" w:cs="Arial"/>
                <w:sz w:val="20"/>
                <w:szCs w:val="20"/>
              </w:rPr>
              <w:t>Budowa punktu mobilności lokalnej wraz z systemem odprowadzania wód opadowych – obręb 0002 Bąków Górny, działka nr.: 564;</w:t>
            </w:r>
          </w:p>
        </w:tc>
      </w:tr>
      <w:tr w:rsidR="00470508" w:rsidRPr="00EC6C5F" w14:paraId="488DF7FB" w14:textId="77777777" w:rsidTr="00470508">
        <w:tc>
          <w:tcPr>
            <w:tcW w:w="2122" w:type="dxa"/>
            <w:shd w:val="clear" w:color="auto" w:fill="FFFFDB"/>
            <w:vAlign w:val="center"/>
          </w:tcPr>
          <w:p w14:paraId="4E661FBF"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Zgodność z celami</w:t>
            </w:r>
          </w:p>
        </w:tc>
        <w:tc>
          <w:tcPr>
            <w:tcW w:w="6940" w:type="dxa"/>
          </w:tcPr>
          <w:p w14:paraId="3EDCC106"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1.1 Pobudzanie inicjatyw integrujących mieszkańców oraz zachęcanie do aktywnego uczestnictwa w życiu społecznym i obywatelskim.</w:t>
            </w:r>
          </w:p>
          <w:p w14:paraId="35E5C67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lastRenderedPageBreak/>
              <w:t>1.2 Wzmacnianie przywiązania mieszkańców do swojej miejscowości oraz budowanie poczucia wspólnoty lokalnej.</w:t>
            </w:r>
          </w:p>
          <w:p w14:paraId="4AFBA16A"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1.3 Wspieranie osób i grup znajdujących się w trudnej sytuacji życiowej oraz ograniczanie procesów prowadzących do wykluczenia społecznego.</w:t>
            </w:r>
          </w:p>
          <w:p w14:paraId="326C45B6"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1.4 Podnoszenie umiejętności zawodowych mieszkańców i tworzenie sprzyjających warunków do podejmowania pracy.</w:t>
            </w:r>
          </w:p>
          <w:p w14:paraId="7EBB27A9"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1.5 Poszerzanie oferty kulturalnej i zapewnianie równych możliwości uczestnictwa w życiu kulturalnym gminy.</w:t>
            </w:r>
          </w:p>
          <w:p w14:paraId="6CED88B6"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1.6 Redukowanie negatywnych zjawisk w życiu społecznym oraz kształtowanie postaw odpowiedzialności, współpracy i wzajemnego szacunku.</w:t>
            </w:r>
          </w:p>
          <w:p w14:paraId="6FA293F1"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2.1. Tworzenie i modernizacja przestrzeni sprzyjających rekreacji, wypoczynkowi oraz spotkaniom społecznym.</w:t>
            </w:r>
          </w:p>
          <w:p w14:paraId="4B127F0F"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2.2. Realizacja inicjatyw ukierunkowanych na poprawę jakości powietrza oraz redukcję emisji zanieczyszczeń.</w:t>
            </w:r>
          </w:p>
          <w:p w14:paraId="1FA13BB1"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2.3. Modernizacja infrastruktury technicznej z uwzględnieniem potrzeb osób starszych i z niepełnosprawnościami jako element wzmacniania aktywności społecznej i gospodarczej.</w:t>
            </w:r>
          </w:p>
          <w:p w14:paraId="077BB598"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2.4. Wzmacnianie bezpieczeństwa publicznego poprzez inwestycje w infrastrukturę i systemy nadzoru przestrzeni.</w:t>
            </w:r>
          </w:p>
          <w:p w14:paraId="2FF235DA"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2.5. Rozszerzanie działań na rzecz ochrony środowiska oraz podnoszenia jego jakości.</w:t>
            </w:r>
          </w:p>
          <w:p w14:paraId="7A08B76C"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2.6. Wprowadzanie rozwiązań adaptacyjnych do zmian klimatu oraz zwiększanie odporności infrastruktury lokalnej.</w:t>
            </w:r>
          </w:p>
          <w:p w14:paraId="3B719229"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3.1 Odnowa i zagospodarowanie przestrzeni publicznych w sposób sprzyjający rozwojowi lokalnej przedsiębiorczości, aktywności i integracji społecznej, poprawy jakości życia mieszkańców. i wzrostowi atrakcyjności turystycznej gminy.</w:t>
            </w:r>
          </w:p>
          <w:p w14:paraId="0F01065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3.2 Wdrażanie rozwiązań podnoszących efektywność energetyczną w budynkach i infrastrukturze publicznej oraz ograniczających zużycie energii.</w:t>
            </w:r>
          </w:p>
          <w:p w14:paraId="355CEA1C" w14:textId="77777777" w:rsidR="00470508" w:rsidRPr="00EC6C5F" w:rsidRDefault="00470508" w:rsidP="00EC6C5F">
            <w:pPr>
              <w:tabs>
                <w:tab w:val="left" w:pos="709"/>
              </w:tabs>
              <w:spacing w:before="60" w:after="60" w:line="276" w:lineRule="auto"/>
              <w:jc w:val="both"/>
              <w:rPr>
                <w:rFonts w:ascii="Arial" w:hAnsi="Arial" w:cs="Arial"/>
                <w:bCs/>
                <w:color w:val="FF0000"/>
                <w:sz w:val="20"/>
                <w:szCs w:val="20"/>
              </w:rPr>
            </w:pPr>
            <w:r w:rsidRPr="00EC6C5F">
              <w:rPr>
                <w:rFonts w:ascii="Arial" w:hAnsi="Arial" w:cs="Arial"/>
                <w:sz w:val="20"/>
                <w:szCs w:val="20"/>
              </w:rPr>
              <w:t>3.3 Zachowanie, odnowa i promocja dziedzictwa kulturowego jako kluczowego elementu wspierającego rozwój gospodarczy i turystyczny regionu.</w:t>
            </w:r>
          </w:p>
        </w:tc>
      </w:tr>
      <w:tr w:rsidR="00470508" w:rsidRPr="00EC6C5F" w14:paraId="22BABE0C" w14:textId="77777777" w:rsidTr="00470508">
        <w:tc>
          <w:tcPr>
            <w:tcW w:w="2122" w:type="dxa"/>
            <w:shd w:val="clear" w:color="auto" w:fill="FFFFDB"/>
            <w:vAlign w:val="center"/>
          </w:tcPr>
          <w:p w14:paraId="096F40CA"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Główny problem</w:t>
            </w:r>
          </w:p>
        </w:tc>
        <w:tc>
          <w:tcPr>
            <w:tcW w:w="6940" w:type="dxa"/>
          </w:tcPr>
          <w:p w14:paraId="0C152861"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Głównym problemem zdiagnozowanym w Bąkowie Górnym jest brak funkcjonalnej przestrzeni publicznej oraz degradacja jedynego obiektu mogącego pełnić funkcję centrum życia społecznego – Domu Ludowego. Budynek znajduje się w złym stanie technicznym, jest energochłonny i niedostosowany do współczesnych standardów użytkowych oraz potrzeb osób z niepełnosprawnościami. Otoczenie budynku to niezagospodarowana, przestrzeń. Dodatkowym problemem jest wykluczenie komunikacyjne w obrębie centrum wsi – brak chodników, bezpiecznych dojść oraz oświetlenia stwarza zagrożenie dla pieszych, a brak kanalizacji sanitarnej w obiekcie uniemożliwia prowadzenie w nim higienicznej i zgodnej z przepisami działalności społecznej.</w:t>
            </w:r>
          </w:p>
        </w:tc>
      </w:tr>
      <w:tr w:rsidR="00470508" w:rsidRPr="00EC6C5F" w14:paraId="7ECF2920" w14:textId="77777777" w:rsidTr="00470508">
        <w:tc>
          <w:tcPr>
            <w:tcW w:w="2122" w:type="dxa"/>
            <w:shd w:val="clear" w:color="auto" w:fill="FFFFDB"/>
            <w:vAlign w:val="center"/>
          </w:tcPr>
          <w:p w14:paraId="71199DA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Cel przedsięwzięcia</w:t>
            </w:r>
          </w:p>
        </w:tc>
        <w:tc>
          <w:tcPr>
            <w:tcW w:w="6940" w:type="dxa"/>
          </w:tcPr>
          <w:p w14:paraId="7EC24B49"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Celem nadrzędnym jest ożywienie społeczne sołectwa Bąków Górny poprzez stworzenie wielofunkcyjnego centrum aktywności w zmodernizowanym Domu Ludowym oraz atrakcyjnej, bezpiecznej </w:t>
            </w:r>
            <w:r w:rsidRPr="00EC6C5F">
              <w:rPr>
                <w:rFonts w:ascii="Arial" w:hAnsi="Arial" w:cs="Arial"/>
                <w:bCs/>
                <w:sz w:val="20"/>
                <w:szCs w:val="20"/>
              </w:rPr>
              <w:lastRenderedPageBreak/>
              <w:t>przestrzeni wokół niego. Przedsięwzięcie ma na celu nie tylko poprawę estetyki i funkcjonalności infrastruktury, ale przede wszystkim zwiększenie odporności lokalnej przestrzeni na zmiany klimatu (poprzez błękitno-zieloną infrastrukturę). Istotnym celem jest również zapewnienie bezpieczeństwa użytkownikom obszaru rewitalizacji poprzez budowę niezbędnej infrastruktury technicznej i drogowej.</w:t>
            </w:r>
          </w:p>
        </w:tc>
      </w:tr>
      <w:tr w:rsidR="00470508" w:rsidRPr="00EC6C5F" w14:paraId="59994539" w14:textId="77777777" w:rsidTr="00470508">
        <w:tc>
          <w:tcPr>
            <w:tcW w:w="2122" w:type="dxa"/>
            <w:shd w:val="clear" w:color="auto" w:fill="FFFFDB"/>
            <w:vAlign w:val="center"/>
          </w:tcPr>
          <w:p w14:paraId="6C69A955"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Zakres realizowanych zadań inwestycyjnych</w:t>
            </w:r>
          </w:p>
        </w:tc>
        <w:tc>
          <w:tcPr>
            <w:tcW w:w="6940" w:type="dxa"/>
          </w:tcPr>
          <w:p w14:paraId="2C9213B2"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Zadania inwestycyjne skoncentrowane są na dwóch obszarach: kubaturowym i przestrzennym. W zakresie Domu Ludowego nastąpi kompleksowa adaptacja budynku, w tym termomodernizacja, wymiana stolarki, przebudowa wnętrz w celu stworzenia sali spotkań, zaplecza socjalnego i sanitarnego oraz zakup wyposażenia (meble, sprzęt nagłośnieniowy, wyposażenie kuchni społecznej). W zakresie przestrzeni zewnętrznej kluczowa będzie adaptacja do zmian klimatu: rozszczelnienie powierzchni nieprzepuszczalnych, nasadzenia zieleni wysokiej i niskiej, budowa ogrodów deszczowych lub systemów retencji wody opadowej. Jako elementy towarzyszące i niezbędne dla funkcjonalności obszaru (koszty limitowane w ramach rewitalizacji) wykonana zostanie budowa przyłącza i sieci kanalizacyjnej obsługującej Dom Ludowy, modernizacja dróg dojazdowych oraz budowa chodników i ciągów pieszych zapewniających bezpieczne dojście do obiektu. Całość terenu zostanie oświetlona energooszczędnymi latarniami LED, co poprawi bezpieczeństwo po zmroku. Częścią projektu jest również odnowa przestrzeni parkingowej.</w:t>
            </w:r>
          </w:p>
          <w:p w14:paraId="7B0A6A34"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sz w:val="20"/>
                <w:szCs w:val="20"/>
              </w:rPr>
              <w:t>W przypadku obiektów i obszarów objętych ochroną konserwatorską, realizacja działań odbędzie się wyłącznie w zakresie uprzednio zaakceptowanym przez Wojewódzkiego Konserwatora Zabytków.</w:t>
            </w:r>
          </w:p>
        </w:tc>
      </w:tr>
      <w:tr w:rsidR="00470508" w:rsidRPr="00EC6C5F" w14:paraId="076E6B90" w14:textId="77777777" w:rsidTr="00470508">
        <w:tc>
          <w:tcPr>
            <w:tcW w:w="2122" w:type="dxa"/>
            <w:shd w:val="clear" w:color="auto" w:fill="FFFFDB"/>
            <w:vAlign w:val="center"/>
          </w:tcPr>
          <w:p w14:paraId="6801911E"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społecznych</w:t>
            </w:r>
          </w:p>
        </w:tc>
        <w:tc>
          <w:tcPr>
            <w:tcW w:w="6940" w:type="dxa"/>
          </w:tcPr>
          <w:p w14:paraId="1F291DF1"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Zrewitalizowana przestrzeń stanie się bazą do realizacji szerokiego wachlarza działań miękkich. W Domu Ludowym powołany zostanie punkt aktywności lokalnej, w którym odbywać się będą spotkania sołeckie, warsztaty ekologiczne dla dzieci i młodzieży (wykorzystujące elementy błękitno-zielonej infrastruktury jako ścieżkę edukacyjną) oraz zajęcia dla seniorów przeciwdziałające wykluczeniu cyfrowemu i społecznemu. Planuje się organizację „Dni Sąsiada” oraz wydarzeń promujących zdrowy tryb życia. Infrastruktura drogowa i chodnikowa pozwoli na organizację bezpiecznych rajdów pieszych i spacerów historycznych po sołectwie, aktywizując ruchowo mieszkańców.</w:t>
            </w:r>
          </w:p>
        </w:tc>
      </w:tr>
      <w:tr w:rsidR="00470508" w:rsidRPr="00EC6C5F" w14:paraId="3D30C52F" w14:textId="77777777" w:rsidTr="00470508">
        <w:tc>
          <w:tcPr>
            <w:tcW w:w="2122" w:type="dxa"/>
            <w:shd w:val="clear" w:color="auto" w:fill="FFFFDB"/>
            <w:vAlign w:val="center"/>
          </w:tcPr>
          <w:p w14:paraId="322131F4"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Wpływ realizacji przedsięwzięcia na niwelację zdiagnozowanych problemów</w:t>
            </w:r>
          </w:p>
        </w:tc>
        <w:tc>
          <w:tcPr>
            <w:tcW w:w="6940" w:type="dxa"/>
          </w:tcPr>
          <w:p w14:paraId="3E8631C9"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Projekt kompleksowo rozwiąże problem braku zaplecza kulturalno-społecznego, dając mieszkańcom nowoczesne miejsce do integracji. Zastosowanie rozwiązań proekologicznych (retencja, zieleń) zniweluje skutki zmian klimatu w mikroskali (obniżenie temperatury latem, mniejsze ryzyko lokalnych podtopień). Budowa chodników i oświetlenia bezpośrednio wyeliminuje zagrożenie bezpieczeństwa pieszych w centrum wsi. Podłączenie obiektu do kanalizacji rozwiąże problem sanitarno-epidemiologiczny, umożliwiając legalne i komfortowe użytkowanie budynku. W efekcie nastąpi wzrost jakości życia mieszkańców i wzmocnienie spójności społecznej.</w:t>
            </w:r>
          </w:p>
        </w:tc>
      </w:tr>
      <w:tr w:rsidR="00470508" w:rsidRPr="00EC6C5F" w14:paraId="4299C910" w14:textId="77777777" w:rsidTr="00470508">
        <w:tc>
          <w:tcPr>
            <w:tcW w:w="2122" w:type="dxa"/>
            <w:shd w:val="clear" w:color="auto" w:fill="FFFFDB"/>
            <w:vAlign w:val="center"/>
          </w:tcPr>
          <w:p w14:paraId="13097BC3"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Szacowana wartość projektu (w PLN)</w:t>
            </w:r>
          </w:p>
        </w:tc>
        <w:tc>
          <w:tcPr>
            <w:tcW w:w="6940" w:type="dxa"/>
          </w:tcPr>
          <w:p w14:paraId="6DDD9997"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3 000 000,00 PLN</w:t>
            </w:r>
          </w:p>
          <w:p w14:paraId="695A2712"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Przewiduje się wkład środków UE. </w:t>
            </w:r>
          </w:p>
        </w:tc>
      </w:tr>
      <w:tr w:rsidR="00470508" w:rsidRPr="00EC6C5F" w14:paraId="75BE8858" w14:textId="77777777" w:rsidTr="00470508">
        <w:tc>
          <w:tcPr>
            <w:tcW w:w="2122" w:type="dxa"/>
            <w:shd w:val="clear" w:color="auto" w:fill="FFFFDB"/>
            <w:vAlign w:val="center"/>
          </w:tcPr>
          <w:p w14:paraId="20C33764"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Okres realizacji</w:t>
            </w:r>
          </w:p>
        </w:tc>
        <w:tc>
          <w:tcPr>
            <w:tcW w:w="6940" w:type="dxa"/>
          </w:tcPr>
          <w:p w14:paraId="7C30C33A"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2028 - 2029</w:t>
            </w:r>
          </w:p>
        </w:tc>
      </w:tr>
      <w:tr w:rsidR="00470508" w:rsidRPr="00EC6C5F" w14:paraId="1A5CFB42" w14:textId="77777777" w:rsidTr="00470508">
        <w:tc>
          <w:tcPr>
            <w:tcW w:w="2122" w:type="dxa"/>
            <w:shd w:val="clear" w:color="auto" w:fill="FFFFDB"/>
            <w:vAlign w:val="center"/>
          </w:tcPr>
          <w:p w14:paraId="298196F9"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Prognozowane produkty i rezultaty</w:t>
            </w:r>
          </w:p>
        </w:tc>
        <w:tc>
          <w:tcPr>
            <w:tcW w:w="6940" w:type="dxa"/>
          </w:tcPr>
          <w:p w14:paraId="588B4899" w14:textId="77777777" w:rsidR="00EC6C5F" w:rsidRDefault="00EC6C5F" w:rsidP="00510F1F">
            <w:pPr>
              <w:pStyle w:val="Akapitzlist"/>
              <w:numPr>
                <w:ilvl w:val="0"/>
                <w:numId w:val="73"/>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wspartych obiektów kulturalnych - 1 szt.</w:t>
            </w:r>
          </w:p>
          <w:p w14:paraId="1A5DC50B" w14:textId="5C90A136" w:rsidR="00470508" w:rsidRPr="00EC6C5F" w:rsidRDefault="00EC6C5F" w:rsidP="00510F1F">
            <w:pPr>
              <w:pStyle w:val="Akapitzlist"/>
              <w:numPr>
                <w:ilvl w:val="0"/>
                <w:numId w:val="73"/>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osób odwiedzających objęte wsparciem obiekty kulturalne i turystyczne (osoby/rok) - 1000</w:t>
            </w:r>
          </w:p>
        </w:tc>
      </w:tr>
      <w:tr w:rsidR="00470508" w:rsidRPr="00EC6C5F" w14:paraId="41AD8575" w14:textId="77777777" w:rsidTr="00470508">
        <w:tc>
          <w:tcPr>
            <w:tcW w:w="2122" w:type="dxa"/>
            <w:shd w:val="clear" w:color="auto" w:fill="FFFFDB"/>
            <w:vAlign w:val="center"/>
          </w:tcPr>
          <w:p w14:paraId="7C1FD8A8"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Pomiar rezultatów</w:t>
            </w:r>
          </w:p>
        </w:tc>
        <w:tc>
          <w:tcPr>
            <w:tcW w:w="6940" w:type="dxa"/>
          </w:tcPr>
          <w:p w14:paraId="6CC7A262"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Monitoring rezultatów opierać się będzie na ewidencji użytkowników Domu Ludowego (listy obecności na zajęciach, rejestr). Podmiot odpowiedzialny – Gmina Zduny.</w:t>
            </w:r>
          </w:p>
        </w:tc>
      </w:tr>
      <w:tr w:rsidR="00470508" w:rsidRPr="00EC6C5F" w14:paraId="1E001AC2" w14:textId="77777777" w:rsidTr="00470508">
        <w:tc>
          <w:tcPr>
            <w:tcW w:w="2122" w:type="dxa"/>
            <w:shd w:val="clear" w:color="auto" w:fill="FFFFDB"/>
            <w:vAlign w:val="center"/>
          </w:tcPr>
          <w:p w14:paraId="38E5BD16"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Opis działań zapewniających dostępność osobom ze szczególnymi potrzebami</w:t>
            </w:r>
          </w:p>
        </w:tc>
        <w:tc>
          <w:tcPr>
            <w:tcW w:w="6940" w:type="dxa"/>
          </w:tcPr>
          <w:p w14:paraId="6093B7D4"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Inwestycja będzie w pełni zgodna z ustawą o zapewnianiu dostępności. Dom Ludowy zostanie wyposażony w wejście z poziomu terenu lub pochylnię, a drzwi wewnętrzne będą miały odpowiednią szerokość (min. 90 cm) i brak progów. Toaleta w budynku zostanie przystosowana do potrzeb osób na wózkach (przestrzeń manewrowa, poręcze). Nowe chodniki będą posiadały obniżone krawężniki przy przejściach oraz fakturowe oznaczenia nawierzchni dla osób niewidomych. Oświetlenie terenu zostanie zaprojektowane tak, aby zapewnić równomierne natężenie światła, ułatwiające orientację osobom słabowidzącym. </w:t>
            </w:r>
          </w:p>
        </w:tc>
      </w:tr>
    </w:tbl>
    <w:p w14:paraId="050F36AF" w14:textId="77777777" w:rsidR="00470508" w:rsidRDefault="00470508" w:rsidP="00470508"/>
    <w:tbl>
      <w:tblPr>
        <w:tblStyle w:val="Tabela-Siatka"/>
        <w:tblW w:w="0" w:type="auto"/>
        <w:tblLook w:val="04A0" w:firstRow="1" w:lastRow="0" w:firstColumn="1" w:lastColumn="0" w:noHBand="0" w:noVBand="1"/>
      </w:tblPr>
      <w:tblGrid>
        <w:gridCol w:w="2122"/>
        <w:gridCol w:w="6940"/>
      </w:tblGrid>
      <w:tr w:rsidR="00470508" w:rsidRPr="00EC6C5F" w14:paraId="3B759750" w14:textId="77777777" w:rsidTr="002005CB">
        <w:trPr>
          <w:tblHeader/>
        </w:trPr>
        <w:tc>
          <w:tcPr>
            <w:tcW w:w="9062" w:type="dxa"/>
            <w:gridSpan w:val="2"/>
            <w:shd w:val="clear" w:color="auto" w:fill="FFFFDB"/>
          </w:tcPr>
          <w:p w14:paraId="33B17F83" w14:textId="77777777" w:rsidR="00470508" w:rsidRPr="00EC6C5F" w:rsidRDefault="00470508" w:rsidP="00EC6C5F">
            <w:pPr>
              <w:tabs>
                <w:tab w:val="left" w:pos="709"/>
              </w:tabs>
              <w:spacing w:before="60" w:after="60" w:line="276" w:lineRule="auto"/>
              <w:jc w:val="both"/>
              <w:rPr>
                <w:rFonts w:ascii="Arial" w:hAnsi="Arial" w:cs="Arial"/>
                <w:b/>
                <w:sz w:val="20"/>
                <w:szCs w:val="20"/>
              </w:rPr>
            </w:pPr>
            <w:r w:rsidRPr="00EC6C5F">
              <w:rPr>
                <w:rFonts w:ascii="Arial" w:hAnsi="Arial" w:cs="Arial"/>
                <w:b/>
                <w:sz w:val="20"/>
                <w:szCs w:val="20"/>
              </w:rPr>
              <w:t>Przedsięwzięcie 4.</w:t>
            </w:r>
          </w:p>
        </w:tc>
      </w:tr>
      <w:tr w:rsidR="00470508" w:rsidRPr="00EC6C5F" w14:paraId="6697807C" w14:textId="77777777" w:rsidTr="00470508">
        <w:tc>
          <w:tcPr>
            <w:tcW w:w="2122" w:type="dxa"/>
            <w:shd w:val="clear" w:color="auto" w:fill="FFFFDB"/>
            <w:vAlign w:val="center"/>
          </w:tcPr>
          <w:p w14:paraId="293A9FEC"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Nazwa projektu</w:t>
            </w:r>
          </w:p>
        </w:tc>
        <w:tc>
          <w:tcPr>
            <w:tcW w:w="6940" w:type="dxa"/>
          </w:tcPr>
          <w:p w14:paraId="4915DBA1" w14:textId="77777777" w:rsidR="00470508" w:rsidRPr="002005CB" w:rsidRDefault="00470508" w:rsidP="00EC6C5F">
            <w:pPr>
              <w:spacing w:before="60" w:after="60" w:line="276" w:lineRule="auto"/>
              <w:rPr>
                <w:rFonts w:ascii="Arial" w:hAnsi="Arial" w:cs="Arial"/>
                <w:b/>
                <w:bCs/>
                <w:sz w:val="20"/>
                <w:szCs w:val="20"/>
              </w:rPr>
            </w:pPr>
            <w:r w:rsidRPr="002005CB">
              <w:rPr>
                <w:rFonts w:ascii="Arial" w:hAnsi="Arial" w:cs="Arial"/>
                <w:b/>
                <w:bCs/>
                <w:sz w:val="20"/>
                <w:szCs w:val="20"/>
              </w:rPr>
              <w:t>Kompleksowa rewitalizacja sołectwa Złaków Borowy</w:t>
            </w:r>
          </w:p>
        </w:tc>
      </w:tr>
      <w:tr w:rsidR="00470508" w:rsidRPr="00EC6C5F" w14:paraId="557B9250" w14:textId="77777777" w:rsidTr="00470508">
        <w:tc>
          <w:tcPr>
            <w:tcW w:w="2122" w:type="dxa"/>
            <w:shd w:val="clear" w:color="auto" w:fill="FFFFDB"/>
            <w:vAlign w:val="center"/>
          </w:tcPr>
          <w:p w14:paraId="5D28FC72"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Podmiot realizujący</w:t>
            </w:r>
          </w:p>
        </w:tc>
        <w:tc>
          <w:tcPr>
            <w:tcW w:w="6940" w:type="dxa"/>
          </w:tcPr>
          <w:p w14:paraId="086994BB"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Gmina Zduny</w:t>
            </w:r>
          </w:p>
        </w:tc>
      </w:tr>
      <w:tr w:rsidR="00470508" w:rsidRPr="00EC6C5F" w14:paraId="0C85B3FD" w14:textId="77777777" w:rsidTr="00470508">
        <w:tc>
          <w:tcPr>
            <w:tcW w:w="2122" w:type="dxa"/>
            <w:shd w:val="clear" w:color="auto" w:fill="FFFFDB"/>
            <w:vAlign w:val="center"/>
          </w:tcPr>
          <w:p w14:paraId="00A8F2BD"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Lokalizacja</w:t>
            </w:r>
          </w:p>
        </w:tc>
        <w:tc>
          <w:tcPr>
            <w:tcW w:w="6940" w:type="dxa"/>
          </w:tcPr>
          <w:p w14:paraId="6C74F0CF"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obszar podlegający rewitalizacji:</w:t>
            </w:r>
          </w:p>
          <w:p w14:paraId="5D471F39" w14:textId="77777777" w:rsidR="00470508" w:rsidRPr="00EC6C5F" w:rsidRDefault="00470508" w:rsidP="00510F1F">
            <w:pPr>
              <w:pStyle w:val="Akapitzlist"/>
              <w:numPr>
                <w:ilvl w:val="0"/>
                <w:numId w:val="71"/>
              </w:numPr>
              <w:tabs>
                <w:tab w:val="left" w:pos="709"/>
              </w:tabs>
              <w:spacing w:before="60" w:after="60" w:line="276" w:lineRule="auto"/>
              <w:contextualSpacing w:val="0"/>
              <w:jc w:val="both"/>
              <w:rPr>
                <w:rFonts w:ascii="Arial" w:hAnsi="Arial" w:cs="Arial"/>
                <w:bCs/>
                <w:sz w:val="20"/>
                <w:szCs w:val="20"/>
              </w:rPr>
            </w:pPr>
            <w:r w:rsidRPr="00EC6C5F">
              <w:rPr>
                <w:rFonts w:ascii="Arial" w:hAnsi="Arial" w:cs="Arial"/>
                <w:sz w:val="20"/>
                <w:szCs w:val="20"/>
              </w:rPr>
              <w:t>obręb 0023 Złaków Borowy, działka nr. 1511</w:t>
            </w:r>
          </w:p>
        </w:tc>
      </w:tr>
      <w:tr w:rsidR="00470508" w:rsidRPr="00EC6C5F" w14:paraId="62335DE3" w14:textId="77777777" w:rsidTr="00470508">
        <w:tc>
          <w:tcPr>
            <w:tcW w:w="2122" w:type="dxa"/>
            <w:shd w:val="clear" w:color="auto" w:fill="FFFFDB"/>
            <w:vAlign w:val="center"/>
          </w:tcPr>
          <w:p w14:paraId="0056A211"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Zgodność z celami</w:t>
            </w:r>
          </w:p>
        </w:tc>
        <w:tc>
          <w:tcPr>
            <w:tcW w:w="6940" w:type="dxa"/>
          </w:tcPr>
          <w:p w14:paraId="16941FA6"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1.1 Pobudzanie inicjatyw integrujących mieszkańców oraz zachęcanie do aktywnego uczestnictwa w życiu społecznym i obywatelskim.</w:t>
            </w:r>
          </w:p>
          <w:p w14:paraId="4B8EE2FF"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1.2 Wzmacnianie przywiązania mieszkańców do swojej miejscowości oraz budowanie poczucia wspólnoty lokalnej.</w:t>
            </w:r>
          </w:p>
          <w:p w14:paraId="43A7219E"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1.3 Wspieranie osób i grup znajdujących się w trudnej sytuacji życiowej oraz ograniczanie procesów prowadzących do wykluczenia społecznego.</w:t>
            </w:r>
          </w:p>
          <w:p w14:paraId="7DC1734D"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1.4 Podnoszenie umiejętności zawodowych mieszkańców i tworzenie sprzyjających warunków do podejmowania pracy.</w:t>
            </w:r>
          </w:p>
          <w:p w14:paraId="01714710"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1.5 Poszerzanie oferty kulturalnej i zapewnianie równych możliwości uczestnictwa w życiu kulturalnym gminy.</w:t>
            </w:r>
          </w:p>
          <w:p w14:paraId="71BFEE7A"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1.6 Redukowanie negatywnych zjawisk w życiu społecznym oraz kształtowanie postaw odpowiedzialności, współpracy i wzajemnego szacunku.</w:t>
            </w:r>
          </w:p>
          <w:p w14:paraId="6B2CAAF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2.1. Tworzenie i modernizacja przestrzeni sprzyjających rekreacji, wypoczynkowi oraz spotkaniom społecznym.</w:t>
            </w:r>
          </w:p>
          <w:p w14:paraId="2BA7B9A5"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2.2. Realizacja inicjatyw ukierunkowanych na poprawę jakości powietrza oraz redukcję emisji zanieczyszczeń.</w:t>
            </w:r>
          </w:p>
          <w:p w14:paraId="5C89C8C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2.3. Modernizacja infrastruktury technicznej z uwzględnieniem potrzeb osób starszych i z niepełnosprawnościami jako element wzmacniania aktywności społecznej i gospodarczej.</w:t>
            </w:r>
          </w:p>
          <w:p w14:paraId="2CE87254"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2.4. Wzmacnianie bezpieczeństwa publicznego poprzez inwestycje w infrastrukturę i systemy nadzoru przestrzeni.</w:t>
            </w:r>
          </w:p>
          <w:p w14:paraId="6C76D9E7"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lastRenderedPageBreak/>
              <w:t>2.5. Rozszerzanie działań na rzecz ochrony środowiska oraz podnoszenia jego jakości.</w:t>
            </w:r>
          </w:p>
          <w:p w14:paraId="26926782" w14:textId="77777777" w:rsidR="00470508" w:rsidRPr="00EC6C5F" w:rsidRDefault="00470508" w:rsidP="00EC6C5F">
            <w:pPr>
              <w:tabs>
                <w:tab w:val="left" w:pos="709"/>
              </w:tabs>
              <w:spacing w:before="60" w:after="60" w:line="276" w:lineRule="auto"/>
              <w:jc w:val="both"/>
              <w:rPr>
                <w:rFonts w:ascii="Arial" w:hAnsi="Arial" w:cs="Arial"/>
                <w:sz w:val="20"/>
                <w:szCs w:val="20"/>
              </w:rPr>
            </w:pPr>
            <w:r w:rsidRPr="00EC6C5F">
              <w:rPr>
                <w:rFonts w:ascii="Arial" w:hAnsi="Arial" w:cs="Arial"/>
                <w:sz w:val="20"/>
                <w:szCs w:val="20"/>
              </w:rPr>
              <w:t>2.6. Wprowadzanie rozwiązań adaptacyjnych do zmian klimatu oraz zwiększanie odporności infrastruktury lokalnej.</w:t>
            </w:r>
          </w:p>
          <w:p w14:paraId="5999B1FA"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3.1 Odnowa i zagospodarowanie przestrzeni publicznych w sposób sprzyjający rozwojowi lokalnej przedsiębiorczości, aktywności i integracji społecznej, poprawy jakości życia mieszkańców. i wzrostowi atrakcyjności turystycznej gminy.</w:t>
            </w:r>
          </w:p>
          <w:p w14:paraId="784DB628" w14:textId="77777777" w:rsidR="00470508" w:rsidRPr="00EC6C5F" w:rsidRDefault="00470508" w:rsidP="00EC6C5F">
            <w:pPr>
              <w:spacing w:before="60" w:after="60" w:line="276" w:lineRule="auto"/>
              <w:rPr>
                <w:rFonts w:ascii="Arial" w:hAnsi="Arial" w:cs="Arial"/>
                <w:sz w:val="20"/>
                <w:szCs w:val="20"/>
              </w:rPr>
            </w:pPr>
            <w:r w:rsidRPr="00EC6C5F">
              <w:rPr>
                <w:rFonts w:ascii="Arial" w:hAnsi="Arial" w:cs="Arial"/>
                <w:sz w:val="20"/>
                <w:szCs w:val="20"/>
              </w:rPr>
              <w:t>3.2 Wdrażanie rozwiązań podnoszących efektywność energetyczną w budynkach i infrastrukturze publicznej oraz ograniczających zużycie energii.</w:t>
            </w:r>
          </w:p>
          <w:p w14:paraId="585223C7" w14:textId="77777777" w:rsidR="00470508" w:rsidRPr="00EC6C5F" w:rsidRDefault="00470508" w:rsidP="00EC6C5F">
            <w:pPr>
              <w:tabs>
                <w:tab w:val="left" w:pos="709"/>
              </w:tabs>
              <w:spacing w:before="60" w:after="60" w:line="276" w:lineRule="auto"/>
              <w:jc w:val="both"/>
              <w:rPr>
                <w:rFonts w:ascii="Arial" w:hAnsi="Arial" w:cs="Arial"/>
                <w:bCs/>
                <w:color w:val="FF0000"/>
                <w:sz w:val="20"/>
                <w:szCs w:val="20"/>
              </w:rPr>
            </w:pPr>
            <w:r w:rsidRPr="00EC6C5F">
              <w:rPr>
                <w:rFonts w:ascii="Arial" w:hAnsi="Arial" w:cs="Arial"/>
                <w:sz w:val="20"/>
                <w:szCs w:val="20"/>
              </w:rPr>
              <w:t>3.3 Zachowanie, odnowa i promocja dziedzictwa kulturowego jako kluczowego elementu wspierającego rozwój gospodarczy i turystyczny regionu.</w:t>
            </w:r>
          </w:p>
        </w:tc>
      </w:tr>
      <w:tr w:rsidR="00470508" w:rsidRPr="00EC6C5F" w14:paraId="4CC8CD12" w14:textId="77777777" w:rsidTr="00470508">
        <w:tc>
          <w:tcPr>
            <w:tcW w:w="2122" w:type="dxa"/>
            <w:shd w:val="clear" w:color="auto" w:fill="FFFFDB"/>
            <w:vAlign w:val="center"/>
          </w:tcPr>
          <w:p w14:paraId="67A5AA13"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Główny problem</w:t>
            </w:r>
          </w:p>
        </w:tc>
        <w:tc>
          <w:tcPr>
            <w:tcW w:w="6940" w:type="dxa"/>
          </w:tcPr>
          <w:p w14:paraId="597A8839"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Złaków Borowy, będący unikatowym w skali kraju przykładem zachowanego układu przestrzennego i architektury łowickiej, boryka się z problemem degradacji technicznej infrastruktury publicznej, która nie przystaje do rangi sołectwa turystycznego. Centralnym punktem problemowym jest niszczejący budynek dawnej Strażnicy, który szpeci krajobraz kulturowy wsi i nie pełni obecnie żadnych funkcji społecznych. Brak odpowiedniej infrastruktury pieszej (chodników) oraz oświetlenia stwarza zagrożenie dla mieszkańców i licznie odwiedzających sołectwo turystów, zmuszając ich do poruszania się jezdnią. Przestrzeń publiczna pozbawiona jest elementów małej architektury (miejsc spoczynku, koszy), co obniża jakość życia mieszkańców i skraca czas pobytu turystów.</w:t>
            </w:r>
          </w:p>
        </w:tc>
      </w:tr>
      <w:tr w:rsidR="00470508" w:rsidRPr="00EC6C5F" w14:paraId="7460CBC0" w14:textId="77777777" w:rsidTr="00470508">
        <w:tc>
          <w:tcPr>
            <w:tcW w:w="2122" w:type="dxa"/>
            <w:shd w:val="clear" w:color="auto" w:fill="FFFFDB"/>
            <w:vAlign w:val="center"/>
          </w:tcPr>
          <w:p w14:paraId="4E7007A0"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Cel przedsięwzięcia</w:t>
            </w:r>
          </w:p>
        </w:tc>
        <w:tc>
          <w:tcPr>
            <w:tcW w:w="6940" w:type="dxa"/>
          </w:tcPr>
          <w:p w14:paraId="3AE16808"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Głównym celem przedsięwzięcia jest podniesienie atrakcyjności turystycznej oraz osadniczej Złakowa Borowego poprzez kompleksową odnowę tkanki wiejskiej. Adaptacja dawnej Strażnicy ma na celu stworzenie wielofunkcyjnego obiektu służącego społeczności lokalnej i turystom (punkt informacji, miejsce spotkań), wpisującego się estetyką w historyczny charakter wsi. Budowa infrastruktury drogowej, chodnikowej i oświetleniowej ma na celu zapewnienie bezpieczeństwa i dostępności komunikacyjnej, natomiast mała architektura ma uporządkować przestrzeń i nadać jej charakter rekreacyjny, spójny z „łowickim” wizerunkiem sołectwa.</w:t>
            </w:r>
          </w:p>
        </w:tc>
      </w:tr>
      <w:tr w:rsidR="00470508" w:rsidRPr="00EC6C5F" w14:paraId="2614A986" w14:textId="77777777" w:rsidTr="00470508">
        <w:tc>
          <w:tcPr>
            <w:tcW w:w="2122" w:type="dxa"/>
            <w:shd w:val="clear" w:color="auto" w:fill="FFFFDB"/>
            <w:vAlign w:val="center"/>
          </w:tcPr>
          <w:p w14:paraId="40758494"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Zakres realizowanych zadań inwestycyjnych</w:t>
            </w:r>
          </w:p>
        </w:tc>
        <w:tc>
          <w:tcPr>
            <w:tcW w:w="6940" w:type="dxa"/>
          </w:tcPr>
          <w:p w14:paraId="776BF71B"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Przedsięwzięcie obejmuje działania w trzech głównych obszarach:</w:t>
            </w:r>
          </w:p>
          <w:p w14:paraId="03F3C2BE" w14:textId="77777777" w:rsidR="00470508" w:rsidRPr="00EC6C5F" w:rsidRDefault="00470508" w:rsidP="00510F1F">
            <w:pPr>
              <w:numPr>
                <w:ilvl w:val="0"/>
                <w:numId w:val="66"/>
              </w:numPr>
              <w:tabs>
                <w:tab w:val="clear" w:pos="720"/>
              </w:tabs>
              <w:spacing w:before="60" w:after="60" w:line="276" w:lineRule="auto"/>
              <w:ind w:left="320"/>
              <w:jc w:val="both"/>
              <w:rPr>
                <w:rFonts w:ascii="Arial" w:hAnsi="Arial" w:cs="Arial"/>
                <w:sz w:val="20"/>
                <w:szCs w:val="20"/>
              </w:rPr>
            </w:pPr>
            <w:r w:rsidRPr="00EC6C5F">
              <w:rPr>
                <w:rFonts w:ascii="Arial" w:hAnsi="Arial" w:cs="Arial"/>
                <w:sz w:val="20"/>
                <w:szCs w:val="20"/>
              </w:rPr>
              <w:t>Rewitalizacja budynku dawnej Strażnicy: Prace budowlane obejmą remont dachu i elewacji (z zachowaniem detali architektonicznych), termomodernizację budynku (wymiana stolarki, docieplenie – jako element poprawy efektywności energetycznej), wymianę instalacji wewnętrznych oraz adaptację pomieszczeń na cele świetlicowo-wystawiennicze.</w:t>
            </w:r>
          </w:p>
          <w:p w14:paraId="3982B749" w14:textId="77777777" w:rsidR="00470508" w:rsidRPr="00EC6C5F" w:rsidRDefault="00470508" w:rsidP="00510F1F">
            <w:pPr>
              <w:numPr>
                <w:ilvl w:val="0"/>
                <w:numId w:val="66"/>
              </w:numPr>
              <w:tabs>
                <w:tab w:val="clear" w:pos="720"/>
              </w:tabs>
              <w:spacing w:before="60" w:after="60" w:line="276" w:lineRule="auto"/>
              <w:ind w:left="320"/>
              <w:jc w:val="both"/>
              <w:rPr>
                <w:rFonts w:ascii="Arial" w:hAnsi="Arial" w:cs="Arial"/>
                <w:sz w:val="20"/>
                <w:szCs w:val="20"/>
              </w:rPr>
            </w:pPr>
            <w:r w:rsidRPr="00EC6C5F">
              <w:rPr>
                <w:rFonts w:ascii="Arial" w:hAnsi="Arial" w:cs="Arial"/>
                <w:sz w:val="20"/>
                <w:szCs w:val="20"/>
              </w:rPr>
              <w:t>Zagospodarowanie przestrzeni publicznej: Zakup i montaż obiektów małej architektury stylizowanej na wzory regionalne (ławki, kosze na śmieci, stojaki na rowery, tablice informacyjne o historii wsi).</w:t>
            </w:r>
          </w:p>
          <w:p w14:paraId="66BE3133" w14:textId="77777777" w:rsidR="00470508" w:rsidRPr="00EC6C5F" w:rsidRDefault="00470508" w:rsidP="00510F1F">
            <w:pPr>
              <w:numPr>
                <w:ilvl w:val="0"/>
                <w:numId w:val="66"/>
              </w:numPr>
              <w:tabs>
                <w:tab w:val="clear" w:pos="720"/>
              </w:tabs>
              <w:spacing w:before="60" w:after="60" w:line="276" w:lineRule="auto"/>
              <w:ind w:left="320"/>
              <w:jc w:val="both"/>
              <w:rPr>
                <w:rFonts w:ascii="Arial" w:hAnsi="Arial" w:cs="Arial"/>
                <w:sz w:val="20"/>
                <w:szCs w:val="20"/>
              </w:rPr>
            </w:pPr>
            <w:r w:rsidRPr="00EC6C5F">
              <w:rPr>
                <w:rFonts w:ascii="Arial" w:hAnsi="Arial" w:cs="Arial"/>
                <w:sz w:val="20"/>
                <w:szCs w:val="20"/>
              </w:rPr>
              <w:t>Infrastruktura techniczna: Budowa i przebudowa chodników oraz dróg gminnych w strefie rewitalizacji (zapewnienie ciągłości ruchu pieszego), a także modernizacja oświetlenia ulicznego na energooszczędne typu LED, co podkreśli walory estetyczne centrum wsi po zmroku i poprawi bezpieczeństwo.</w:t>
            </w:r>
          </w:p>
          <w:p w14:paraId="29726EE2"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sz w:val="20"/>
                <w:szCs w:val="20"/>
              </w:rPr>
              <w:lastRenderedPageBreak/>
              <w:t>W przypadku obiektów i obszarów objętych ochroną konserwatorską, realizacja działań odbędzie się wyłącznie w zakresie uprzednio zaakceptowanym przez Wojewódzkiego Konserwatora Zabytków.</w:t>
            </w:r>
          </w:p>
        </w:tc>
      </w:tr>
      <w:tr w:rsidR="00470508" w:rsidRPr="00EC6C5F" w14:paraId="23856D59" w14:textId="77777777" w:rsidTr="00470508">
        <w:tc>
          <w:tcPr>
            <w:tcW w:w="2122" w:type="dxa"/>
            <w:shd w:val="clear" w:color="auto" w:fill="FFFFDB"/>
            <w:vAlign w:val="center"/>
          </w:tcPr>
          <w:p w14:paraId="01B82FD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lastRenderedPageBreak/>
              <w:t>Zakres realizowanych zadań społecznych</w:t>
            </w:r>
          </w:p>
        </w:tc>
        <w:tc>
          <w:tcPr>
            <w:tcW w:w="6940" w:type="dxa"/>
          </w:tcPr>
          <w:p w14:paraId="1210A48D"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Zrewitalizowana Strażnica stanie się sercem aktywności społecznej. W obiekcie realizowane będą działania integrujące mieszkańców i promujące dziedzictwo regionu, np. warsztaty rękodzieła ludowego (wycinanki, pająki łowickie) prowadzone przez lokalnych twórców dla młodzieży i turystów.</w:t>
            </w:r>
          </w:p>
        </w:tc>
      </w:tr>
      <w:tr w:rsidR="00470508" w:rsidRPr="00EC6C5F" w14:paraId="7C098819" w14:textId="77777777" w:rsidTr="00470508">
        <w:tc>
          <w:tcPr>
            <w:tcW w:w="2122" w:type="dxa"/>
            <w:shd w:val="clear" w:color="auto" w:fill="FFFFDB"/>
            <w:vAlign w:val="center"/>
          </w:tcPr>
          <w:p w14:paraId="50C0BBAF"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Wpływ realizacji przedsięwzięcia na niwelację zdiagnozowanych problemów</w:t>
            </w:r>
          </w:p>
        </w:tc>
        <w:tc>
          <w:tcPr>
            <w:tcW w:w="6940" w:type="dxa"/>
          </w:tcPr>
          <w:p w14:paraId="0CED05F0"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Projekt wyeliminuje dysonans estetyczny w centrum wsi, przywracając blask ciekawej zabudowie. Adaptacja Strażnicy rozwiąże problem braku ogólnodostępnej przestrzeni publicznej pod dachem. Budowa chodników i oświetlenia bezpośrednio zniweluje zagrożenie wypadkami z udziałem pieszych. Uporządkowanie przestrzeni i dodanie małej architektury sprawi, że Złaków Borowy stanie się miejscem przyjaznym do życia i zwiedzania, co może przełożyć się na rozwój lokalnej przedsiębiorczości okołoturystycznej.</w:t>
            </w:r>
          </w:p>
        </w:tc>
      </w:tr>
      <w:tr w:rsidR="00470508" w:rsidRPr="00EC6C5F" w14:paraId="3B5F51BE" w14:textId="77777777" w:rsidTr="00470508">
        <w:tc>
          <w:tcPr>
            <w:tcW w:w="2122" w:type="dxa"/>
            <w:shd w:val="clear" w:color="auto" w:fill="FFFFDB"/>
            <w:vAlign w:val="center"/>
          </w:tcPr>
          <w:p w14:paraId="14B724F7"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Szacowana wartość projektu (w PLN)</w:t>
            </w:r>
          </w:p>
        </w:tc>
        <w:tc>
          <w:tcPr>
            <w:tcW w:w="6940" w:type="dxa"/>
          </w:tcPr>
          <w:p w14:paraId="5111D133"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3 000 000,00 PLN</w:t>
            </w:r>
          </w:p>
          <w:p w14:paraId="33937795"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Przewiduje się wkład środków UE. </w:t>
            </w:r>
          </w:p>
        </w:tc>
      </w:tr>
      <w:tr w:rsidR="00470508" w:rsidRPr="00EC6C5F" w14:paraId="2F0AE996" w14:textId="77777777" w:rsidTr="00470508">
        <w:tc>
          <w:tcPr>
            <w:tcW w:w="2122" w:type="dxa"/>
            <w:shd w:val="clear" w:color="auto" w:fill="FFFFDB"/>
            <w:vAlign w:val="center"/>
          </w:tcPr>
          <w:p w14:paraId="52CFABD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Okres realizacji</w:t>
            </w:r>
          </w:p>
        </w:tc>
        <w:tc>
          <w:tcPr>
            <w:tcW w:w="6940" w:type="dxa"/>
          </w:tcPr>
          <w:p w14:paraId="0400D57E"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2028 - 2029</w:t>
            </w:r>
          </w:p>
        </w:tc>
      </w:tr>
      <w:tr w:rsidR="00470508" w:rsidRPr="00EC6C5F" w14:paraId="792CEB96" w14:textId="77777777" w:rsidTr="00470508">
        <w:tc>
          <w:tcPr>
            <w:tcW w:w="2122" w:type="dxa"/>
            <w:shd w:val="clear" w:color="auto" w:fill="FFFFDB"/>
            <w:vAlign w:val="center"/>
          </w:tcPr>
          <w:p w14:paraId="50AFFCC7"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Prognozowane produkty i rezultaty</w:t>
            </w:r>
          </w:p>
        </w:tc>
        <w:tc>
          <w:tcPr>
            <w:tcW w:w="6940" w:type="dxa"/>
          </w:tcPr>
          <w:p w14:paraId="285BA38D" w14:textId="77777777" w:rsidR="00EC6C5F" w:rsidRDefault="00EC6C5F" w:rsidP="00510F1F">
            <w:pPr>
              <w:pStyle w:val="Akapitzlist"/>
              <w:numPr>
                <w:ilvl w:val="0"/>
                <w:numId w:val="71"/>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wspartych obiektów kulturalnych - 1 szt.</w:t>
            </w:r>
          </w:p>
          <w:p w14:paraId="1B251896" w14:textId="2113B277" w:rsidR="00470508" w:rsidRPr="00EC6C5F" w:rsidRDefault="00EC6C5F" w:rsidP="00510F1F">
            <w:pPr>
              <w:pStyle w:val="Akapitzlist"/>
              <w:numPr>
                <w:ilvl w:val="0"/>
                <w:numId w:val="71"/>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osób odwiedzających objęte wsparciem obiekty kulturalne i turystyczne (osoby/rok) - 1000</w:t>
            </w:r>
          </w:p>
        </w:tc>
      </w:tr>
      <w:tr w:rsidR="00470508" w:rsidRPr="00EC6C5F" w14:paraId="6A7DD885" w14:textId="77777777" w:rsidTr="00470508">
        <w:tc>
          <w:tcPr>
            <w:tcW w:w="2122" w:type="dxa"/>
            <w:shd w:val="clear" w:color="auto" w:fill="FFFFDB"/>
            <w:vAlign w:val="center"/>
          </w:tcPr>
          <w:p w14:paraId="4B56C311"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Pomiar rezultatów</w:t>
            </w:r>
          </w:p>
        </w:tc>
        <w:tc>
          <w:tcPr>
            <w:tcW w:w="6940" w:type="dxa"/>
          </w:tcPr>
          <w:p w14:paraId="5A863A77" w14:textId="13DFE936"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 xml:space="preserve">Monitoring rezultatów opierać się będzie na ewidencji użytkowników </w:t>
            </w:r>
            <w:r w:rsidR="00CD77C0">
              <w:rPr>
                <w:rFonts w:ascii="Arial" w:hAnsi="Arial" w:cs="Arial"/>
                <w:bCs/>
                <w:sz w:val="20"/>
                <w:szCs w:val="20"/>
              </w:rPr>
              <w:t>zrewitalizowanej Strażnicy</w:t>
            </w:r>
            <w:r w:rsidRPr="00EC6C5F">
              <w:rPr>
                <w:rFonts w:ascii="Arial" w:hAnsi="Arial" w:cs="Arial"/>
                <w:bCs/>
                <w:sz w:val="20"/>
                <w:szCs w:val="20"/>
              </w:rPr>
              <w:t xml:space="preserve"> (listy obecności na zajęciach, rejestr). Podmiot odpowiedzialny – Gmina Zduny.</w:t>
            </w:r>
          </w:p>
        </w:tc>
      </w:tr>
      <w:tr w:rsidR="00470508" w:rsidRPr="00EC6C5F" w14:paraId="2B9C2092" w14:textId="77777777" w:rsidTr="00470508">
        <w:tc>
          <w:tcPr>
            <w:tcW w:w="2122" w:type="dxa"/>
            <w:shd w:val="clear" w:color="auto" w:fill="FFFFDB"/>
            <w:vAlign w:val="center"/>
          </w:tcPr>
          <w:p w14:paraId="78E858BB" w14:textId="77777777" w:rsidR="00470508" w:rsidRPr="00EC6C5F" w:rsidRDefault="00470508" w:rsidP="00EC6C5F">
            <w:pPr>
              <w:tabs>
                <w:tab w:val="left" w:pos="709"/>
              </w:tabs>
              <w:spacing w:before="60" w:after="60" w:line="276" w:lineRule="auto"/>
              <w:rPr>
                <w:rFonts w:ascii="Arial" w:hAnsi="Arial" w:cs="Arial"/>
                <w:bCs/>
                <w:sz w:val="20"/>
                <w:szCs w:val="20"/>
              </w:rPr>
            </w:pPr>
            <w:r w:rsidRPr="00EC6C5F">
              <w:rPr>
                <w:rFonts w:ascii="Arial" w:hAnsi="Arial" w:cs="Arial"/>
                <w:bCs/>
                <w:sz w:val="20"/>
                <w:szCs w:val="20"/>
              </w:rPr>
              <w:t>Opis działań zapewniających dostępność osobom ze szczególnymi potrzebami</w:t>
            </w:r>
          </w:p>
        </w:tc>
        <w:tc>
          <w:tcPr>
            <w:tcW w:w="6940" w:type="dxa"/>
          </w:tcPr>
          <w:p w14:paraId="04A0E5CA" w14:textId="77777777" w:rsidR="00470508" w:rsidRPr="00EC6C5F" w:rsidRDefault="00470508" w:rsidP="00EC6C5F">
            <w:pPr>
              <w:tabs>
                <w:tab w:val="left" w:pos="709"/>
              </w:tabs>
              <w:spacing w:before="60" w:after="60" w:line="276" w:lineRule="auto"/>
              <w:jc w:val="both"/>
              <w:rPr>
                <w:rFonts w:ascii="Arial" w:hAnsi="Arial" w:cs="Arial"/>
                <w:bCs/>
                <w:sz w:val="20"/>
                <w:szCs w:val="20"/>
              </w:rPr>
            </w:pPr>
            <w:r w:rsidRPr="00EC6C5F">
              <w:rPr>
                <w:rFonts w:ascii="Arial" w:hAnsi="Arial" w:cs="Arial"/>
                <w:bCs/>
                <w:sz w:val="20"/>
                <w:szCs w:val="20"/>
              </w:rPr>
              <w:t>Budynek dawnej Strażnicy zostanie pozbawiony barier architektonicznych (wejście z poziomu „zero” lub rampa, szerokie drzwi). Wewnątrz znajdzie się toaleta przystosowana dla osób z niepełnosprawnościami. Nowe chodniki będą posiadały obniżone krawężniki i pasy ostrzegawcze (fakturowe) przy przejściach dla pieszych. Mała architektura zostanie rozmieszczona w sposób niekolidujący z ciągami komunikacyjnymi, a ławki będą posiadały oparcia i podłokietniki, co jest kluczowe dla osób starszych i mających trudności ze wstawaniem. Oświetlenie zostanie zaprojektowane tak, aby eliminować strefy niedoświetlone, wspierając osoby słabowidzące.</w:t>
            </w:r>
          </w:p>
        </w:tc>
      </w:tr>
    </w:tbl>
    <w:p w14:paraId="7B618C2A" w14:textId="77777777" w:rsidR="00470508" w:rsidRDefault="00470508" w:rsidP="00470508"/>
    <w:tbl>
      <w:tblPr>
        <w:tblStyle w:val="Tabela-Siatka"/>
        <w:tblW w:w="0" w:type="auto"/>
        <w:tblLook w:val="04A0" w:firstRow="1" w:lastRow="0" w:firstColumn="1" w:lastColumn="0" w:noHBand="0" w:noVBand="1"/>
      </w:tblPr>
      <w:tblGrid>
        <w:gridCol w:w="2122"/>
        <w:gridCol w:w="6940"/>
      </w:tblGrid>
      <w:tr w:rsidR="00470508" w:rsidRPr="00C13E53" w14:paraId="2341AD8E" w14:textId="77777777" w:rsidTr="002005CB">
        <w:trPr>
          <w:tblHeader/>
        </w:trPr>
        <w:tc>
          <w:tcPr>
            <w:tcW w:w="9062" w:type="dxa"/>
            <w:gridSpan w:val="2"/>
            <w:shd w:val="clear" w:color="auto" w:fill="FFFFDB"/>
          </w:tcPr>
          <w:p w14:paraId="684B13C0" w14:textId="77777777" w:rsidR="00470508" w:rsidRPr="00C13E53" w:rsidRDefault="00470508" w:rsidP="00EC6C5F">
            <w:pPr>
              <w:tabs>
                <w:tab w:val="left" w:pos="709"/>
              </w:tabs>
              <w:spacing w:before="60" w:after="60" w:line="276" w:lineRule="auto"/>
              <w:jc w:val="both"/>
              <w:rPr>
                <w:rFonts w:ascii="Arial" w:hAnsi="Arial" w:cs="Arial"/>
                <w:b/>
                <w:sz w:val="20"/>
                <w:szCs w:val="20"/>
              </w:rPr>
            </w:pPr>
            <w:r w:rsidRPr="00C13E53">
              <w:rPr>
                <w:rFonts w:ascii="Arial" w:hAnsi="Arial" w:cs="Arial"/>
                <w:b/>
                <w:sz w:val="20"/>
                <w:szCs w:val="20"/>
              </w:rPr>
              <w:t xml:space="preserve">Przedsięwzięcie </w:t>
            </w:r>
            <w:r>
              <w:rPr>
                <w:rFonts w:ascii="Arial" w:hAnsi="Arial" w:cs="Arial"/>
                <w:b/>
                <w:sz w:val="20"/>
                <w:szCs w:val="20"/>
              </w:rPr>
              <w:t>5</w:t>
            </w:r>
            <w:r w:rsidRPr="00C13E53">
              <w:rPr>
                <w:rFonts w:ascii="Arial" w:hAnsi="Arial" w:cs="Arial"/>
                <w:b/>
                <w:sz w:val="20"/>
                <w:szCs w:val="20"/>
              </w:rPr>
              <w:t>.</w:t>
            </w:r>
          </w:p>
        </w:tc>
      </w:tr>
      <w:tr w:rsidR="00470508" w:rsidRPr="00C13E53" w14:paraId="6D12BDFC" w14:textId="77777777" w:rsidTr="00EC6C5F">
        <w:tc>
          <w:tcPr>
            <w:tcW w:w="2122" w:type="dxa"/>
            <w:shd w:val="clear" w:color="auto" w:fill="FFFFDB"/>
            <w:vAlign w:val="center"/>
          </w:tcPr>
          <w:p w14:paraId="29ABDD48"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Nazwa projektu</w:t>
            </w:r>
          </w:p>
        </w:tc>
        <w:tc>
          <w:tcPr>
            <w:tcW w:w="6940" w:type="dxa"/>
          </w:tcPr>
          <w:p w14:paraId="4154CB94" w14:textId="77777777" w:rsidR="00470508" w:rsidRPr="002005CB" w:rsidRDefault="00470508" w:rsidP="00EC6C5F">
            <w:pPr>
              <w:spacing w:before="60" w:after="60" w:line="276" w:lineRule="auto"/>
              <w:rPr>
                <w:rFonts w:ascii="Arial" w:hAnsi="Arial" w:cs="Arial"/>
                <w:b/>
                <w:bCs/>
              </w:rPr>
            </w:pPr>
            <w:r w:rsidRPr="002005CB">
              <w:rPr>
                <w:rFonts w:ascii="Arial" w:hAnsi="Arial" w:cs="Arial"/>
                <w:b/>
                <w:bCs/>
                <w:sz w:val="20"/>
                <w:szCs w:val="20"/>
              </w:rPr>
              <w:t>Cyfrowy Most Pokoleń w Gminie Zduny – interdyscyplinarny program aktywizacji społecznej łączący tradycję kultury księżackiej z innowacjami technologicznymi</w:t>
            </w:r>
          </w:p>
        </w:tc>
      </w:tr>
      <w:tr w:rsidR="00470508" w:rsidRPr="00C13E53" w14:paraId="1D300D2F" w14:textId="77777777" w:rsidTr="00EC6C5F">
        <w:tc>
          <w:tcPr>
            <w:tcW w:w="2122" w:type="dxa"/>
            <w:shd w:val="clear" w:color="auto" w:fill="FFFFDB"/>
            <w:vAlign w:val="center"/>
          </w:tcPr>
          <w:p w14:paraId="030F68DB"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Podmiot realizujący</w:t>
            </w:r>
          </w:p>
        </w:tc>
        <w:tc>
          <w:tcPr>
            <w:tcW w:w="6940" w:type="dxa"/>
          </w:tcPr>
          <w:p w14:paraId="01365A3A" w14:textId="77777777" w:rsidR="00470508" w:rsidRPr="00277624" w:rsidRDefault="00470508" w:rsidP="00EC6C5F">
            <w:pPr>
              <w:tabs>
                <w:tab w:val="left" w:pos="709"/>
              </w:tabs>
              <w:spacing w:before="60" w:after="60" w:line="276" w:lineRule="auto"/>
              <w:jc w:val="both"/>
              <w:rPr>
                <w:rFonts w:ascii="Arial" w:hAnsi="Arial" w:cs="Arial"/>
                <w:bCs/>
                <w:sz w:val="20"/>
                <w:szCs w:val="20"/>
              </w:rPr>
            </w:pPr>
            <w:r w:rsidRPr="00277624">
              <w:rPr>
                <w:rFonts w:ascii="Arial" w:hAnsi="Arial" w:cs="Arial"/>
                <w:bCs/>
                <w:sz w:val="20"/>
                <w:szCs w:val="20"/>
              </w:rPr>
              <w:t>Gmina Zduny</w:t>
            </w:r>
          </w:p>
        </w:tc>
      </w:tr>
      <w:tr w:rsidR="00470508" w:rsidRPr="00C13E53" w14:paraId="38AEB2A5" w14:textId="77777777" w:rsidTr="00EC6C5F">
        <w:tc>
          <w:tcPr>
            <w:tcW w:w="2122" w:type="dxa"/>
            <w:shd w:val="clear" w:color="auto" w:fill="FFFFDB"/>
            <w:vAlign w:val="center"/>
          </w:tcPr>
          <w:p w14:paraId="577691B1"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Lokalizacja</w:t>
            </w:r>
          </w:p>
        </w:tc>
        <w:tc>
          <w:tcPr>
            <w:tcW w:w="6940" w:type="dxa"/>
          </w:tcPr>
          <w:p w14:paraId="7AC02740" w14:textId="77777777" w:rsidR="00470508" w:rsidRPr="00277624" w:rsidRDefault="00470508" w:rsidP="00EC6C5F">
            <w:pPr>
              <w:tabs>
                <w:tab w:val="left" w:pos="709"/>
              </w:tabs>
              <w:spacing w:before="60" w:after="60" w:line="276" w:lineRule="auto"/>
              <w:jc w:val="both"/>
              <w:rPr>
                <w:rFonts w:ascii="Arial" w:hAnsi="Arial" w:cs="Arial"/>
                <w:bCs/>
                <w:sz w:val="20"/>
                <w:szCs w:val="20"/>
              </w:rPr>
            </w:pPr>
            <w:r w:rsidRPr="00277624">
              <w:rPr>
                <w:rFonts w:ascii="Arial" w:hAnsi="Arial" w:cs="Arial"/>
                <w:bCs/>
                <w:sz w:val="20"/>
                <w:szCs w:val="20"/>
              </w:rPr>
              <w:t>obszar podlegający rewitalizacji</w:t>
            </w:r>
          </w:p>
        </w:tc>
      </w:tr>
      <w:tr w:rsidR="00470508" w:rsidRPr="00C13E53" w14:paraId="19C7880A" w14:textId="77777777" w:rsidTr="00EC6C5F">
        <w:tc>
          <w:tcPr>
            <w:tcW w:w="2122" w:type="dxa"/>
            <w:shd w:val="clear" w:color="auto" w:fill="FFFFDB"/>
            <w:vAlign w:val="center"/>
          </w:tcPr>
          <w:p w14:paraId="2108291A" w14:textId="77777777" w:rsidR="00470508" w:rsidRPr="00C13E53" w:rsidRDefault="00470508" w:rsidP="00EC6C5F">
            <w:pPr>
              <w:tabs>
                <w:tab w:val="left" w:pos="709"/>
              </w:tabs>
              <w:spacing w:before="60" w:after="60" w:line="276" w:lineRule="auto"/>
              <w:rPr>
                <w:rFonts w:ascii="Arial" w:hAnsi="Arial" w:cs="Arial"/>
                <w:bCs/>
                <w:sz w:val="20"/>
                <w:szCs w:val="20"/>
              </w:rPr>
            </w:pPr>
            <w:r w:rsidRPr="007F7DA9">
              <w:rPr>
                <w:rFonts w:ascii="Arial" w:hAnsi="Arial" w:cs="Arial"/>
                <w:bCs/>
                <w:sz w:val="20"/>
                <w:szCs w:val="20"/>
              </w:rPr>
              <w:t>Zgodność z celami</w:t>
            </w:r>
          </w:p>
        </w:tc>
        <w:tc>
          <w:tcPr>
            <w:tcW w:w="6940" w:type="dxa"/>
          </w:tcPr>
          <w:p w14:paraId="511D9705" w14:textId="77777777" w:rsidR="00470508" w:rsidRPr="005D0ADC" w:rsidRDefault="00470508" w:rsidP="00EC6C5F">
            <w:pPr>
              <w:spacing w:before="60" w:after="60" w:line="276" w:lineRule="auto"/>
              <w:rPr>
                <w:rFonts w:ascii="Arial" w:hAnsi="Arial" w:cs="Arial"/>
                <w:sz w:val="20"/>
                <w:szCs w:val="20"/>
              </w:rPr>
            </w:pPr>
            <w:r w:rsidRPr="005D0ADC">
              <w:rPr>
                <w:rFonts w:ascii="Arial" w:hAnsi="Arial" w:cs="Arial"/>
                <w:sz w:val="20"/>
                <w:szCs w:val="20"/>
              </w:rPr>
              <w:t>1.1 Pobudzanie inicjatyw integrujących mieszkańców oraz zachęcanie do aktywnego uczestnictwa w życiu społecznym i obywatelskim.</w:t>
            </w:r>
          </w:p>
          <w:p w14:paraId="77378D14" w14:textId="77777777" w:rsidR="00470508" w:rsidRPr="005D0ADC" w:rsidRDefault="00470508" w:rsidP="00EC6C5F">
            <w:pPr>
              <w:spacing w:before="60" w:after="60" w:line="276" w:lineRule="auto"/>
              <w:rPr>
                <w:rFonts w:ascii="Arial" w:hAnsi="Arial" w:cs="Arial"/>
                <w:sz w:val="20"/>
                <w:szCs w:val="20"/>
              </w:rPr>
            </w:pPr>
            <w:r w:rsidRPr="005D0ADC">
              <w:rPr>
                <w:rFonts w:ascii="Arial" w:hAnsi="Arial" w:cs="Arial"/>
                <w:sz w:val="20"/>
                <w:szCs w:val="20"/>
              </w:rPr>
              <w:t>1.2 Wzmacnianie przywiązania mieszkańców do swojej miejscowości oraz budowanie poczucia wspólnoty lokalnej.</w:t>
            </w:r>
          </w:p>
          <w:p w14:paraId="292C388B" w14:textId="77777777" w:rsidR="00470508" w:rsidRPr="005D0ADC" w:rsidRDefault="00470508" w:rsidP="00EC6C5F">
            <w:pPr>
              <w:spacing w:before="60" w:after="60" w:line="276" w:lineRule="auto"/>
              <w:rPr>
                <w:rFonts w:ascii="Arial" w:hAnsi="Arial" w:cs="Arial"/>
                <w:sz w:val="20"/>
                <w:szCs w:val="20"/>
              </w:rPr>
            </w:pPr>
            <w:r w:rsidRPr="005D0ADC">
              <w:rPr>
                <w:rFonts w:ascii="Arial" w:hAnsi="Arial" w:cs="Arial"/>
                <w:sz w:val="20"/>
                <w:szCs w:val="20"/>
              </w:rPr>
              <w:lastRenderedPageBreak/>
              <w:t>1.3 Wspieranie osób i grup znajdujących się w trudnej sytuacji życiowej oraz ograniczanie procesów prowadzących do wykluczenia społecznego.</w:t>
            </w:r>
          </w:p>
          <w:p w14:paraId="20820523" w14:textId="77777777" w:rsidR="00470508" w:rsidRPr="005D0ADC" w:rsidRDefault="00470508" w:rsidP="00EC6C5F">
            <w:pPr>
              <w:spacing w:before="60" w:after="60" w:line="276" w:lineRule="auto"/>
              <w:rPr>
                <w:rFonts w:ascii="Arial" w:hAnsi="Arial" w:cs="Arial"/>
                <w:sz w:val="20"/>
                <w:szCs w:val="20"/>
              </w:rPr>
            </w:pPr>
            <w:r w:rsidRPr="005D0ADC">
              <w:rPr>
                <w:rFonts w:ascii="Arial" w:hAnsi="Arial" w:cs="Arial"/>
                <w:sz w:val="20"/>
                <w:szCs w:val="20"/>
              </w:rPr>
              <w:t>1.4 Podnoszenie umiejętności zawodowych mieszkańców i tworzenie sprzyjających warunków do podejmowania pracy.</w:t>
            </w:r>
          </w:p>
          <w:p w14:paraId="370BE4FC" w14:textId="77777777" w:rsidR="00470508" w:rsidRPr="005D0ADC" w:rsidRDefault="00470508" w:rsidP="00EC6C5F">
            <w:pPr>
              <w:spacing w:before="60" w:after="60" w:line="276" w:lineRule="auto"/>
              <w:rPr>
                <w:rFonts w:ascii="Arial" w:hAnsi="Arial" w:cs="Arial"/>
                <w:sz w:val="20"/>
                <w:szCs w:val="20"/>
              </w:rPr>
            </w:pPr>
            <w:r w:rsidRPr="005D0ADC">
              <w:rPr>
                <w:rFonts w:ascii="Arial" w:hAnsi="Arial" w:cs="Arial"/>
                <w:sz w:val="20"/>
                <w:szCs w:val="20"/>
              </w:rPr>
              <w:t>1.5 Poszerzanie oferty kulturalnej i zapewnianie równych możliwości uczestnictwa w życiu kulturalnym gminy.</w:t>
            </w:r>
          </w:p>
          <w:p w14:paraId="5E5C6625" w14:textId="77777777" w:rsidR="00470508" w:rsidRPr="007F7DA9" w:rsidRDefault="00470508" w:rsidP="00EC6C5F">
            <w:pPr>
              <w:tabs>
                <w:tab w:val="left" w:pos="709"/>
              </w:tabs>
              <w:spacing w:before="60" w:after="60" w:line="276" w:lineRule="auto"/>
              <w:jc w:val="both"/>
              <w:rPr>
                <w:rFonts w:ascii="Arial" w:hAnsi="Arial" w:cs="Arial"/>
                <w:sz w:val="20"/>
                <w:szCs w:val="20"/>
              </w:rPr>
            </w:pPr>
            <w:r w:rsidRPr="005D0ADC">
              <w:rPr>
                <w:rFonts w:ascii="Arial" w:hAnsi="Arial" w:cs="Arial"/>
                <w:sz w:val="20"/>
                <w:szCs w:val="20"/>
              </w:rPr>
              <w:t>1.6 Redukowanie negatywnych zjawisk w życiu społecznym oraz kształtowanie postaw odpowiedzialności, współpracy i wzajemnego szacunku.</w:t>
            </w:r>
          </w:p>
        </w:tc>
      </w:tr>
      <w:tr w:rsidR="00470508" w:rsidRPr="00C13E53" w14:paraId="1F0D842D" w14:textId="77777777" w:rsidTr="00EC6C5F">
        <w:tc>
          <w:tcPr>
            <w:tcW w:w="2122" w:type="dxa"/>
            <w:shd w:val="clear" w:color="auto" w:fill="FFFFDB"/>
            <w:vAlign w:val="center"/>
          </w:tcPr>
          <w:p w14:paraId="16BA9F02" w14:textId="77777777" w:rsidR="00470508" w:rsidRPr="00C13E53" w:rsidRDefault="00470508" w:rsidP="00EC6C5F">
            <w:pPr>
              <w:tabs>
                <w:tab w:val="left" w:pos="709"/>
              </w:tabs>
              <w:spacing w:before="60" w:after="60" w:line="276" w:lineRule="auto"/>
              <w:rPr>
                <w:rFonts w:ascii="Arial" w:hAnsi="Arial" w:cs="Arial"/>
                <w:bCs/>
                <w:sz w:val="20"/>
                <w:szCs w:val="20"/>
              </w:rPr>
            </w:pPr>
            <w:r>
              <w:rPr>
                <w:rFonts w:ascii="Arial" w:hAnsi="Arial" w:cs="Arial"/>
                <w:bCs/>
                <w:sz w:val="20"/>
                <w:szCs w:val="20"/>
              </w:rPr>
              <w:lastRenderedPageBreak/>
              <w:t>Główny problem</w:t>
            </w:r>
          </w:p>
        </w:tc>
        <w:tc>
          <w:tcPr>
            <w:tcW w:w="6940" w:type="dxa"/>
          </w:tcPr>
          <w:p w14:paraId="1072CC1F"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Obszar rewitalizacji w Gminie Zduny, mimo bogatego dziedzictwa kulturowego, boryka się z problemem „rozwarstwienia pokoleniowego” oraz osłabienia więzi sąsiedzkich. Zdiagnozowano dwa równoległe zjawiska negatywne: z jednej strony postępujące wykluczenie cyfrowe i społeczne seniorów, którzy posiadają unikalną wiedzę o tradycji, ale czują się zagubieni w nowoczesnym świecie. Z drugiej strony obserwuje się ucieczkę młodzieży od lokalnej tożsamości, postrzeganie folkloru jako „reliktu przeszłości” oraz brak atrakcyjnych form spędzania czasu wolnego w miejscu zamieszkania. Brak płaszczyzny porozumienia między tymi grupami prowadzi do zaniku przekazu międzypokoleniowego, co grozi bezpowrotną utratą niematerialnego dziedzictwa kulturowego regionu (ginące zawody, gwara, kuchnia) oraz atomizacją społeczności lokalnej.</w:t>
            </w:r>
          </w:p>
        </w:tc>
      </w:tr>
      <w:tr w:rsidR="00470508" w:rsidRPr="00C13E53" w14:paraId="2FD3B510" w14:textId="77777777" w:rsidTr="00EC6C5F">
        <w:tc>
          <w:tcPr>
            <w:tcW w:w="2122" w:type="dxa"/>
            <w:shd w:val="clear" w:color="auto" w:fill="FFFFDB"/>
            <w:vAlign w:val="center"/>
          </w:tcPr>
          <w:p w14:paraId="64946DB0"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Cel przedsięwzięcia</w:t>
            </w:r>
          </w:p>
        </w:tc>
        <w:tc>
          <w:tcPr>
            <w:tcW w:w="6940" w:type="dxa"/>
          </w:tcPr>
          <w:p w14:paraId="2D40F3BF"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Celem głównym jest trwała aktywizacja społeczna i integracja mieszkańców obszaru rewitalizacji poprzez wdrożenie innowacyjnego modelu „edukacji dwukierunkowej” (reverse mentoring). Projekt ma na celu stworzenie przestrzeni, w której seniorzy stają się mentorami tradycji dla młodzieży, a młodzież wprowadza seniorów w świat nowoczesnych technologii i sztucznej inteligencji (AI). Dążymy do rewitalizacji społecznej, w której dziedzictwo Ziemi Łowickiej staje się inspiracją do nowoczesnych działań twórczych, budując poczucie dumy z lokalnej tożsamości u obu pokoleń oraz przeciwdziałając wykluczeniu cyfrowemu osób starszych.</w:t>
            </w:r>
          </w:p>
        </w:tc>
      </w:tr>
      <w:tr w:rsidR="00470508" w:rsidRPr="00C13E53" w14:paraId="6FE09E85" w14:textId="77777777" w:rsidTr="00EC6C5F">
        <w:tc>
          <w:tcPr>
            <w:tcW w:w="2122" w:type="dxa"/>
            <w:shd w:val="clear" w:color="auto" w:fill="FFFFDB"/>
            <w:vAlign w:val="center"/>
          </w:tcPr>
          <w:p w14:paraId="67D5F602"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Zakres realizowanych zadań inwestycyjnych</w:t>
            </w:r>
          </w:p>
        </w:tc>
        <w:tc>
          <w:tcPr>
            <w:tcW w:w="6940" w:type="dxa"/>
          </w:tcPr>
          <w:p w14:paraId="164BAAB5" w14:textId="77777777" w:rsidR="00470508" w:rsidRPr="00FD38DD"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 xml:space="preserve">W ramach projektu przewidziano zakup wyposażenia niezbędnego do realizacji nowatorskich zajęć (w ramach dopuszczalnego cross-financingu lub jako koszt bezpośredni projektu miękkiego). </w:t>
            </w:r>
          </w:p>
        </w:tc>
      </w:tr>
      <w:tr w:rsidR="00470508" w:rsidRPr="00C13E53" w14:paraId="524DE886" w14:textId="77777777" w:rsidTr="00EC6C5F">
        <w:tc>
          <w:tcPr>
            <w:tcW w:w="2122" w:type="dxa"/>
            <w:shd w:val="clear" w:color="auto" w:fill="FFFFDB"/>
            <w:vAlign w:val="center"/>
          </w:tcPr>
          <w:p w14:paraId="172E3A12"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Zakres realizowanych zadań społecznych</w:t>
            </w:r>
          </w:p>
        </w:tc>
        <w:tc>
          <w:tcPr>
            <w:tcW w:w="6940" w:type="dxa"/>
          </w:tcPr>
          <w:p w14:paraId="637691CA" w14:textId="77777777" w:rsidR="00470508" w:rsidRPr="00277624"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 xml:space="preserve">Projekt opiera się na cyklu innowacyjnych modułów warsztatowych </w:t>
            </w:r>
            <w:r w:rsidRPr="00277624">
              <w:rPr>
                <w:rFonts w:ascii="Arial" w:hAnsi="Arial" w:cs="Arial"/>
                <w:bCs/>
                <w:sz w:val="20"/>
                <w:szCs w:val="20"/>
              </w:rPr>
              <w:t>realizowanych metodą „Mistrz i Uczeń” w obu kierunkach:</w:t>
            </w:r>
          </w:p>
          <w:p w14:paraId="56C3D6A3" w14:textId="77777777" w:rsidR="00470508" w:rsidRPr="00EC6C5F" w:rsidRDefault="00470508" w:rsidP="00510F1F">
            <w:pPr>
              <w:pStyle w:val="Akapitzlist"/>
              <w:numPr>
                <w:ilvl w:val="0"/>
                <w:numId w:val="39"/>
              </w:numPr>
              <w:spacing w:before="60" w:after="60" w:line="276" w:lineRule="auto"/>
              <w:ind w:left="320"/>
              <w:contextualSpacing w:val="0"/>
              <w:jc w:val="both"/>
              <w:rPr>
                <w:rFonts w:ascii="Arial" w:hAnsi="Arial" w:cs="Arial"/>
                <w:bCs/>
                <w:sz w:val="20"/>
                <w:szCs w:val="20"/>
              </w:rPr>
            </w:pPr>
            <w:r w:rsidRPr="00EC6C5F">
              <w:rPr>
                <w:rFonts w:ascii="Arial" w:hAnsi="Arial" w:cs="Arial"/>
                <w:bCs/>
                <w:sz w:val="20"/>
                <w:szCs w:val="20"/>
              </w:rPr>
              <w:t>Moduł „AI w służbie Folkloru – Wycinanka 2.0”: Seniorzy uczą młodzież tradycyjnych technik wycinankarstwa i haftu łowickiego. Następnie młodzież, przy użyciu narzędzi Generatywnej Sztucznej Inteligencji (AI), wspólnie z seniorami przetwarza te wzory na nowoczesne formy cyfrowe, tworząc wirtualną galerię sztuki ludowej, a nawet projekty nadruków na nowoczesną odzież (design etno-nowoczesny).</w:t>
            </w:r>
          </w:p>
          <w:p w14:paraId="320E0667" w14:textId="77777777" w:rsidR="00470508" w:rsidRPr="00277624" w:rsidRDefault="00470508" w:rsidP="00510F1F">
            <w:pPr>
              <w:numPr>
                <w:ilvl w:val="0"/>
                <w:numId w:val="67"/>
              </w:numPr>
              <w:tabs>
                <w:tab w:val="clear" w:pos="720"/>
              </w:tabs>
              <w:spacing w:before="60" w:after="60" w:line="276" w:lineRule="auto"/>
              <w:ind w:left="320"/>
              <w:jc w:val="both"/>
              <w:rPr>
                <w:rFonts w:ascii="Arial" w:hAnsi="Arial" w:cs="Arial"/>
                <w:bCs/>
                <w:sz w:val="20"/>
                <w:szCs w:val="20"/>
              </w:rPr>
            </w:pPr>
            <w:r w:rsidRPr="00277624">
              <w:rPr>
                <w:rFonts w:ascii="Arial" w:hAnsi="Arial" w:cs="Arial"/>
                <w:bCs/>
                <w:sz w:val="20"/>
                <w:szCs w:val="20"/>
              </w:rPr>
              <w:t>Moduł „Smaki Pamięci i Algorytmy”: Warsztaty kulinarne, gdzie seniorki z KGW przekazują tajniki dawnych potraw. Innowacją będzie digitalizacja tych przepisów – młodzież nagra proces gotowania (vlogi), a przy pomocy AI seniorzy nauczą się „ożywiać” stare zdjęcia swoich przodków przy stole lub generować wizualizacje dawnych uczt, tworząc multimedialną „Cyfrową Książkę Kucharską Gminy Zduny”.</w:t>
            </w:r>
          </w:p>
          <w:p w14:paraId="5F18796E" w14:textId="77777777" w:rsidR="00470508" w:rsidRPr="00277624" w:rsidRDefault="00470508" w:rsidP="00510F1F">
            <w:pPr>
              <w:numPr>
                <w:ilvl w:val="0"/>
                <w:numId w:val="67"/>
              </w:numPr>
              <w:tabs>
                <w:tab w:val="clear" w:pos="720"/>
              </w:tabs>
              <w:spacing w:before="60" w:after="60" w:line="276" w:lineRule="auto"/>
              <w:ind w:left="320"/>
              <w:jc w:val="both"/>
              <w:rPr>
                <w:rFonts w:ascii="Arial" w:hAnsi="Arial" w:cs="Arial"/>
                <w:bCs/>
                <w:sz w:val="20"/>
                <w:szCs w:val="20"/>
              </w:rPr>
            </w:pPr>
            <w:r w:rsidRPr="00277624">
              <w:rPr>
                <w:rFonts w:ascii="Arial" w:hAnsi="Arial" w:cs="Arial"/>
                <w:bCs/>
                <w:sz w:val="20"/>
                <w:szCs w:val="20"/>
              </w:rPr>
              <w:lastRenderedPageBreak/>
              <w:t>Moduł „Wirtualny Skansen – Ocalić od zapomnienia”: Młodzież uczy seniorów obsługi gogli VR, umożliwiając im wirtualne podróże. W zamian seniorzy opowiadają historie o dawnych funkcjach budynków i narzędzi, które młodzież skanuje w 3D, tworząc cyfrowe archiwum ginących zawodów (np. wirtualny warsztat rymarza czy kowala).</w:t>
            </w:r>
          </w:p>
          <w:p w14:paraId="48F74CE6" w14:textId="77777777" w:rsidR="00470508" w:rsidRPr="00277624" w:rsidRDefault="00470508" w:rsidP="00510F1F">
            <w:pPr>
              <w:numPr>
                <w:ilvl w:val="0"/>
                <w:numId w:val="67"/>
              </w:numPr>
              <w:tabs>
                <w:tab w:val="clear" w:pos="720"/>
              </w:tabs>
              <w:spacing w:before="60" w:after="60" w:line="276" w:lineRule="auto"/>
              <w:ind w:left="320"/>
              <w:jc w:val="both"/>
              <w:rPr>
                <w:rFonts w:ascii="Arial" w:hAnsi="Arial" w:cs="Arial"/>
                <w:bCs/>
                <w:sz w:val="20"/>
                <w:szCs w:val="20"/>
              </w:rPr>
            </w:pPr>
            <w:r w:rsidRPr="00277624">
              <w:rPr>
                <w:rFonts w:ascii="Arial" w:hAnsi="Arial" w:cs="Arial"/>
                <w:bCs/>
                <w:sz w:val="20"/>
                <w:szCs w:val="20"/>
              </w:rPr>
              <w:t>Wydarzenie finałowe: „Festiwal Dwóch Światów” – plenerowa impreza podsumowująca, łącząca występy ludowe z pokazami mappingu laserowego na budynkach i prezentacją efektów pracy z AI</w:t>
            </w:r>
            <w:r w:rsidRPr="00877667">
              <w:rPr>
                <w:rFonts w:ascii="Arial" w:hAnsi="Arial" w:cs="Arial"/>
                <w:bCs/>
                <w:sz w:val="20"/>
                <w:szCs w:val="20"/>
              </w:rPr>
              <w:t>.</w:t>
            </w:r>
          </w:p>
        </w:tc>
      </w:tr>
      <w:tr w:rsidR="00470508" w:rsidRPr="00C13E53" w14:paraId="63086964" w14:textId="77777777" w:rsidTr="00EC6C5F">
        <w:tc>
          <w:tcPr>
            <w:tcW w:w="2122" w:type="dxa"/>
            <w:shd w:val="clear" w:color="auto" w:fill="FFFFDB"/>
            <w:vAlign w:val="center"/>
          </w:tcPr>
          <w:p w14:paraId="11DE35C6"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lastRenderedPageBreak/>
              <w:t>Wpływ realizacji przedsięwzięcia na niwelację zdiagnozowanych problemów</w:t>
            </w:r>
          </w:p>
        </w:tc>
        <w:tc>
          <w:tcPr>
            <w:tcW w:w="6940" w:type="dxa"/>
          </w:tcPr>
          <w:p w14:paraId="14C19F49"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Realizacja projektu przełamie bariery komunikacyjne między pokoleniami. Seniorzy odzyskają poczucie sprawczości i bycia potrzebnymi, a jednocześnie nabędą kompetencje cyfrowe, co zmniejszy ich wykluczenie w codziennym życiu (np. umiejętność obsługi e-usług). Młodzież odkryje lokalną kulturę w atrakcyjnej, cyfrowej formie, co wzmocni ich więź z „małą ojczyzną”. Zastosowanie AI jako narzędzia pracy twórczej pokaże, że tradycja może być nowoczesna. Projekt trwale zintegruje społeczność wokół wspólnych wartości, ożywiając społecznie zrewitalizowane wcześniej budynki.</w:t>
            </w:r>
          </w:p>
        </w:tc>
      </w:tr>
      <w:tr w:rsidR="00470508" w:rsidRPr="00C13E53" w14:paraId="771BE9B0" w14:textId="77777777" w:rsidTr="00EC6C5F">
        <w:tc>
          <w:tcPr>
            <w:tcW w:w="2122" w:type="dxa"/>
            <w:shd w:val="clear" w:color="auto" w:fill="FFFFDB"/>
            <w:vAlign w:val="center"/>
          </w:tcPr>
          <w:p w14:paraId="54C0122B"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Szacowana wartość projektu (w PLN)</w:t>
            </w:r>
          </w:p>
        </w:tc>
        <w:tc>
          <w:tcPr>
            <w:tcW w:w="6940" w:type="dxa"/>
          </w:tcPr>
          <w:p w14:paraId="6785EA96"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Pr>
                <w:rFonts w:ascii="Arial" w:hAnsi="Arial" w:cs="Arial"/>
                <w:bCs/>
                <w:sz w:val="20"/>
                <w:szCs w:val="20"/>
              </w:rPr>
              <w:t>1 000 000,00</w:t>
            </w:r>
            <w:r w:rsidRPr="00C13E53">
              <w:rPr>
                <w:rFonts w:ascii="Arial" w:hAnsi="Arial" w:cs="Arial"/>
                <w:bCs/>
                <w:sz w:val="20"/>
                <w:szCs w:val="20"/>
              </w:rPr>
              <w:t xml:space="preserve"> PLN</w:t>
            </w:r>
          </w:p>
          <w:p w14:paraId="17857D12"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C13E53">
              <w:rPr>
                <w:rFonts w:ascii="Arial" w:hAnsi="Arial" w:cs="Arial"/>
                <w:bCs/>
                <w:sz w:val="20"/>
                <w:szCs w:val="20"/>
              </w:rPr>
              <w:t xml:space="preserve">Przewiduje się wkład środków UE. </w:t>
            </w:r>
          </w:p>
        </w:tc>
      </w:tr>
      <w:tr w:rsidR="00470508" w:rsidRPr="00C13E53" w14:paraId="49E4AE9B" w14:textId="77777777" w:rsidTr="00EC6C5F">
        <w:tc>
          <w:tcPr>
            <w:tcW w:w="2122" w:type="dxa"/>
            <w:shd w:val="clear" w:color="auto" w:fill="FFFFDB"/>
            <w:vAlign w:val="center"/>
          </w:tcPr>
          <w:p w14:paraId="04E0F017"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Okres realizacji</w:t>
            </w:r>
          </w:p>
        </w:tc>
        <w:tc>
          <w:tcPr>
            <w:tcW w:w="6940" w:type="dxa"/>
          </w:tcPr>
          <w:p w14:paraId="44674C3E" w14:textId="7C20390F" w:rsidR="00470508" w:rsidRPr="00C13E53" w:rsidRDefault="00470508" w:rsidP="00EC6C5F">
            <w:pPr>
              <w:tabs>
                <w:tab w:val="left" w:pos="709"/>
              </w:tabs>
              <w:spacing w:before="60" w:after="60" w:line="276" w:lineRule="auto"/>
              <w:jc w:val="both"/>
              <w:rPr>
                <w:rFonts w:ascii="Arial" w:hAnsi="Arial" w:cs="Arial"/>
                <w:bCs/>
                <w:sz w:val="20"/>
                <w:szCs w:val="20"/>
              </w:rPr>
            </w:pPr>
            <w:r>
              <w:rPr>
                <w:rFonts w:ascii="Arial" w:hAnsi="Arial" w:cs="Arial"/>
                <w:bCs/>
                <w:sz w:val="20"/>
                <w:szCs w:val="20"/>
              </w:rPr>
              <w:t>2028 - 20</w:t>
            </w:r>
            <w:r w:rsidR="00CD77C0">
              <w:rPr>
                <w:rFonts w:ascii="Arial" w:hAnsi="Arial" w:cs="Arial"/>
                <w:bCs/>
                <w:sz w:val="20"/>
                <w:szCs w:val="20"/>
              </w:rPr>
              <w:t>29</w:t>
            </w:r>
          </w:p>
        </w:tc>
      </w:tr>
      <w:tr w:rsidR="00470508" w:rsidRPr="00C13E53" w14:paraId="58EE655C" w14:textId="77777777" w:rsidTr="00EC6C5F">
        <w:tc>
          <w:tcPr>
            <w:tcW w:w="2122" w:type="dxa"/>
            <w:shd w:val="clear" w:color="auto" w:fill="FFFFDB"/>
            <w:vAlign w:val="center"/>
          </w:tcPr>
          <w:p w14:paraId="650B401B"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Prognozowane produkty i rezultaty</w:t>
            </w:r>
          </w:p>
        </w:tc>
        <w:tc>
          <w:tcPr>
            <w:tcW w:w="6940" w:type="dxa"/>
          </w:tcPr>
          <w:p w14:paraId="7BA736CE" w14:textId="06D9F9D5" w:rsidR="00470508" w:rsidRPr="00EC6C5F" w:rsidRDefault="00EC6C5F" w:rsidP="00510F1F">
            <w:pPr>
              <w:pStyle w:val="Akapitzlist"/>
              <w:numPr>
                <w:ilvl w:val="0"/>
                <w:numId w:val="74"/>
              </w:numPr>
              <w:spacing w:before="60" w:after="60" w:line="276" w:lineRule="auto"/>
              <w:ind w:left="320"/>
              <w:jc w:val="both"/>
              <w:rPr>
                <w:rFonts w:ascii="Arial" w:hAnsi="Arial" w:cs="Arial"/>
                <w:sz w:val="20"/>
                <w:szCs w:val="20"/>
              </w:rPr>
            </w:pPr>
            <w:r>
              <w:rPr>
                <w:rFonts w:ascii="Arial" w:hAnsi="Arial" w:cs="Arial"/>
                <w:sz w:val="20"/>
                <w:szCs w:val="20"/>
              </w:rPr>
              <w:t>l</w:t>
            </w:r>
            <w:r w:rsidR="00470508" w:rsidRPr="00EC6C5F">
              <w:rPr>
                <w:rFonts w:ascii="Arial" w:hAnsi="Arial" w:cs="Arial"/>
                <w:sz w:val="20"/>
                <w:szCs w:val="20"/>
              </w:rPr>
              <w:t>iczba osób objętych wsparciem w programie (z podziałem na seniorów i młodzież) – 80 osób</w:t>
            </w:r>
          </w:p>
        </w:tc>
      </w:tr>
      <w:tr w:rsidR="00470508" w:rsidRPr="00C13E53" w14:paraId="47D6E69D" w14:textId="77777777" w:rsidTr="00EC6C5F">
        <w:tc>
          <w:tcPr>
            <w:tcW w:w="2122" w:type="dxa"/>
            <w:shd w:val="clear" w:color="auto" w:fill="FFFFDB"/>
            <w:vAlign w:val="center"/>
          </w:tcPr>
          <w:p w14:paraId="4CB3633F"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Pomiar rezultatów</w:t>
            </w:r>
          </w:p>
        </w:tc>
        <w:tc>
          <w:tcPr>
            <w:tcW w:w="6940" w:type="dxa"/>
          </w:tcPr>
          <w:p w14:paraId="18F34626"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Efektywność działań mierzona będzie poprzez: pre- i post-testy kompetencji cyfrowych dla seniorów, ankiety ewaluacyjne badające zmianę postaw wobec tradycji (u młodzieży) i nowoczesności (u seniorów), analizę frekwencji na zajęciach oraz zasięgi utworzonych materiałów cyfrowych w mediach społecznościowych</w:t>
            </w:r>
            <w:r>
              <w:rPr>
                <w:rFonts w:ascii="Arial" w:hAnsi="Arial" w:cs="Arial"/>
                <w:bCs/>
                <w:sz w:val="20"/>
                <w:szCs w:val="20"/>
              </w:rPr>
              <w:t>. Podmiot odpowiedzialny – Gmina Zduny.</w:t>
            </w:r>
          </w:p>
        </w:tc>
      </w:tr>
      <w:tr w:rsidR="00470508" w:rsidRPr="00C13E53" w14:paraId="69B07051" w14:textId="77777777" w:rsidTr="00EC6C5F">
        <w:tc>
          <w:tcPr>
            <w:tcW w:w="2122" w:type="dxa"/>
            <w:shd w:val="clear" w:color="auto" w:fill="FFFFDB"/>
            <w:vAlign w:val="center"/>
          </w:tcPr>
          <w:p w14:paraId="1A59E177" w14:textId="77777777" w:rsidR="00470508" w:rsidRPr="00C13E53" w:rsidRDefault="00470508" w:rsidP="00EC6C5F">
            <w:pPr>
              <w:tabs>
                <w:tab w:val="left" w:pos="709"/>
              </w:tabs>
              <w:spacing w:before="60" w:after="60" w:line="276" w:lineRule="auto"/>
              <w:rPr>
                <w:rFonts w:ascii="Arial" w:hAnsi="Arial" w:cs="Arial"/>
                <w:bCs/>
                <w:sz w:val="20"/>
                <w:szCs w:val="20"/>
              </w:rPr>
            </w:pPr>
            <w:r w:rsidRPr="00C13E53">
              <w:rPr>
                <w:rFonts w:ascii="Arial" w:hAnsi="Arial" w:cs="Arial"/>
                <w:bCs/>
                <w:sz w:val="20"/>
                <w:szCs w:val="20"/>
              </w:rPr>
              <w:t>Opis działań zapewniających dostępność osobom ze szczególnymi potrzebami</w:t>
            </w:r>
          </w:p>
        </w:tc>
        <w:tc>
          <w:tcPr>
            <w:tcW w:w="6940" w:type="dxa"/>
          </w:tcPr>
          <w:p w14:paraId="052B5033" w14:textId="77777777" w:rsidR="00470508" w:rsidRPr="00C13E53" w:rsidRDefault="00470508" w:rsidP="00EC6C5F">
            <w:pPr>
              <w:tabs>
                <w:tab w:val="left" w:pos="709"/>
              </w:tabs>
              <w:spacing w:before="60" w:after="60" w:line="276" w:lineRule="auto"/>
              <w:jc w:val="both"/>
              <w:rPr>
                <w:rFonts w:ascii="Arial" w:hAnsi="Arial" w:cs="Arial"/>
                <w:bCs/>
                <w:sz w:val="20"/>
                <w:szCs w:val="20"/>
              </w:rPr>
            </w:pPr>
            <w:r w:rsidRPr="00877667">
              <w:rPr>
                <w:rFonts w:ascii="Arial" w:hAnsi="Arial" w:cs="Arial"/>
                <w:bCs/>
                <w:sz w:val="20"/>
                <w:szCs w:val="20"/>
              </w:rPr>
              <w:t>Wszystkie działania będą realizowane w oparciu o standardy dostępności. Materiały cyfrowe i aplikacje wykorzystywane podczas zajęć będą zgodne ze standardem WCAG 2.</w:t>
            </w:r>
            <w:r>
              <w:rPr>
                <w:rFonts w:ascii="Arial" w:hAnsi="Arial" w:cs="Arial"/>
                <w:bCs/>
                <w:sz w:val="20"/>
                <w:szCs w:val="20"/>
              </w:rPr>
              <w:t>2</w:t>
            </w:r>
            <w:r w:rsidRPr="00877667">
              <w:rPr>
                <w:rFonts w:ascii="Arial" w:hAnsi="Arial" w:cs="Arial"/>
                <w:bCs/>
                <w:sz w:val="20"/>
                <w:szCs w:val="20"/>
              </w:rPr>
              <w:t xml:space="preserve"> (kontrast, możliwość powiększenia czcionki). Zapewniony zostanie transport dla osób starszych i z niepełnosprawnościami z terenu całej gminy do miejsc warsztatów (transport door-to-door). Sale szkoleniowe będą wyposażone w pętle indukcyjne, a trenerzy zostaną przeszkoleni z zakresu komunikacji z osobami ze szczególnymi potrzebami. Treści warsztatów będą przekazywane językiem prostym i zrozumiałym, z uwzględnieniem tempa przyswajania wiedzy przez osoby starsze.</w:t>
            </w:r>
          </w:p>
        </w:tc>
      </w:tr>
    </w:tbl>
    <w:p w14:paraId="796676FE" w14:textId="77777777" w:rsidR="002005CB" w:rsidRDefault="002005CB" w:rsidP="00BA02F0">
      <w:pPr>
        <w:spacing w:before="120" w:after="120" w:line="276" w:lineRule="auto"/>
        <w:rPr>
          <w:rFonts w:ascii="Arial" w:hAnsi="Arial" w:cs="Arial"/>
          <w:sz w:val="20"/>
          <w:szCs w:val="20"/>
        </w:rPr>
      </w:pPr>
    </w:p>
    <w:p w14:paraId="2E34A47D" w14:textId="77777777" w:rsidR="002005CB" w:rsidRPr="00B954BF" w:rsidRDefault="002005CB" w:rsidP="00BA02F0">
      <w:pPr>
        <w:spacing w:before="120" w:after="120" w:line="276" w:lineRule="auto"/>
        <w:rPr>
          <w:rFonts w:ascii="Arial" w:hAnsi="Arial" w:cs="Arial"/>
          <w:sz w:val="20"/>
          <w:szCs w:val="20"/>
        </w:rPr>
      </w:pPr>
    </w:p>
    <w:p w14:paraId="6BB1F033" w14:textId="3678F7A2" w:rsidR="009B4495" w:rsidRPr="009A5674" w:rsidRDefault="009B4495" w:rsidP="00F56E64">
      <w:pPr>
        <w:pStyle w:val="Akapitzlist"/>
        <w:numPr>
          <w:ilvl w:val="1"/>
          <w:numId w:val="1"/>
        </w:numPr>
        <w:spacing w:line="276" w:lineRule="auto"/>
        <w:outlineLvl w:val="1"/>
        <w:rPr>
          <w:rFonts w:ascii="Arial" w:hAnsi="Arial" w:cs="Arial"/>
          <w:b/>
          <w:bCs/>
          <w:color w:val="821908"/>
          <w:sz w:val="28"/>
          <w:szCs w:val="28"/>
        </w:rPr>
      </w:pPr>
      <w:bookmarkStart w:id="266" w:name="_Toc222898691"/>
      <w:r w:rsidRPr="009A5674">
        <w:rPr>
          <w:rFonts w:ascii="Arial" w:hAnsi="Arial" w:cs="Arial"/>
          <w:b/>
          <w:bCs/>
          <w:color w:val="821908"/>
          <w:sz w:val="28"/>
          <w:szCs w:val="28"/>
        </w:rPr>
        <w:t>Dopuszczalne przedsięwzięcia rewitalizacyjne</w:t>
      </w:r>
      <w:bookmarkEnd w:id="266"/>
    </w:p>
    <w:p w14:paraId="78F9F375" w14:textId="48F5DD73" w:rsidR="00EB54D1" w:rsidRDefault="00086C1E" w:rsidP="002005CB">
      <w:pPr>
        <w:spacing w:line="276" w:lineRule="auto"/>
        <w:ind w:firstLine="708"/>
        <w:jc w:val="both"/>
        <w:rPr>
          <w:rFonts w:ascii="Arial" w:hAnsi="Arial" w:cs="Arial"/>
          <w:sz w:val="20"/>
          <w:szCs w:val="20"/>
        </w:rPr>
      </w:pPr>
      <w:r w:rsidRPr="00B954BF">
        <w:rPr>
          <w:rFonts w:ascii="Arial" w:hAnsi="Arial" w:cs="Arial"/>
          <w:sz w:val="20"/>
          <w:szCs w:val="20"/>
        </w:rPr>
        <w:t>Poniżej zamieszczono</w:t>
      </w:r>
      <w:r w:rsidR="00422B21" w:rsidRPr="00B954BF">
        <w:rPr>
          <w:rFonts w:ascii="Arial" w:hAnsi="Arial" w:cs="Arial"/>
          <w:sz w:val="20"/>
          <w:szCs w:val="20"/>
        </w:rPr>
        <w:t xml:space="preserve"> charakterystykę pozostałych dopuszczalnych przedsięwzięć rewitalizacyjnych, realizujących kierunki działań służących eliminacji lub ograniczeniu negatywnych zjawisk występujących w obszarze rewitalizacji.</w:t>
      </w:r>
    </w:p>
    <w:p w14:paraId="4C58C40E" w14:textId="77777777" w:rsidR="00EB54D1" w:rsidRDefault="00EB54D1" w:rsidP="00744205">
      <w:pPr>
        <w:spacing w:before="120" w:after="120" w:line="276" w:lineRule="auto"/>
        <w:rPr>
          <w:rFonts w:ascii="Arial" w:hAnsi="Arial" w:cs="Arial"/>
          <w:sz w:val="20"/>
          <w:szCs w:val="20"/>
        </w:rPr>
      </w:pPr>
    </w:p>
    <w:p w14:paraId="679578DE" w14:textId="7C3251A2" w:rsidR="00E573EA" w:rsidRPr="00EB54D1" w:rsidRDefault="0040091F" w:rsidP="00EB54D1">
      <w:pPr>
        <w:spacing w:before="120" w:after="120" w:line="276" w:lineRule="auto"/>
        <w:rPr>
          <w:rFonts w:ascii="Arial" w:hAnsi="Arial" w:cs="Arial"/>
          <w:b/>
          <w:bCs/>
          <w:sz w:val="20"/>
          <w:szCs w:val="20"/>
        </w:rPr>
      </w:pPr>
      <w:r w:rsidRPr="00EB54D1">
        <w:rPr>
          <w:rFonts w:ascii="Arial" w:hAnsi="Arial" w:cs="Arial"/>
          <w:b/>
          <w:bCs/>
          <w:sz w:val="20"/>
          <w:szCs w:val="20"/>
        </w:rPr>
        <w:lastRenderedPageBreak/>
        <w:t>Zachowanie i odnowa kapliczek przydrożnych jako elementów dziedzictwa kulturowego w</w:t>
      </w:r>
      <w:r w:rsidR="00EB54D1">
        <w:rPr>
          <w:rFonts w:ascii="Arial" w:hAnsi="Arial" w:cs="Arial"/>
          <w:b/>
          <w:bCs/>
          <w:sz w:val="20"/>
          <w:szCs w:val="20"/>
        </w:rPr>
        <w:t> </w:t>
      </w:r>
      <w:r w:rsidRPr="00EB54D1">
        <w:rPr>
          <w:rFonts w:ascii="Arial" w:hAnsi="Arial" w:cs="Arial"/>
          <w:b/>
          <w:bCs/>
          <w:sz w:val="20"/>
          <w:szCs w:val="20"/>
        </w:rPr>
        <w:t>obszarze rewitalizacji</w:t>
      </w:r>
    </w:p>
    <w:p w14:paraId="6DD04ACF" w14:textId="49820237" w:rsidR="0040091F" w:rsidRPr="00EB54D1" w:rsidRDefault="0040091F" w:rsidP="00510F1F">
      <w:pPr>
        <w:pStyle w:val="Akapitzlist"/>
        <w:numPr>
          <w:ilvl w:val="0"/>
          <w:numId w:val="79"/>
        </w:numPr>
        <w:spacing w:before="120" w:after="120" w:line="276" w:lineRule="auto"/>
        <w:jc w:val="both"/>
        <w:rPr>
          <w:rFonts w:ascii="Arial" w:hAnsi="Arial" w:cs="Arial"/>
          <w:sz w:val="20"/>
          <w:szCs w:val="20"/>
        </w:rPr>
      </w:pPr>
      <w:r w:rsidRPr="00EB54D1">
        <w:rPr>
          <w:rFonts w:ascii="Arial" w:hAnsi="Arial" w:cs="Arial"/>
          <w:sz w:val="20"/>
          <w:szCs w:val="20"/>
        </w:rPr>
        <w:t>Planowane lata realizacji: 2028</w:t>
      </w:r>
    </w:p>
    <w:p w14:paraId="6AD2E3F4" w14:textId="35E8A729" w:rsidR="0040091F" w:rsidRPr="00EB54D1" w:rsidRDefault="0040091F" w:rsidP="00510F1F">
      <w:pPr>
        <w:pStyle w:val="Akapitzlist"/>
        <w:numPr>
          <w:ilvl w:val="0"/>
          <w:numId w:val="79"/>
        </w:numPr>
        <w:spacing w:before="120" w:after="120" w:line="276" w:lineRule="auto"/>
        <w:jc w:val="both"/>
        <w:rPr>
          <w:rFonts w:ascii="Arial" w:hAnsi="Arial" w:cs="Arial"/>
          <w:sz w:val="20"/>
          <w:szCs w:val="20"/>
        </w:rPr>
      </w:pPr>
      <w:r w:rsidRPr="00EB54D1">
        <w:rPr>
          <w:rFonts w:ascii="Arial" w:hAnsi="Arial" w:cs="Arial"/>
          <w:sz w:val="20"/>
          <w:szCs w:val="20"/>
        </w:rPr>
        <w:t xml:space="preserve">Szacunkowy koszt: </w:t>
      </w:r>
      <w:r w:rsidR="004A04B4" w:rsidRPr="00EB54D1">
        <w:rPr>
          <w:rFonts w:ascii="Arial" w:hAnsi="Arial" w:cs="Arial"/>
          <w:sz w:val="20"/>
          <w:szCs w:val="20"/>
        </w:rPr>
        <w:t>10</w:t>
      </w:r>
      <w:r w:rsidR="004358A3" w:rsidRPr="00EB54D1">
        <w:rPr>
          <w:rFonts w:ascii="Arial" w:hAnsi="Arial" w:cs="Arial"/>
          <w:sz w:val="20"/>
          <w:szCs w:val="20"/>
        </w:rPr>
        <w:t xml:space="preserve">0 tys. </w:t>
      </w:r>
      <w:r w:rsidR="00EB54D1" w:rsidRPr="00EB54D1">
        <w:rPr>
          <w:rFonts w:ascii="Arial" w:hAnsi="Arial" w:cs="Arial"/>
          <w:sz w:val="20"/>
          <w:szCs w:val="20"/>
        </w:rPr>
        <w:t>PLN</w:t>
      </w:r>
    </w:p>
    <w:p w14:paraId="377FF21D" w14:textId="77777777" w:rsidR="0040091F" w:rsidRPr="00EB54D1" w:rsidRDefault="0040091F" w:rsidP="00510F1F">
      <w:pPr>
        <w:pStyle w:val="Akapitzlist"/>
        <w:numPr>
          <w:ilvl w:val="0"/>
          <w:numId w:val="79"/>
        </w:numPr>
        <w:spacing w:before="120" w:after="120" w:line="276" w:lineRule="auto"/>
        <w:jc w:val="both"/>
        <w:rPr>
          <w:rFonts w:ascii="Arial" w:hAnsi="Arial" w:cs="Arial"/>
          <w:sz w:val="20"/>
          <w:szCs w:val="20"/>
        </w:rPr>
      </w:pPr>
      <w:r w:rsidRPr="00EB54D1">
        <w:rPr>
          <w:rFonts w:ascii="Arial" w:hAnsi="Arial" w:cs="Arial"/>
          <w:sz w:val="20"/>
          <w:szCs w:val="20"/>
        </w:rPr>
        <w:t>Podmiot odpowiedzialny: Gmina Zduny</w:t>
      </w:r>
    </w:p>
    <w:p w14:paraId="50706575" w14:textId="5E75B093" w:rsidR="005F4CA1" w:rsidRPr="005F4CA1" w:rsidRDefault="005F4CA1" w:rsidP="005F4CA1">
      <w:pPr>
        <w:tabs>
          <w:tab w:val="num" w:pos="720"/>
        </w:tabs>
        <w:spacing w:before="120" w:after="120" w:line="276" w:lineRule="auto"/>
        <w:jc w:val="both"/>
        <w:rPr>
          <w:rFonts w:ascii="Arial" w:hAnsi="Arial" w:cs="Arial"/>
          <w:sz w:val="20"/>
          <w:szCs w:val="20"/>
        </w:rPr>
      </w:pPr>
      <w:r w:rsidRPr="005F4CA1">
        <w:rPr>
          <w:rFonts w:ascii="Arial" w:hAnsi="Arial" w:cs="Arial"/>
          <w:sz w:val="20"/>
          <w:szCs w:val="20"/>
        </w:rPr>
        <w:t>Projekt skupia się na ochronie lokalnej tożsamości i historii poprzez fizyczną odnowę małych form architektury sakralnej, które znajdują się na terenach objętych program</w:t>
      </w:r>
      <w:r>
        <w:rPr>
          <w:rFonts w:ascii="Arial" w:hAnsi="Arial" w:cs="Arial"/>
          <w:sz w:val="20"/>
          <w:szCs w:val="20"/>
        </w:rPr>
        <w:t xml:space="preserve">em </w:t>
      </w:r>
      <w:r w:rsidRPr="005F4CA1">
        <w:rPr>
          <w:rFonts w:ascii="Arial" w:hAnsi="Arial" w:cs="Arial"/>
          <w:sz w:val="20"/>
          <w:szCs w:val="20"/>
        </w:rPr>
        <w:t xml:space="preserve">rewitalizacji. Głównym celem jest powstrzymanie niszczenia kapliczek, które </w:t>
      </w:r>
      <w:r>
        <w:rPr>
          <w:rFonts w:ascii="Arial" w:hAnsi="Arial" w:cs="Arial"/>
          <w:sz w:val="20"/>
          <w:szCs w:val="20"/>
        </w:rPr>
        <w:t>pozostają</w:t>
      </w:r>
      <w:r w:rsidRPr="005F4CA1">
        <w:rPr>
          <w:rFonts w:ascii="Arial" w:hAnsi="Arial" w:cs="Arial"/>
          <w:sz w:val="20"/>
          <w:szCs w:val="20"/>
        </w:rPr>
        <w:t xml:space="preserve"> w złym stanie technicznym.</w:t>
      </w:r>
      <w:r>
        <w:rPr>
          <w:rFonts w:ascii="Arial" w:hAnsi="Arial" w:cs="Arial"/>
          <w:sz w:val="20"/>
          <w:szCs w:val="20"/>
        </w:rPr>
        <w:t xml:space="preserve"> </w:t>
      </w:r>
      <w:r w:rsidRPr="005F4CA1">
        <w:rPr>
          <w:rFonts w:ascii="Arial" w:hAnsi="Arial" w:cs="Arial"/>
          <w:sz w:val="20"/>
          <w:szCs w:val="20"/>
        </w:rPr>
        <w:t>W kontekście rewitalizacji kapliczki nie są traktowane tylko jako obiekty religijne, ale jako elementy dziedzictwa kulturowego. Stanowią one</w:t>
      </w:r>
      <w:r>
        <w:rPr>
          <w:rFonts w:ascii="Arial" w:hAnsi="Arial" w:cs="Arial"/>
          <w:sz w:val="20"/>
          <w:szCs w:val="20"/>
        </w:rPr>
        <w:t xml:space="preserve"> p</w:t>
      </w:r>
      <w:r w:rsidRPr="005F4CA1">
        <w:rPr>
          <w:rFonts w:ascii="Arial" w:hAnsi="Arial" w:cs="Arial"/>
          <w:sz w:val="20"/>
          <w:szCs w:val="20"/>
        </w:rPr>
        <w:t>unkty orientacyjne w przestrzeni</w:t>
      </w:r>
      <w:r>
        <w:rPr>
          <w:rFonts w:ascii="Arial" w:hAnsi="Arial" w:cs="Arial"/>
          <w:sz w:val="20"/>
          <w:szCs w:val="20"/>
        </w:rPr>
        <w:t>, ale również ś</w:t>
      </w:r>
      <w:r w:rsidRPr="005F4CA1">
        <w:rPr>
          <w:rFonts w:ascii="Arial" w:hAnsi="Arial" w:cs="Arial"/>
          <w:sz w:val="20"/>
          <w:szCs w:val="20"/>
        </w:rPr>
        <w:t>wiadectwo dawnych</w:t>
      </w:r>
      <w:r>
        <w:rPr>
          <w:rFonts w:ascii="Arial" w:hAnsi="Arial" w:cs="Arial"/>
          <w:sz w:val="20"/>
          <w:szCs w:val="20"/>
        </w:rPr>
        <w:t xml:space="preserve"> wydarzeń</w:t>
      </w:r>
      <w:r w:rsidRPr="005F4CA1">
        <w:rPr>
          <w:rFonts w:ascii="Arial" w:hAnsi="Arial" w:cs="Arial"/>
          <w:sz w:val="20"/>
          <w:szCs w:val="20"/>
        </w:rPr>
        <w:t>.</w:t>
      </w:r>
    </w:p>
    <w:p w14:paraId="10A1B424" w14:textId="77777777" w:rsidR="00EB54D1" w:rsidRPr="00EB54D1" w:rsidRDefault="00EB54D1" w:rsidP="00744205">
      <w:pPr>
        <w:spacing w:before="120" w:after="120" w:line="276" w:lineRule="auto"/>
        <w:rPr>
          <w:rFonts w:ascii="Arial" w:hAnsi="Arial" w:cs="Arial"/>
          <w:sz w:val="20"/>
          <w:szCs w:val="20"/>
        </w:rPr>
      </w:pPr>
    </w:p>
    <w:p w14:paraId="7F9CB009" w14:textId="77777777" w:rsidR="00EB54D1" w:rsidRPr="00EB54D1" w:rsidRDefault="00EB54D1" w:rsidP="00744205">
      <w:pPr>
        <w:spacing w:before="120" w:after="120" w:line="276" w:lineRule="auto"/>
        <w:jc w:val="both"/>
        <w:rPr>
          <w:rFonts w:ascii="Arial" w:hAnsi="Arial" w:cs="Arial"/>
          <w:b/>
          <w:bCs/>
          <w:sz w:val="20"/>
          <w:szCs w:val="20"/>
        </w:rPr>
      </w:pPr>
      <w:r w:rsidRPr="00EB54D1">
        <w:rPr>
          <w:rFonts w:ascii="Arial" w:hAnsi="Arial" w:cs="Arial"/>
          <w:b/>
          <w:bCs/>
          <w:sz w:val="20"/>
          <w:szCs w:val="20"/>
        </w:rPr>
        <w:t xml:space="preserve">Budowa OZE na budynkach publicznych i prywatnych </w:t>
      </w:r>
    </w:p>
    <w:p w14:paraId="3F1AEEB7" w14:textId="239F81CB" w:rsidR="00744205" w:rsidRPr="00EB54D1" w:rsidRDefault="00744205" w:rsidP="00510F1F">
      <w:pPr>
        <w:pStyle w:val="Akapitzlist"/>
        <w:numPr>
          <w:ilvl w:val="0"/>
          <w:numId w:val="80"/>
        </w:numPr>
        <w:spacing w:before="120" w:after="120" w:line="276" w:lineRule="auto"/>
        <w:jc w:val="both"/>
        <w:rPr>
          <w:rFonts w:ascii="Arial" w:hAnsi="Arial" w:cs="Arial"/>
          <w:sz w:val="20"/>
          <w:szCs w:val="20"/>
        </w:rPr>
      </w:pPr>
      <w:r w:rsidRPr="00EB54D1">
        <w:rPr>
          <w:rFonts w:ascii="Arial" w:hAnsi="Arial" w:cs="Arial"/>
          <w:sz w:val="20"/>
          <w:szCs w:val="20"/>
        </w:rPr>
        <w:t>Planowane lata realizacji: 202</w:t>
      </w:r>
      <w:r w:rsidR="00D47457" w:rsidRPr="00EB54D1">
        <w:rPr>
          <w:rFonts w:ascii="Arial" w:hAnsi="Arial" w:cs="Arial"/>
          <w:sz w:val="20"/>
          <w:szCs w:val="20"/>
        </w:rPr>
        <w:t>8</w:t>
      </w:r>
      <w:r w:rsidRPr="00EB54D1">
        <w:rPr>
          <w:rFonts w:ascii="Arial" w:hAnsi="Arial" w:cs="Arial"/>
          <w:sz w:val="20"/>
          <w:szCs w:val="20"/>
        </w:rPr>
        <w:t xml:space="preserve"> - 20</w:t>
      </w:r>
      <w:r w:rsidR="0045579C">
        <w:rPr>
          <w:rFonts w:ascii="Arial" w:hAnsi="Arial" w:cs="Arial"/>
          <w:sz w:val="20"/>
          <w:szCs w:val="20"/>
        </w:rPr>
        <w:t>29</w:t>
      </w:r>
    </w:p>
    <w:p w14:paraId="0744BECC" w14:textId="5A96E82F" w:rsidR="00744205" w:rsidRPr="00EB54D1" w:rsidRDefault="00744205" w:rsidP="00510F1F">
      <w:pPr>
        <w:pStyle w:val="Akapitzlist"/>
        <w:numPr>
          <w:ilvl w:val="0"/>
          <w:numId w:val="80"/>
        </w:numPr>
        <w:spacing w:before="120" w:after="120" w:line="276" w:lineRule="auto"/>
        <w:jc w:val="both"/>
        <w:rPr>
          <w:rFonts w:ascii="Arial" w:hAnsi="Arial" w:cs="Arial"/>
          <w:sz w:val="20"/>
          <w:szCs w:val="20"/>
        </w:rPr>
      </w:pPr>
      <w:r w:rsidRPr="00EB54D1">
        <w:rPr>
          <w:rFonts w:ascii="Arial" w:hAnsi="Arial" w:cs="Arial"/>
          <w:sz w:val="20"/>
          <w:szCs w:val="20"/>
        </w:rPr>
        <w:t xml:space="preserve">Szacunkowy koszt: </w:t>
      </w:r>
      <w:r w:rsidR="00EB54D1" w:rsidRPr="00EB54D1">
        <w:rPr>
          <w:rFonts w:ascii="Arial" w:hAnsi="Arial" w:cs="Arial"/>
          <w:sz w:val="20"/>
          <w:szCs w:val="20"/>
        </w:rPr>
        <w:t>7</w:t>
      </w:r>
      <w:r w:rsidRPr="00EB54D1">
        <w:rPr>
          <w:rFonts w:ascii="Arial" w:hAnsi="Arial" w:cs="Arial"/>
          <w:sz w:val="20"/>
          <w:szCs w:val="20"/>
        </w:rPr>
        <w:t xml:space="preserve"> mln</w:t>
      </w:r>
      <w:r w:rsidR="00EB54D1" w:rsidRPr="00EB54D1">
        <w:rPr>
          <w:rFonts w:ascii="Arial" w:hAnsi="Arial" w:cs="Arial"/>
          <w:sz w:val="20"/>
          <w:szCs w:val="20"/>
        </w:rPr>
        <w:t xml:space="preserve"> PLN</w:t>
      </w:r>
    </w:p>
    <w:p w14:paraId="73584331" w14:textId="017F613C" w:rsidR="00744205" w:rsidRPr="00EB54D1" w:rsidRDefault="00744205" w:rsidP="00510F1F">
      <w:pPr>
        <w:pStyle w:val="Akapitzlist"/>
        <w:numPr>
          <w:ilvl w:val="0"/>
          <w:numId w:val="80"/>
        </w:numPr>
        <w:spacing w:before="120" w:after="120" w:line="276" w:lineRule="auto"/>
        <w:jc w:val="both"/>
        <w:rPr>
          <w:rFonts w:ascii="Arial" w:hAnsi="Arial" w:cs="Arial"/>
          <w:sz w:val="20"/>
          <w:szCs w:val="20"/>
        </w:rPr>
      </w:pPr>
      <w:r w:rsidRPr="00EB54D1">
        <w:rPr>
          <w:rFonts w:ascii="Arial" w:hAnsi="Arial" w:cs="Arial"/>
          <w:sz w:val="20"/>
          <w:szCs w:val="20"/>
        </w:rPr>
        <w:t xml:space="preserve">Podmiot odpowiedzialny: Gmina </w:t>
      </w:r>
      <w:r w:rsidR="00656020" w:rsidRPr="00EB54D1">
        <w:rPr>
          <w:rFonts w:ascii="Arial" w:hAnsi="Arial" w:cs="Arial"/>
          <w:sz w:val="20"/>
          <w:szCs w:val="20"/>
        </w:rPr>
        <w:t>Zduny</w:t>
      </w:r>
    </w:p>
    <w:p w14:paraId="361D9DC7" w14:textId="0408ABF9" w:rsidR="00EB54D1" w:rsidRPr="0095675A" w:rsidRDefault="00EB54D1" w:rsidP="00EB54D1">
      <w:pPr>
        <w:spacing w:before="120" w:after="120" w:line="276" w:lineRule="auto"/>
        <w:jc w:val="both"/>
        <w:rPr>
          <w:rFonts w:ascii="Arial" w:hAnsi="Arial" w:cs="Arial"/>
          <w:sz w:val="20"/>
          <w:szCs w:val="20"/>
        </w:rPr>
      </w:pPr>
      <w:r w:rsidRPr="0095675A">
        <w:rPr>
          <w:rFonts w:ascii="Arial" w:hAnsi="Arial" w:cs="Arial"/>
          <w:sz w:val="20"/>
          <w:szCs w:val="20"/>
        </w:rPr>
        <w:t>Projekt obejmuje budowę instalacji odnawialnych źródeł energii (OZE) zarówno na budynkach użyteczności publicznej, jak i na budynkach prywatnych na terenie gminy</w:t>
      </w:r>
      <w:r>
        <w:rPr>
          <w:rFonts w:ascii="Arial" w:hAnsi="Arial" w:cs="Arial"/>
          <w:sz w:val="20"/>
          <w:szCs w:val="20"/>
        </w:rPr>
        <w:t xml:space="preserve"> w obszarze rewitalizacji</w:t>
      </w:r>
      <w:r w:rsidRPr="0095675A">
        <w:rPr>
          <w:rFonts w:ascii="Arial" w:hAnsi="Arial" w:cs="Arial"/>
          <w:sz w:val="20"/>
          <w:szCs w:val="20"/>
        </w:rPr>
        <w:t>. Inwestycja zakłada przede wszystkim montaż instalacji fotowoltaicznych, które umożliwią wytwarzanie energii elektrycznej na potrzeby własne oraz zwiększą udział energii odnawialnej w bilansie energetycznym gminy. Realizacja projektu pozwoli obniżyć koszty utrzymania obiektów publicznych i</w:t>
      </w:r>
      <w:r w:rsidR="005F4CA1">
        <w:rPr>
          <w:rFonts w:ascii="Arial" w:hAnsi="Arial" w:cs="Arial"/>
          <w:sz w:val="20"/>
          <w:szCs w:val="20"/>
        </w:rPr>
        <w:t> </w:t>
      </w:r>
      <w:r w:rsidRPr="0095675A">
        <w:rPr>
          <w:rFonts w:ascii="Arial" w:hAnsi="Arial" w:cs="Arial"/>
          <w:sz w:val="20"/>
          <w:szCs w:val="20"/>
        </w:rPr>
        <w:t>gospodarstw domowych, poprawi efektywność energetyczną oraz przyczyni się do zmniejszenia emisji gazów cieplarnianych. Wdrożenie tego typu rozwiązań podniesie także świadomość ekologiczną mieszkańców i wesprze gminę w działaniach na rzecz ochrony klimatu oraz zrównoważonego rozwoju.</w:t>
      </w:r>
    </w:p>
    <w:p w14:paraId="0F5A1052" w14:textId="77777777" w:rsidR="00EB54D1" w:rsidRPr="005F4CA1" w:rsidRDefault="00EB54D1" w:rsidP="00744205">
      <w:pPr>
        <w:spacing w:before="120" w:after="120" w:line="276" w:lineRule="auto"/>
        <w:rPr>
          <w:rFonts w:ascii="Arial" w:hAnsi="Arial" w:cs="Arial"/>
          <w:sz w:val="20"/>
          <w:szCs w:val="20"/>
        </w:rPr>
      </w:pPr>
    </w:p>
    <w:p w14:paraId="01F527C5" w14:textId="0821389C" w:rsidR="00086C1E" w:rsidRPr="005F4CA1" w:rsidRDefault="00086C1E" w:rsidP="00EB54D1">
      <w:pPr>
        <w:spacing w:before="120" w:after="120" w:line="276" w:lineRule="auto"/>
        <w:rPr>
          <w:rFonts w:ascii="Arial" w:hAnsi="Arial" w:cs="Arial"/>
          <w:b/>
          <w:bCs/>
          <w:sz w:val="20"/>
          <w:szCs w:val="20"/>
        </w:rPr>
      </w:pPr>
      <w:r w:rsidRPr="005F4CA1">
        <w:rPr>
          <w:rFonts w:ascii="Arial" w:hAnsi="Arial" w:cs="Arial"/>
          <w:b/>
          <w:bCs/>
          <w:sz w:val="20"/>
          <w:szCs w:val="20"/>
        </w:rPr>
        <w:t>Interaktywne tablice informacyjne w przestrzeni publicznej</w:t>
      </w:r>
    </w:p>
    <w:p w14:paraId="17651C60" w14:textId="4099166B" w:rsidR="00744205" w:rsidRPr="005F4CA1" w:rsidRDefault="00744205" w:rsidP="00510F1F">
      <w:pPr>
        <w:pStyle w:val="Akapitzlist"/>
        <w:numPr>
          <w:ilvl w:val="0"/>
          <w:numId w:val="81"/>
        </w:numPr>
        <w:spacing w:before="120" w:after="120" w:line="276" w:lineRule="auto"/>
        <w:jc w:val="both"/>
        <w:rPr>
          <w:rFonts w:ascii="Arial" w:hAnsi="Arial" w:cs="Arial"/>
          <w:sz w:val="20"/>
          <w:szCs w:val="20"/>
        </w:rPr>
      </w:pPr>
      <w:r w:rsidRPr="005F4CA1">
        <w:rPr>
          <w:rFonts w:ascii="Arial" w:hAnsi="Arial" w:cs="Arial"/>
          <w:sz w:val="20"/>
          <w:szCs w:val="20"/>
        </w:rPr>
        <w:t>Planowane lata realizacji: 20</w:t>
      </w:r>
      <w:r w:rsidR="00D47457" w:rsidRPr="005F4CA1">
        <w:rPr>
          <w:rFonts w:ascii="Arial" w:hAnsi="Arial" w:cs="Arial"/>
          <w:sz w:val="20"/>
          <w:szCs w:val="20"/>
        </w:rPr>
        <w:t>30 - 2032</w:t>
      </w:r>
    </w:p>
    <w:p w14:paraId="1CFE3BD6" w14:textId="62DA0954" w:rsidR="00744205" w:rsidRPr="005F4CA1" w:rsidRDefault="00744205" w:rsidP="00510F1F">
      <w:pPr>
        <w:pStyle w:val="Akapitzlist"/>
        <w:numPr>
          <w:ilvl w:val="0"/>
          <w:numId w:val="81"/>
        </w:numPr>
        <w:spacing w:before="120" w:after="120" w:line="276" w:lineRule="auto"/>
        <w:jc w:val="both"/>
        <w:rPr>
          <w:rFonts w:ascii="Arial" w:hAnsi="Arial" w:cs="Arial"/>
          <w:sz w:val="20"/>
          <w:szCs w:val="20"/>
        </w:rPr>
      </w:pPr>
      <w:r w:rsidRPr="005F4CA1">
        <w:rPr>
          <w:rFonts w:ascii="Arial" w:hAnsi="Arial" w:cs="Arial"/>
          <w:sz w:val="20"/>
          <w:szCs w:val="20"/>
        </w:rPr>
        <w:t xml:space="preserve">Szacunkowy koszt: </w:t>
      </w:r>
      <w:r w:rsidR="00EB54D1" w:rsidRPr="005F4CA1">
        <w:rPr>
          <w:rFonts w:ascii="Arial" w:hAnsi="Arial" w:cs="Arial"/>
          <w:sz w:val="20"/>
          <w:szCs w:val="20"/>
        </w:rPr>
        <w:t>250 tys. PLN</w:t>
      </w:r>
    </w:p>
    <w:p w14:paraId="604A339E" w14:textId="386A5BB0" w:rsidR="00744205" w:rsidRPr="005F4CA1" w:rsidRDefault="00744205" w:rsidP="00510F1F">
      <w:pPr>
        <w:pStyle w:val="Akapitzlist"/>
        <w:numPr>
          <w:ilvl w:val="0"/>
          <w:numId w:val="81"/>
        </w:numPr>
        <w:spacing w:before="120" w:after="120" w:line="276" w:lineRule="auto"/>
        <w:jc w:val="both"/>
        <w:rPr>
          <w:rFonts w:ascii="Arial" w:hAnsi="Arial" w:cs="Arial"/>
          <w:sz w:val="20"/>
          <w:szCs w:val="20"/>
        </w:rPr>
      </w:pPr>
      <w:r w:rsidRPr="005F4CA1">
        <w:rPr>
          <w:rFonts w:ascii="Arial" w:hAnsi="Arial" w:cs="Arial"/>
          <w:sz w:val="20"/>
          <w:szCs w:val="20"/>
        </w:rPr>
        <w:t xml:space="preserve">Podmiot odpowiedzialny: Gmina </w:t>
      </w:r>
      <w:r w:rsidR="00656020" w:rsidRPr="005F4CA1">
        <w:rPr>
          <w:rFonts w:ascii="Arial" w:hAnsi="Arial" w:cs="Arial"/>
          <w:sz w:val="20"/>
          <w:szCs w:val="20"/>
        </w:rPr>
        <w:t>Zduny</w:t>
      </w:r>
    </w:p>
    <w:p w14:paraId="4A3D70CD" w14:textId="1B3D5E78" w:rsidR="00941440" w:rsidRDefault="00F5161D" w:rsidP="002005CB">
      <w:pPr>
        <w:spacing w:before="120" w:after="120" w:line="276" w:lineRule="auto"/>
        <w:jc w:val="both"/>
        <w:rPr>
          <w:rFonts w:ascii="Arial" w:hAnsi="Arial" w:cs="Arial"/>
          <w:sz w:val="20"/>
          <w:szCs w:val="20"/>
        </w:rPr>
      </w:pPr>
      <w:r w:rsidRPr="005F4CA1">
        <w:rPr>
          <w:rFonts w:ascii="Arial" w:hAnsi="Arial" w:cs="Arial"/>
          <w:sz w:val="20"/>
          <w:szCs w:val="20"/>
        </w:rPr>
        <w:t xml:space="preserve">Projekt </w:t>
      </w:r>
      <w:r w:rsidR="005F4CA1" w:rsidRPr="005F4CA1">
        <w:rPr>
          <w:rFonts w:ascii="Arial" w:hAnsi="Arial" w:cs="Arial"/>
          <w:sz w:val="20"/>
          <w:szCs w:val="20"/>
        </w:rPr>
        <w:t>koncentruje się na wdrożeniu nowoczesnego systemu cyfrowej komunikacji poprzez rozmieszczenie interaktywnych nośników multimedialnych w kluczowych punktach przestrzeni publicznej. Głównym założeniem przedsięwzięcia jest stworzenie dynamicznej platformy wymiany informacji, która zastąpi tradycyjne, statyczne ogłoszenia i umożliwi błyskawiczne docieranie do mieszkańców z aktualnymi komunikatami urzędowymi, alertami bezpieczeństwa oraz zapowiedziami wydarzeń kulturalnych. Dzięki wykorzystaniu technologii cyfrowych, władze lokalne zyskują narzędzie do natychmiastowej aktualizacji treści, co pozwala na elastyczne reagowanie na bieżące potrzeby i sugestie społeczności. Projekt wykracza poza ramy zwykłego systemu powiadomień, stając się fundamentem dla budowy nowoczesnego społeczeństwa obywatelskiego. Wprowadzenie tak zaawansowanych rozwiązań technologicznych nie tylko podnosi transparentność działań administracji, ale przede wszystkim skutecznie integruje społeczność, niwelując bariery informacyjne i budując silne poczucie przynależności do nowoczesnego, sprawnie zarządzanego regionu.</w:t>
      </w:r>
    </w:p>
    <w:p w14:paraId="5D650697" w14:textId="77777777" w:rsidR="00CE34ED" w:rsidRDefault="00CE34ED" w:rsidP="002005CB">
      <w:pPr>
        <w:spacing w:before="120" w:after="120" w:line="276" w:lineRule="auto"/>
        <w:jc w:val="both"/>
        <w:rPr>
          <w:rFonts w:ascii="Arial" w:hAnsi="Arial" w:cs="Arial"/>
          <w:sz w:val="20"/>
          <w:szCs w:val="20"/>
        </w:rPr>
      </w:pPr>
    </w:p>
    <w:p w14:paraId="207EB3F9" w14:textId="77777777" w:rsidR="00CE34ED" w:rsidRDefault="00CE34ED" w:rsidP="002005CB">
      <w:pPr>
        <w:spacing w:before="120" w:after="120" w:line="276" w:lineRule="auto"/>
        <w:jc w:val="both"/>
        <w:rPr>
          <w:rFonts w:ascii="Arial" w:hAnsi="Arial" w:cs="Arial"/>
          <w:sz w:val="20"/>
          <w:szCs w:val="20"/>
        </w:rPr>
      </w:pPr>
    </w:p>
    <w:p w14:paraId="137DCF1A" w14:textId="77777777" w:rsidR="00CE34ED" w:rsidRPr="00744205" w:rsidRDefault="00CE34ED" w:rsidP="002005CB">
      <w:pPr>
        <w:spacing w:before="120" w:after="120" w:line="276" w:lineRule="auto"/>
        <w:jc w:val="both"/>
        <w:rPr>
          <w:rFonts w:ascii="Arial" w:hAnsi="Arial" w:cs="Arial"/>
          <w:sz w:val="20"/>
          <w:szCs w:val="20"/>
        </w:rPr>
      </w:pPr>
    </w:p>
    <w:p w14:paraId="31165D49" w14:textId="19DE020B" w:rsidR="00422B21" w:rsidRPr="009A5674" w:rsidRDefault="002936BA" w:rsidP="00510F1F">
      <w:pPr>
        <w:pStyle w:val="Akapitzlist"/>
        <w:numPr>
          <w:ilvl w:val="0"/>
          <w:numId w:val="26"/>
        </w:numPr>
        <w:spacing w:line="276" w:lineRule="auto"/>
        <w:outlineLvl w:val="0"/>
        <w:rPr>
          <w:rFonts w:ascii="Arial" w:hAnsi="Arial" w:cs="Arial"/>
          <w:b/>
          <w:bCs/>
          <w:color w:val="821908"/>
          <w:sz w:val="28"/>
          <w:szCs w:val="28"/>
        </w:rPr>
      </w:pPr>
      <w:bookmarkStart w:id="267" w:name="_Toc222898692"/>
      <w:r w:rsidRPr="009A5674">
        <w:rPr>
          <w:rFonts w:ascii="Arial" w:hAnsi="Arial" w:cs="Arial"/>
          <w:b/>
          <w:bCs/>
          <w:color w:val="821908"/>
          <w:sz w:val="28"/>
          <w:szCs w:val="28"/>
        </w:rPr>
        <w:lastRenderedPageBreak/>
        <w:t>SZACUNKOWE RAMY FINANSOWE ORAZ RAMOWY HARMONOGRAM REALIZACJI PROGRAMU</w:t>
      </w:r>
      <w:bookmarkEnd w:id="267"/>
    </w:p>
    <w:p w14:paraId="5C4F0429" w14:textId="3E505FF3" w:rsidR="00422B21" w:rsidRPr="00656020" w:rsidRDefault="00422B21" w:rsidP="003F6BB1">
      <w:pPr>
        <w:spacing w:line="276" w:lineRule="auto"/>
        <w:ind w:firstLine="360"/>
        <w:jc w:val="both"/>
        <w:rPr>
          <w:rFonts w:ascii="Arial" w:hAnsi="Arial" w:cs="Arial"/>
          <w:sz w:val="20"/>
          <w:szCs w:val="20"/>
        </w:rPr>
      </w:pPr>
      <w:r w:rsidRPr="00656020">
        <w:rPr>
          <w:rFonts w:ascii="Arial" w:hAnsi="Arial" w:cs="Arial"/>
          <w:sz w:val="20"/>
          <w:szCs w:val="20"/>
        </w:rPr>
        <w:t>Głównym źródłem finansowania zaplanowanych działań rewitalizacyjnych będą środki publiczne</w:t>
      </w:r>
      <w:r w:rsidR="00BD4AFB" w:rsidRPr="00656020">
        <w:rPr>
          <w:rFonts w:ascii="Arial" w:hAnsi="Arial" w:cs="Arial"/>
          <w:sz w:val="20"/>
          <w:szCs w:val="20"/>
        </w:rPr>
        <w:t xml:space="preserve">. Możliwe jest finansowanie projektów </w:t>
      </w:r>
      <w:r w:rsidRPr="00656020">
        <w:rPr>
          <w:rFonts w:ascii="Arial" w:hAnsi="Arial" w:cs="Arial"/>
          <w:sz w:val="20"/>
          <w:szCs w:val="20"/>
        </w:rPr>
        <w:t>m.in.</w:t>
      </w:r>
      <w:r w:rsidR="00BD4AFB" w:rsidRPr="00656020">
        <w:rPr>
          <w:rFonts w:ascii="Arial" w:hAnsi="Arial" w:cs="Arial"/>
          <w:sz w:val="20"/>
          <w:szCs w:val="20"/>
        </w:rPr>
        <w:t xml:space="preserve"> ze środków takich jak</w:t>
      </w:r>
      <w:r w:rsidRPr="00656020">
        <w:rPr>
          <w:rFonts w:ascii="Arial" w:hAnsi="Arial" w:cs="Arial"/>
          <w:sz w:val="20"/>
          <w:szCs w:val="20"/>
        </w:rPr>
        <w:t xml:space="preserve">: Fundusze Europejskie dla Łódzkiego 2021-2027, środki budżetu państwa (Narodowy Fundusz Ochrony Środowiska i Gospodarki Wodnej, środki rządowe), </w:t>
      </w:r>
      <w:r w:rsidR="00A94ED4" w:rsidRPr="00656020">
        <w:rPr>
          <w:rFonts w:ascii="Arial" w:hAnsi="Arial" w:cs="Arial"/>
          <w:sz w:val="20"/>
          <w:szCs w:val="20"/>
        </w:rPr>
        <w:t xml:space="preserve">środki </w:t>
      </w:r>
      <w:r w:rsidRPr="00656020">
        <w:rPr>
          <w:rFonts w:ascii="Arial" w:hAnsi="Arial" w:cs="Arial"/>
          <w:sz w:val="20"/>
          <w:szCs w:val="20"/>
        </w:rPr>
        <w:t xml:space="preserve">województwa łódzkiego (samorząd województwa) oraz </w:t>
      </w:r>
      <w:r w:rsidR="00BD4AFB" w:rsidRPr="00656020">
        <w:rPr>
          <w:rFonts w:ascii="Arial" w:hAnsi="Arial" w:cs="Arial"/>
          <w:sz w:val="20"/>
          <w:szCs w:val="20"/>
        </w:rPr>
        <w:t xml:space="preserve">środki </w:t>
      </w:r>
      <w:r w:rsidRPr="00656020">
        <w:rPr>
          <w:rFonts w:ascii="Arial" w:hAnsi="Arial" w:cs="Arial"/>
          <w:sz w:val="20"/>
          <w:szCs w:val="20"/>
        </w:rPr>
        <w:t>pochodzące z</w:t>
      </w:r>
      <w:r w:rsidR="00BD4AFB" w:rsidRPr="00656020">
        <w:rPr>
          <w:rFonts w:ascii="Arial" w:hAnsi="Arial" w:cs="Arial"/>
          <w:sz w:val="20"/>
          <w:szCs w:val="20"/>
        </w:rPr>
        <w:t> </w:t>
      </w:r>
      <w:r w:rsidRPr="00656020">
        <w:rPr>
          <w:rFonts w:ascii="Arial" w:hAnsi="Arial" w:cs="Arial"/>
          <w:sz w:val="20"/>
          <w:szCs w:val="20"/>
        </w:rPr>
        <w:t xml:space="preserve">budżetu </w:t>
      </w:r>
      <w:r w:rsidR="00325EBA" w:rsidRPr="00656020">
        <w:rPr>
          <w:rFonts w:ascii="Arial" w:hAnsi="Arial" w:cs="Arial"/>
          <w:sz w:val="20"/>
          <w:szCs w:val="20"/>
        </w:rPr>
        <w:t xml:space="preserve">Gminy </w:t>
      </w:r>
      <w:r w:rsidR="00656020" w:rsidRPr="00656020">
        <w:rPr>
          <w:rFonts w:ascii="Arial" w:hAnsi="Arial" w:cs="Arial"/>
          <w:sz w:val="20"/>
          <w:szCs w:val="20"/>
        </w:rPr>
        <w:t>Zduny</w:t>
      </w:r>
      <w:r w:rsidR="004C5543" w:rsidRPr="00656020">
        <w:rPr>
          <w:rFonts w:ascii="Arial" w:hAnsi="Arial" w:cs="Arial"/>
          <w:sz w:val="20"/>
          <w:szCs w:val="20"/>
        </w:rPr>
        <w:t>.</w:t>
      </w:r>
      <w:r w:rsidRPr="00656020">
        <w:rPr>
          <w:rFonts w:ascii="Arial" w:hAnsi="Arial" w:cs="Arial"/>
          <w:sz w:val="20"/>
          <w:szCs w:val="20"/>
        </w:rPr>
        <w:t xml:space="preserve"> Szacunkowe ramy finansowe Gminnego Programu Rewitalizacji zostały zaprogramowane na cały okres realizacji Programu tj. </w:t>
      </w:r>
      <w:r w:rsidR="00656020">
        <w:rPr>
          <w:rFonts w:ascii="Arial" w:hAnsi="Arial" w:cs="Arial"/>
          <w:sz w:val="20"/>
          <w:szCs w:val="20"/>
        </w:rPr>
        <w:t>do</w:t>
      </w:r>
      <w:r w:rsidR="00A94ED4" w:rsidRPr="00656020">
        <w:rPr>
          <w:rFonts w:ascii="Arial" w:hAnsi="Arial" w:cs="Arial"/>
          <w:sz w:val="20"/>
          <w:szCs w:val="20"/>
        </w:rPr>
        <w:t xml:space="preserve"> </w:t>
      </w:r>
      <w:r w:rsidRPr="00656020">
        <w:rPr>
          <w:rFonts w:ascii="Arial" w:hAnsi="Arial" w:cs="Arial"/>
          <w:sz w:val="20"/>
          <w:szCs w:val="20"/>
        </w:rPr>
        <w:t>20</w:t>
      </w:r>
      <w:r w:rsidR="00C53AD7" w:rsidRPr="00656020">
        <w:rPr>
          <w:rFonts w:ascii="Arial" w:hAnsi="Arial" w:cs="Arial"/>
          <w:sz w:val="20"/>
          <w:szCs w:val="20"/>
        </w:rPr>
        <w:t>3</w:t>
      </w:r>
      <w:r w:rsidR="000263CE">
        <w:rPr>
          <w:rFonts w:ascii="Arial" w:hAnsi="Arial" w:cs="Arial"/>
          <w:sz w:val="20"/>
          <w:szCs w:val="20"/>
        </w:rPr>
        <w:t>2</w:t>
      </w:r>
      <w:r w:rsidR="00656020">
        <w:rPr>
          <w:rFonts w:ascii="Arial" w:hAnsi="Arial" w:cs="Arial"/>
          <w:sz w:val="20"/>
          <w:szCs w:val="20"/>
        </w:rPr>
        <w:t xml:space="preserve"> roku</w:t>
      </w:r>
      <w:r w:rsidR="008E37DA" w:rsidRPr="00656020">
        <w:rPr>
          <w:rFonts w:ascii="Arial" w:hAnsi="Arial" w:cs="Arial"/>
          <w:sz w:val="20"/>
          <w:szCs w:val="20"/>
        </w:rPr>
        <w:t>, uwzględniając możliwości finansowania z różnych źródeł.</w:t>
      </w:r>
    </w:p>
    <w:p w14:paraId="6329487E" w14:textId="423981FA" w:rsidR="008E37DA" w:rsidRPr="00656020" w:rsidRDefault="008E37DA" w:rsidP="00C71D82">
      <w:pPr>
        <w:spacing w:line="276" w:lineRule="auto"/>
        <w:jc w:val="both"/>
        <w:rPr>
          <w:rFonts w:ascii="Arial" w:hAnsi="Arial" w:cs="Arial"/>
          <w:sz w:val="20"/>
          <w:szCs w:val="20"/>
        </w:rPr>
      </w:pPr>
      <w:r w:rsidRPr="00656020">
        <w:rPr>
          <w:rFonts w:ascii="Arial" w:hAnsi="Arial" w:cs="Arial"/>
          <w:sz w:val="20"/>
          <w:szCs w:val="20"/>
        </w:rPr>
        <w:t>Nie planuje się realizacji przedsięwzięć rewitalizacyjnych w ramach działania FELD.05.0</w:t>
      </w:r>
      <w:r w:rsidR="00674063" w:rsidRPr="00656020">
        <w:rPr>
          <w:rFonts w:ascii="Arial" w:hAnsi="Arial" w:cs="Arial"/>
          <w:sz w:val="20"/>
          <w:szCs w:val="20"/>
        </w:rPr>
        <w:t>2</w:t>
      </w:r>
      <w:r w:rsidRPr="00656020">
        <w:rPr>
          <w:rFonts w:ascii="Arial" w:hAnsi="Arial" w:cs="Arial"/>
          <w:sz w:val="20"/>
          <w:szCs w:val="20"/>
        </w:rPr>
        <w:t xml:space="preserve"> Rewitalizacja obszarów miejskich.</w:t>
      </w:r>
    </w:p>
    <w:p w14:paraId="4C68F469" w14:textId="0C2352FC" w:rsidR="002964ED" w:rsidRPr="00656020" w:rsidRDefault="002964ED" w:rsidP="00C71D82">
      <w:pPr>
        <w:spacing w:line="276" w:lineRule="auto"/>
        <w:jc w:val="both"/>
        <w:rPr>
          <w:rFonts w:ascii="Arial" w:hAnsi="Arial" w:cs="Arial"/>
          <w:b/>
          <w:bCs/>
          <w:sz w:val="20"/>
          <w:szCs w:val="20"/>
        </w:rPr>
      </w:pPr>
      <w:r w:rsidRPr="00656020">
        <w:rPr>
          <w:rFonts w:ascii="Arial" w:hAnsi="Arial" w:cs="Arial"/>
          <w:b/>
          <w:bCs/>
          <w:sz w:val="20"/>
          <w:szCs w:val="20"/>
        </w:rPr>
        <w:t xml:space="preserve">Wykaz </w:t>
      </w:r>
      <w:r w:rsidR="00931751">
        <w:rPr>
          <w:rFonts w:ascii="Arial" w:hAnsi="Arial" w:cs="Arial"/>
          <w:b/>
          <w:bCs/>
          <w:sz w:val="20"/>
          <w:szCs w:val="20"/>
        </w:rPr>
        <w:t xml:space="preserve">podstawowych </w:t>
      </w:r>
      <w:r w:rsidRPr="00656020">
        <w:rPr>
          <w:rFonts w:ascii="Arial" w:hAnsi="Arial" w:cs="Arial"/>
          <w:b/>
          <w:bCs/>
          <w:sz w:val="20"/>
          <w:szCs w:val="20"/>
        </w:rPr>
        <w:t>przedsięwzięć rewitalizacyjnych</w:t>
      </w:r>
    </w:p>
    <w:p w14:paraId="311A3868" w14:textId="657D1724" w:rsidR="007766E8" w:rsidRPr="00D47457" w:rsidRDefault="00422B21" w:rsidP="00086C1E">
      <w:pPr>
        <w:spacing w:line="276" w:lineRule="auto"/>
        <w:jc w:val="both"/>
        <w:rPr>
          <w:rFonts w:ascii="Arial" w:hAnsi="Arial" w:cs="Arial"/>
          <w:sz w:val="20"/>
          <w:szCs w:val="20"/>
        </w:rPr>
      </w:pPr>
      <w:r w:rsidRPr="00656020">
        <w:rPr>
          <w:rFonts w:ascii="Arial" w:hAnsi="Arial" w:cs="Arial"/>
          <w:sz w:val="20"/>
          <w:szCs w:val="20"/>
        </w:rPr>
        <w:t xml:space="preserve">Poniżej zamieszczono wykaz podstawowych przedsięwzięć rewitalizacyjnych wraz z </w:t>
      </w:r>
      <w:r w:rsidR="002964ED" w:rsidRPr="00656020">
        <w:rPr>
          <w:rFonts w:ascii="Arial" w:hAnsi="Arial" w:cs="Arial"/>
          <w:sz w:val="20"/>
          <w:szCs w:val="20"/>
        </w:rPr>
        <w:t xml:space="preserve">podmiotami je realizującymi, </w:t>
      </w:r>
      <w:r w:rsidRPr="00D47457">
        <w:rPr>
          <w:rFonts w:ascii="Arial" w:hAnsi="Arial" w:cs="Arial"/>
          <w:sz w:val="20"/>
          <w:szCs w:val="20"/>
        </w:rPr>
        <w:t>szacunkowymi kosztami ich realizacji i możliwymi źródłami finansowania.</w:t>
      </w:r>
    </w:p>
    <w:p w14:paraId="1CF60BA1" w14:textId="7B941B2E" w:rsidR="000B79F3" w:rsidRDefault="000B79F3" w:rsidP="00392E0D">
      <w:pPr>
        <w:pStyle w:val="Legenda"/>
        <w:spacing w:before="240" w:after="0"/>
        <w:rPr>
          <w:rFonts w:ascii="Arial" w:hAnsi="Arial" w:cs="Arial"/>
          <w:b w:val="0"/>
          <w:bCs w:val="0"/>
          <w:color w:val="auto"/>
          <w:sz w:val="20"/>
          <w:szCs w:val="20"/>
        </w:rPr>
      </w:pPr>
      <w:bookmarkStart w:id="268" w:name="_Toc223008275"/>
      <w:r w:rsidRPr="00D47457">
        <w:rPr>
          <w:rFonts w:ascii="Arial" w:hAnsi="Arial" w:cs="Arial"/>
          <w:b w:val="0"/>
          <w:bCs w:val="0"/>
          <w:color w:val="auto"/>
          <w:sz w:val="20"/>
          <w:szCs w:val="20"/>
        </w:rPr>
        <w:t xml:space="preserve">Tabela </w:t>
      </w:r>
      <w:r w:rsidRPr="00D47457">
        <w:rPr>
          <w:rFonts w:ascii="Arial" w:hAnsi="Arial" w:cs="Arial"/>
          <w:b w:val="0"/>
          <w:bCs w:val="0"/>
          <w:color w:val="auto"/>
          <w:sz w:val="20"/>
          <w:szCs w:val="20"/>
        </w:rPr>
        <w:fldChar w:fldCharType="begin"/>
      </w:r>
      <w:r w:rsidRPr="00D47457">
        <w:rPr>
          <w:rFonts w:ascii="Arial" w:hAnsi="Arial" w:cs="Arial"/>
          <w:b w:val="0"/>
          <w:bCs w:val="0"/>
          <w:color w:val="auto"/>
          <w:sz w:val="20"/>
          <w:szCs w:val="20"/>
        </w:rPr>
        <w:instrText xml:space="preserve"> SEQ Tabela \* ARABIC </w:instrText>
      </w:r>
      <w:r w:rsidRPr="00D47457">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41</w:t>
      </w:r>
      <w:r w:rsidRPr="00D47457">
        <w:rPr>
          <w:rFonts w:ascii="Arial" w:hAnsi="Arial" w:cs="Arial"/>
          <w:b w:val="0"/>
          <w:bCs w:val="0"/>
          <w:color w:val="auto"/>
          <w:sz w:val="20"/>
          <w:szCs w:val="20"/>
        </w:rPr>
        <w:fldChar w:fldCharType="end"/>
      </w:r>
      <w:r w:rsidRPr="00D47457">
        <w:rPr>
          <w:rFonts w:ascii="Arial" w:hAnsi="Arial" w:cs="Arial"/>
          <w:b w:val="0"/>
          <w:bCs w:val="0"/>
          <w:color w:val="auto"/>
          <w:sz w:val="20"/>
          <w:szCs w:val="20"/>
        </w:rPr>
        <w:t xml:space="preserve"> Wykaz podstawowych przedsięwzięć rewitalizacyjnych wraz z podmiotami je realizującymi, szacowaną wartością oraz możliwymi źródłami finansowania</w:t>
      </w:r>
      <w:bookmarkEnd w:id="268"/>
    </w:p>
    <w:tbl>
      <w:tblPr>
        <w:tblStyle w:val="Tabela-Siatka"/>
        <w:tblW w:w="9062" w:type="dxa"/>
        <w:tblLook w:val="04A0" w:firstRow="1" w:lastRow="0" w:firstColumn="1" w:lastColumn="0" w:noHBand="0" w:noVBand="1"/>
      </w:tblPr>
      <w:tblGrid>
        <w:gridCol w:w="3254"/>
        <w:gridCol w:w="1137"/>
        <w:gridCol w:w="1559"/>
        <w:gridCol w:w="3112"/>
      </w:tblGrid>
      <w:tr w:rsidR="00FD786C" w:rsidRPr="00FD786C" w14:paraId="5882FD0E" w14:textId="77777777" w:rsidTr="003F6BB1">
        <w:tc>
          <w:tcPr>
            <w:tcW w:w="3256" w:type="dxa"/>
            <w:shd w:val="clear" w:color="auto" w:fill="FFFFDB"/>
            <w:vAlign w:val="center"/>
          </w:tcPr>
          <w:p w14:paraId="3731198F" w14:textId="77777777" w:rsidR="00FD786C" w:rsidRPr="00FD786C" w:rsidRDefault="00FD786C" w:rsidP="003F6BB1">
            <w:pPr>
              <w:spacing w:before="40" w:after="40" w:line="276" w:lineRule="auto"/>
              <w:jc w:val="center"/>
              <w:rPr>
                <w:rFonts w:ascii="Arial" w:hAnsi="Arial" w:cs="Arial"/>
                <w:b/>
                <w:bCs/>
                <w:sz w:val="18"/>
                <w:szCs w:val="18"/>
              </w:rPr>
            </w:pPr>
            <w:bookmarkStart w:id="269" w:name="_Hlk190423675"/>
            <w:r w:rsidRPr="00FD786C">
              <w:rPr>
                <w:rFonts w:ascii="Arial" w:hAnsi="Arial" w:cs="Arial"/>
                <w:b/>
                <w:bCs/>
                <w:sz w:val="18"/>
                <w:szCs w:val="18"/>
              </w:rPr>
              <w:t>Nazwa podstawowego przedsięwzięcia rewitalizacyjnego</w:t>
            </w:r>
          </w:p>
        </w:tc>
        <w:tc>
          <w:tcPr>
            <w:tcW w:w="1134" w:type="dxa"/>
            <w:shd w:val="clear" w:color="auto" w:fill="FFFFDB"/>
            <w:vAlign w:val="center"/>
          </w:tcPr>
          <w:p w14:paraId="71AE634E" w14:textId="77777777" w:rsidR="00FD786C" w:rsidRPr="00FD786C" w:rsidRDefault="00FD786C" w:rsidP="003F6BB1">
            <w:pPr>
              <w:spacing w:before="40" w:after="40" w:line="276" w:lineRule="auto"/>
              <w:jc w:val="center"/>
              <w:rPr>
                <w:rFonts w:ascii="Arial" w:hAnsi="Arial" w:cs="Arial"/>
                <w:b/>
                <w:bCs/>
                <w:sz w:val="18"/>
                <w:szCs w:val="18"/>
              </w:rPr>
            </w:pPr>
            <w:r w:rsidRPr="00FD786C">
              <w:rPr>
                <w:rFonts w:ascii="Arial" w:hAnsi="Arial" w:cs="Arial"/>
                <w:b/>
                <w:bCs/>
                <w:sz w:val="18"/>
                <w:szCs w:val="18"/>
              </w:rPr>
              <w:t>Podmiot realizujący</w:t>
            </w:r>
          </w:p>
        </w:tc>
        <w:tc>
          <w:tcPr>
            <w:tcW w:w="1559" w:type="dxa"/>
            <w:shd w:val="clear" w:color="auto" w:fill="FFFFDB"/>
            <w:vAlign w:val="center"/>
          </w:tcPr>
          <w:p w14:paraId="4A2497CE" w14:textId="77777777" w:rsidR="00FD786C" w:rsidRPr="00FD786C" w:rsidRDefault="00FD786C" w:rsidP="003F6BB1">
            <w:pPr>
              <w:spacing w:before="40" w:after="40" w:line="276" w:lineRule="auto"/>
              <w:jc w:val="center"/>
              <w:rPr>
                <w:rFonts w:ascii="Arial" w:hAnsi="Arial" w:cs="Arial"/>
                <w:b/>
                <w:bCs/>
                <w:sz w:val="18"/>
                <w:szCs w:val="18"/>
              </w:rPr>
            </w:pPr>
            <w:r w:rsidRPr="00FD786C">
              <w:rPr>
                <w:rFonts w:ascii="Arial" w:hAnsi="Arial" w:cs="Arial"/>
                <w:b/>
                <w:bCs/>
                <w:sz w:val="18"/>
                <w:szCs w:val="18"/>
              </w:rPr>
              <w:t>Szacowana wartość [PLN]</w:t>
            </w:r>
          </w:p>
        </w:tc>
        <w:tc>
          <w:tcPr>
            <w:tcW w:w="3113" w:type="dxa"/>
            <w:shd w:val="clear" w:color="auto" w:fill="FFFFDB"/>
            <w:vAlign w:val="center"/>
          </w:tcPr>
          <w:p w14:paraId="78E08609" w14:textId="77777777" w:rsidR="00FD786C" w:rsidRPr="00FD786C" w:rsidRDefault="00FD786C" w:rsidP="003F6BB1">
            <w:pPr>
              <w:spacing w:before="40" w:after="40" w:line="276" w:lineRule="auto"/>
              <w:jc w:val="center"/>
              <w:rPr>
                <w:rFonts w:ascii="Arial" w:hAnsi="Arial" w:cs="Arial"/>
                <w:b/>
                <w:bCs/>
                <w:sz w:val="18"/>
                <w:szCs w:val="18"/>
              </w:rPr>
            </w:pPr>
            <w:r w:rsidRPr="00FD786C">
              <w:rPr>
                <w:rFonts w:ascii="Arial" w:hAnsi="Arial" w:cs="Arial"/>
                <w:b/>
                <w:bCs/>
                <w:sz w:val="18"/>
                <w:szCs w:val="18"/>
              </w:rPr>
              <w:t>Możliwe źródła finansowania</w:t>
            </w:r>
          </w:p>
        </w:tc>
      </w:tr>
      <w:tr w:rsidR="00FD786C" w:rsidRPr="00FD786C" w14:paraId="67FB3D05" w14:textId="77777777" w:rsidTr="003F6BB1">
        <w:tc>
          <w:tcPr>
            <w:tcW w:w="3256" w:type="dxa"/>
            <w:vAlign w:val="center"/>
          </w:tcPr>
          <w:p w14:paraId="3432F09B"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sz w:val="18"/>
                <w:szCs w:val="18"/>
              </w:rPr>
              <w:t>Adaptacja wraz z wyposażeniem budynku „Przytuliska” w celu nadania nowej funkcji</w:t>
            </w:r>
          </w:p>
        </w:tc>
        <w:tc>
          <w:tcPr>
            <w:tcW w:w="1134" w:type="dxa"/>
            <w:vAlign w:val="center"/>
          </w:tcPr>
          <w:p w14:paraId="21454114"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bCs/>
                <w:sz w:val="18"/>
                <w:szCs w:val="18"/>
              </w:rPr>
              <w:t>Podmiot prywatny</w:t>
            </w:r>
          </w:p>
        </w:tc>
        <w:tc>
          <w:tcPr>
            <w:tcW w:w="1559" w:type="dxa"/>
            <w:vAlign w:val="center"/>
          </w:tcPr>
          <w:p w14:paraId="78DE5CC7" w14:textId="77777777" w:rsidR="00FD786C" w:rsidRPr="00FD786C" w:rsidRDefault="00FD786C" w:rsidP="003F6BB1">
            <w:pPr>
              <w:spacing w:before="40" w:after="40" w:line="276" w:lineRule="auto"/>
              <w:jc w:val="center"/>
              <w:rPr>
                <w:rFonts w:ascii="Arial" w:hAnsi="Arial" w:cs="Arial"/>
                <w:sz w:val="18"/>
                <w:szCs w:val="18"/>
              </w:rPr>
            </w:pPr>
            <w:r w:rsidRPr="00FD786C">
              <w:rPr>
                <w:rFonts w:ascii="Arial" w:hAnsi="Arial" w:cs="Arial"/>
                <w:sz w:val="18"/>
                <w:szCs w:val="18"/>
              </w:rPr>
              <w:t>30 mln</w:t>
            </w:r>
          </w:p>
        </w:tc>
        <w:tc>
          <w:tcPr>
            <w:tcW w:w="3113" w:type="dxa"/>
            <w:vAlign w:val="center"/>
          </w:tcPr>
          <w:p w14:paraId="31BCCA5F" w14:textId="1BE193DC" w:rsidR="00FD786C" w:rsidRDefault="00FD786C" w:rsidP="00510F1F">
            <w:pPr>
              <w:pStyle w:val="Akapitzlist"/>
              <w:numPr>
                <w:ilvl w:val="0"/>
                <w:numId w:val="74"/>
              </w:numPr>
              <w:spacing w:before="40" w:after="40" w:line="276" w:lineRule="auto"/>
              <w:ind w:left="384"/>
              <w:contextualSpacing w:val="0"/>
              <w:rPr>
                <w:rFonts w:ascii="Arial" w:hAnsi="Arial" w:cs="Arial"/>
                <w:sz w:val="18"/>
                <w:szCs w:val="18"/>
              </w:rPr>
            </w:pPr>
            <w:r w:rsidRPr="00FD786C">
              <w:rPr>
                <w:rFonts w:ascii="Arial" w:hAnsi="Arial" w:cs="Arial"/>
                <w:sz w:val="18"/>
                <w:szCs w:val="18"/>
              </w:rPr>
              <w:t>Fundusze Europejskie dla Łódzkiego 2021-2027 – 85%, Działanie FELD.05.03</w:t>
            </w:r>
            <w:r>
              <w:rPr>
                <w:rFonts w:ascii="Arial" w:hAnsi="Arial" w:cs="Arial"/>
                <w:sz w:val="18"/>
                <w:szCs w:val="18"/>
              </w:rPr>
              <w:t>;</w:t>
            </w:r>
          </w:p>
          <w:p w14:paraId="4049BD98" w14:textId="37F224E8" w:rsidR="00FD786C" w:rsidRPr="00FD786C" w:rsidRDefault="00FD786C" w:rsidP="00510F1F">
            <w:pPr>
              <w:pStyle w:val="Akapitzlist"/>
              <w:numPr>
                <w:ilvl w:val="0"/>
                <w:numId w:val="74"/>
              </w:numPr>
              <w:spacing w:before="40" w:after="40" w:line="276" w:lineRule="auto"/>
              <w:ind w:left="384"/>
              <w:contextualSpacing w:val="0"/>
              <w:rPr>
                <w:rFonts w:ascii="Arial" w:hAnsi="Arial" w:cs="Arial"/>
                <w:sz w:val="18"/>
                <w:szCs w:val="18"/>
              </w:rPr>
            </w:pPr>
            <w:r w:rsidRPr="00FD786C">
              <w:rPr>
                <w:rFonts w:ascii="Arial" w:hAnsi="Arial" w:cs="Arial"/>
                <w:sz w:val="18"/>
                <w:szCs w:val="18"/>
              </w:rPr>
              <w:t>Wkład prywatny - 15%</w:t>
            </w:r>
            <w:r>
              <w:rPr>
                <w:rFonts w:ascii="Arial" w:hAnsi="Arial" w:cs="Arial"/>
                <w:sz w:val="18"/>
                <w:szCs w:val="18"/>
              </w:rPr>
              <w:t>;</w:t>
            </w:r>
          </w:p>
        </w:tc>
      </w:tr>
      <w:tr w:rsidR="00FD786C" w:rsidRPr="00FD786C" w14:paraId="57405904" w14:textId="77777777" w:rsidTr="003F6BB1">
        <w:tc>
          <w:tcPr>
            <w:tcW w:w="3256" w:type="dxa"/>
            <w:vAlign w:val="center"/>
          </w:tcPr>
          <w:p w14:paraId="2C60C9A0"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sz w:val="18"/>
                <w:szCs w:val="18"/>
              </w:rPr>
              <w:t>Kompleksowa rewitalizacja sołectwa Złaków Kościelny</w:t>
            </w:r>
          </w:p>
        </w:tc>
        <w:tc>
          <w:tcPr>
            <w:tcW w:w="1134" w:type="dxa"/>
            <w:vAlign w:val="center"/>
          </w:tcPr>
          <w:p w14:paraId="1823CCAE"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bCs/>
                <w:sz w:val="18"/>
                <w:szCs w:val="18"/>
              </w:rPr>
              <w:t>Gmina Zduny</w:t>
            </w:r>
          </w:p>
        </w:tc>
        <w:tc>
          <w:tcPr>
            <w:tcW w:w="1559" w:type="dxa"/>
            <w:vAlign w:val="center"/>
          </w:tcPr>
          <w:p w14:paraId="306FE29D" w14:textId="77777777" w:rsidR="00FD786C" w:rsidRPr="00FD786C" w:rsidRDefault="00FD786C" w:rsidP="003F6BB1">
            <w:pPr>
              <w:spacing w:before="40" w:after="40" w:line="276" w:lineRule="auto"/>
              <w:jc w:val="center"/>
              <w:rPr>
                <w:rFonts w:ascii="Arial" w:hAnsi="Arial" w:cs="Arial"/>
                <w:sz w:val="18"/>
                <w:szCs w:val="18"/>
              </w:rPr>
            </w:pPr>
            <w:r w:rsidRPr="00FD786C">
              <w:rPr>
                <w:rFonts w:ascii="Arial" w:hAnsi="Arial" w:cs="Arial"/>
                <w:sz w:val="18"/>
                <w:szCs w:val="18"/>
              </w:rPr>
              <w:t>8 mln</w:t>
            </w:r>
          </w:p>
        </w:tc>
        <w:tc>
          <w:tcPr>
            <w:tcW w:w="3113" w:type="dxa"/>
            <w:vAlign w:val="center"/>
          </w:tcPr>
          <w:p w14:paraId="20028629" w14:textId="77777777" w:rsidR="00FD786C" w:rsidRDefault="00FD786C" w:rsidP="00510F1F">
            <w:pPr>
              <w:pStyle w:val="Akapitzlist"/>
              <w:numPr>
                <w:ilvl w:val="0"/>
                <w:numId w:val="75"/>
              </w:numPr>
              <w:spacing w:before="40" w:after="40" w:line="276" w:lineRule="auto"/>
              <w:ind w:left="384"/>
              <w:contextualSpacing w:val="0"/>
              <w:rPr>
                <w:rFonts w:ascii="Arial" w:hAnsi="Arial" w:cs="Arial"/>
                <w:sz w:val="18"/>
                <w:szCs w:val="18"/>
              </w:rPr>
            </w:pPr>
            <w:r w:rsidRPr="00FD786C">
              <w:rPr>
                <w:rFonts w:ascii="Arial" w:hAnsi="Arial" w:cs="Arial"/>
                <w:sz w:val="18"/>
                <w:szCs w:val="18"/>
              </w:rPr>
              <w:t>Fundusze Europejskie dla Łódzkiego 2021-2027 – 85%, Działanie FELD.05.03</w:t>
            </w:r>
            <w:r>
              <w:rPr>
                <w:rFonts w:ascii="Arial" w:hAnsi="Arial" w:cs="Arial"/>
                <w:sz w:val="18"/>
                <w:szCs w:val="18"/>
              </w:rPr>
              <w:t>;</w:t>
            </w:r>
          </w:p>
          <w:p w14:paraId="4539D8D6" w14:textId="5F7EA4C8" w:rsidR="00FD786C" w:rsidRPr="00FD786C" w:rsidRDefault="00FD786C" w:rsidP="00510F1F">
            <w:pPr>
              <w:pStyle w:val="Akapitzlist"/>
              <w:numPr>
                <w:ilvl w:val="0"/>
                <w:numId w:val="75"/>
              </w:numPr>
              <w:spacing w:before="40" w:after="40" w:line="276" w:lineRule="auto"/>
              <w:ind w:left="384"/>
              <w:contextualSpacing w:val="0"/>
              <w:rPr>
                <w:rFonts w:ascii="Arial" w:hAnsi="Arial" w:cs="Arial"/>
                <w:sz w:val="18"/>
                <w:szCs w:val="18"/>
              </w:rPr>
            </w:pPr>
            <w:r w:rsidRPr="00FD786C">
              <w:rPr>
                <w:rFonts w:ascii="Arial" w:hAnsi="Arial" w:cs="Arial"/>
                <w:sz w:val="18"/>
                <w:szCs w:val="18"/>
              </w:rPr>
              <w:t>Budżet Gminy Zduny - 15%</w:t>
            </w:r>
            <w:r>
              <w:rPr>
                <w:rFonts w:ascii="Arial" w:hAnsi="Arial" w:cs="Arial"/>
                <w:sz w:val="18"/>
                <w:szCs w:val="18"/>
              </w:rPr>
              <w:t>;</w:t>
            </w:r>
          </w:p>
        </w:tc>
      </w:tr>
      <w:tr w:rsidR="00FD786C" w:rsidRPr="00FD786C" w14:paraId="30D11579" w14:textId="77777777" w:rsidTr="003F6BB1">
        <w:tc>
          <w:tcPr>
            <w:tcW w:w="3256" w:type="dxa"/>
            <w:vAlign w:val="center"/>
          </w:tcPr>
          <w:p w14:paraId="5AA3CF09"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sz w:val="18"/>
                <w:szCs w:val="18"/>
              </w:rPr>
              <w:t>Kompleksowa rewitalizacja sołectwa Bąków Górny</w:t>
            </w:r>
          </w:p>
        </w:tc>
        <w:tc>
          <w:tcPr>
            <w:tcW w:w="1134" w:type="dxa"/>
            <w:vAlign w:val="center"/>
          </w:tcPr>
          <w:p w14:paraId="594A6B47"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bCs/>
                <w:sz w:val="18"/>
                <w:szCs w:val="18"/>
              </w:rPr>
              <w:t>Gmina Zduny</w:t>
            </w:r>
          </w:p>
        </w:tc>
        <w:tc>
          <w:tcPr>
            <w:tcW w:w="1559" w:type="dxa"/>
            <w:vAlign w:val="center"/>
          </w:tcPr>
          <w:p w14:paraId="170268EC" w14:textId="77777777" w:rsidR="00FD786C" w:rsidRPr="00FD786C" w:rsidRDefault="00FD786C" w:rsidP="003F6BB1">
            <w:pPr>
              <w:spacing w:before="40" w:after="40" w:line="276" w:lineRule="auto"/>
              <w:jc w:val="center"/>
              <w:rPr>
                <w:rFonts w:ascii="Arial" w:hAnsi="Arial" w:cs="Arial"/>
                <w:sz w:val="18"/>
                <w:szCs w:val="18"/>
              </w:rPr>
            </w:pPr>
            <w:r w:rsidRPr="00FD786C">
              <w:rPr>
                <w:rFonts w:ascii="Arial" w:hAnsi="Arial" w:cs="Arial"/>
                <w:sz w:val="18"/>
                <w:szCs w:val="18"/>
              </w:rPr>
              <w:t>3 mln</w:t>
            </w:r>
          </w:p>
        </w:tc>
        <w:tc>
          <w:tcPr>
            <w:tcW w:w="3113" w:type="dxa"/>
          </w:tcPr>
          <w:p w14:paraId="681C29DB" w14:textId="77777777" w:rsidR="00FD786C" w:rsidRPr="00FD786C" w:rsidRDefault="00FD786C" w:rsidP="00510F1F">
            <w:pPr>
              <w:pStyle w:val="Akapitzlist"/>
              <w:numPr>
                <w:ilvl w:val="0"/>
                <w:numId w:val="76"/>
              </w:numPr>
              <w:spacing w:before="40" w:after="40" w:line="276" w:lineRule="auto"/>
              <w:ind w:left="384"/>
              <w:contextualSpacing w:val="0"/>
              <w:rPr>
                <w:rFonts w:ascii="Arial" w:hAnsi="Arial" w:cs="Arial"/>
                <w:b/>
                <w:bCs/>
                <w:sz w:val="18"/>
                <w:szCs w:val="18"/>
              </w:rPr>
            </w:pPr>
            <w:r w:rsidRPr="00FD786C">
              <w:rPr>
                <w:rFonts w:ascii="Arial" w:hAnsi="Arial" w:cs="Arial"/>
                <w:sz w:val="18"/>
                <w:szCs w:val="18"/>
              </w:rPr>
              <w:t>Fundusze Europejskie dla Łódzkiego 2021-2027 – 85%, Działanie FELD.05.03</w:t>
            </w:r>
            <w:r>
              <w:rPr>
                <w:rFonts w:ascii="Arial" w:hAnsi="Arial" w:cs="Arial"/>
                <w:sz w:val="18"/>
                <w:szCs w:val="18"/>
              </w:rPr>
              <w:t>;</w:t>
            </w:r>
          </w:p>
          <w:p w14:paraId="3000FC05" w14:textId="1F7222FC" w:rsidR="00FD786C" w:rsidRPr="00FD786C" w:rsidRDefault="00FD786C" w:rsidP="00510F1F">
            <w:pPr>
              <w:pStyle w:val="Akapitzlist"/>
              <w:numPr>
                <w:ilvl w:val="0"/>
                <w:numId w:val="76"/>
              </w:numPr>
              <w:spacing w:before="40" w:after="40" w:line="276" w:lineRule="auto"/>
              <w:ind w:left="384"/>
              <w:contextualSpacing w:val="0"/>
              <w:rPr>
                <w:rFonts w:ascii="Arial" w:hAnsi="Arial" w:cs="Arial"/>
                <w:b/>
                <w:bCs/>
                <w:sz w:val="18"/>
                <w:szCs w:val="18"/>
              </w:rPr>
            </w:pPr>
            <w:r w:rsidRPr="00FD786C">
              <w:rPr>
                <w:rFonts w:ascii="Arial" w:hAnsi="Arial" w:cs="Arial"/>
                <w:sz w:val="18"/>
                <w:szCs w:val="18"/>
              </w:rPr>
              <w:t>Budżet Gminy Zduny - 15%</w:t>
            </w:r>
            <w:r>
              <w:rPr>
                <w:rFonts w:ascii="Arial" w:hAnsi="Arial" w:cs="Arial"/>
                <w:sz w:val="18"/>
                <w:szCs w:val="18"/>
              </w:rPr>
              <w:t>;</w:t>
            </w:r>
          </w:p>
        </w:tc>
      </w:tr>
      <w:tr w:rsidR="00FD786C" w:rsidRPr="00FD786C" w14:paraId="4C7D34CC" w14:textId="77777777" w:rsidTr="003F6BB1">
        <w:tc>
          <w:tcPr>
            <w:tcW w:w="3256" w:type="dxa"/>
            <w:vAlign w:val="center"/>
          </w:tcPr>
          <w:p w14:paraId="60318BA3"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sz w:val="18"/>
                <w:szCs w:val="18"/>
              </w:rPr>
              <w:t>Kompleksowa rewitalizacja sołectwa Złaków Borowy</w:t>
            </w:r>
          </w:p>
        </w:tc>
        <w:tc>
          <w:tcPr>
            <w:tcW w:w="1134" w:type="dxa"/>
            <w:vAlign w:val="center"/>
          </w:tcPr>
          <w:p w14:paraId="67C6CD65"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bCs/>
                <w:sz w:val="18"/>
                <w:szCs w:val="18"/>
              </w:rPr>
              <w:t>Gmina Zduny</w:t>
            </w:r>
          </w:p>
        </w:tc>
        <w:tc>
          <w:tcPr>
            <w:tcW w:w="1559" w:type="dxa"/>
            <w:vAlign w:val="center"/>
          </w:tcPr>
          <w:p w14:paraId="50C28C15" w14:textId="77777777" w:rsidR="00FD786C" w:rsidRPr="00FD786C" w:rsidRDefault="00FD786C" w:rsidP="003F6BB1">
            <w:pPr>
              <w:spacing w:before="40" w:after="40" w:line="276" w:lineRule="auto"/>
              <w:jc w:val="center"/>
              <w:rPr>
                <w:rFonts w:ascii="Arial" w:hAnsi="Arial" w:cs="Arial"/>
                <w:sz w:val="18"/>
                <w:szCs w:val="18"/>
              </w:rPr>
            </w:pPr>
            <w:r w:rsidRPr="00FD786C">
              <w:rPr>
                <w:rFonts w:ascii="Arial" w:hAnsi="Arial" w:cs="Arial"/>
                <w:sz w:val="18"/>
                <w:szCs w:val="18"/>
              </w:rPr>
              <w:t>3 mln</w:t>
            </w:r>
          </w:p>
        </w:tc>
        <w:tc>
          <w:tcPr>
            <w:tcW w:w="3113" w:type="dxa"/>
          </w:tcPr>
          <w:p w14:paraId="42FDCDAC" w14:textId="77777777" w:rsidR="00FD786C" w:rsidRDefault="00FD786C" w:rsidP="00510F1F">
            <w:pPr>
              <w:pStyle w:val="Akapitzlist"/>
              <w:numPr>
                <w:ilvl w:val="0"/>
                <w:numId w:val="77"/>
              </w:numPr>
              <w:spacing w:before="40" w:after="40" w:line="276" w:lineRule="auto"/>
              <w:ind w:left="384"/>
              <w:contextualSpacing w:val="0"/>
              <w:rPr>
                <w:rFonts w:ascii="Arial" w:hAnsi="Arial" w:cs="Arial"/>
                <w:sz w:val="18"/>
                <w:szCs w:val="18"/>
              </w:rPr>
            </w:pPr>
            <w:r w:rsidRPr="00FD786C">
              <w:rPr>
                <w:rFonts w:ascii="Arial" w:hAnsi="Arial" w:cs="Arial"/>
                <w:sz w:val="18"/>
                <w:szCs w:val="18"/>
              </w:rPr>
              <w:t>Fundusze Europejskie dla Łódzkiego 2021-2027 – 85%, Działanie FELD.05.03</w:t>
            </w:r>
            <w:r>
              <w:rPr>
                <w:rFonts w:ascii="Arial" w:hAnsi="Arial" w:cs="Arial"/>
                <w:sz w:val="18"/>
                <w:szCs w:val="18"/>
              </w:rPr>
              <w:t>;</w:t>
            </w:r>
          </w:p>
          <w:p w14:paraId="759E1449" w14:textId="1DC81248" w:rsidR="00FD786C" w:rsidRPr="00FD786C" w:rsidRDefault="00FD786C" w:rsidP="00510F1F">
            <w:pPr>
              <w:pStyle w:val="Akapitzlist"/>
              <w:numPr>
                <w:ilvl w:val="0"/>
                <w:numId w:val="77"/>
              </w:numPr>
              <w:spacing w:before="40" w:after="40" w:line="276" w:lineRule="auto"/>
              <w:ind w:left="384"/>
              <w:contextualSpacing w:val="0"/>
              <w:rPr>
                <w:rFonts w:ascii="Arial" w:hAnsi="Arial" w:cs="Arial"/>
                <w:sz w:val="18"/>
                <w:szCs w:val="18"/>
              </w:rPr>
            </w:pPr>
            <w:r w:rsidRPr="00FD786C">
              <w:rPr>
                <w:rFonts w:ascii="Arial" w:hAnsi="Arial" w:cs="Arial"/>
                <w:sz w:val="18"/>
                <w:szCs w:val="18"/>
              </w:rPr>
              <w:t>Budżet Gminy Zduny - 15%</w:t>
            </w:r>
            <w:r>
              <w:rPr>
                <w:rFonts w:ascii="Arial" w:hAnsi="Arial" w:cs="Arial"/>
                <w:sz w:val="18"/>
                <w:szCs w:val="18"/>
              </w:rPr>
              <w:t>;</w:t>
            </w:r>
          </w:p>
        </w:tc>
      </w:tr>
      <w:tr w:rsidR="00FD786C" w:rsidRPr="00FD786C" w14:paraId="194BF33F" w14:textId="77777777" w:rsidTr="003F6BB1">
        <w:tc>
          <w:tcPr>
            <w:tcW w:w="3256" w:type="dxa"/>
            <w:vAlign w:val="center"/>
          </w:tcPr>
          <w:p w14:paraId="7A5F4EBF"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sz w:val="18"/>
                <w:szCs w:val="18"/>
              </w:rPr>
              <w:t>Cyfrowy Most Pokoleń w Gminie Zduny – interdyscyplinarny program aktywizacji społecznej łączący tradycję kultury księżackiej z innowacjami technologicznymi</w:t>
            </w:r>
          </w:p>
        </w:tc>
        <w:tc>
          <w:tcPr>
            <w:tcW w:w="1134" w:type="dxa"/>
            <w:vAlign w:val="center"/>
          </w:tcPr>
          <w:p w14:paraId="355CF105" w14:textId="77777777" w:rsidR="00FD786C" w:rsidRPr="00FD786C" w:rsidRDefault="00FD786C" w:rsidP="003F6BB1">
            <w:pPr>
              <w:spacing w:before="40" w:after="40" w:line="276" w:lineRule="auto"/>
              <w:rPr>
                <w:rFonts w:ascii="Arial" w:hAnsi="Arial" w:cs="Arial"/>
                <w:sz w:val="18"/>
                <w:szCs w:val="18"/>
              </w:rPr>
            </w:pPr>
            <w:r w:rsidRPr="00FD786C">
              <w:rPr>
                <w:rFonts w:ascii="Arial" w:hAnsi="Arial" w:cs="Arial"/>
                <w:bCs/>
                <w:sz w:val="18"/>
                <w:szCs w:val="18"/>
              </w:rPr>
              <w:t>Gmina Zduny</w:t>
            </w:r>
          </w:p>
        </w:tc>
        <w:tc>
          <w:tcPr>
            <w:tcW w:w="1559" w:type="dxa"/>
            <w:vAlign w:val="center"/>
          </w:tcPr>
          <w:p w14:paraId="49971B91" w14:textId="77777777" w:rsidR="00FD786C" w:rsidRPr="00FD786C" w:rsidRDefault="00FD786C" w:rsidP="003F6BB1">
            <w:pPr>
              <w:spacing w:before="40" w:after="40" w:line="276" w:lineRule="auto"/>
              <w:jc w:val="center"/>
              <w:rPr>
                <w:rFonts w:ascii="Arial" w:hAnsi="Arial" w:cs="Arial"/>
                <w:sz w:val="18"/>
                <w:szCs w:val="18"/>
              </w:rPr>
            </w:pPr>
            <w:r w:rsidRPr="00FD786C">
              <w:rPr>
                <w:rFonts w:ascii="Arial" w:hAnsi="Arial" w:cs="Arial"/>
                <w:sz w:val="18"/>
                <w:szCs w:val="18"/>
              </w:rPr>
              <w:t>1 mln</w:t>
            </w:r>
          </w:p>
        </w:tc>
        <w:tc>
          <w:tcPr>
            <w:tcW w:w="3113" w:type="dxa"/>
            <w:vAlign w:val="center"/>
          </w:tcPr>
          <w:p w14:paraId="7775D708" w14:textId="77777777" w:rsidR="00FD786C" w:rsidRDefault="00FD786C" w:rsidP="00510F1F">
            <w:pPr>
              <w:pStyle w:val="Akapitzlist"/>
              <w:numPr>
                <w:ilvl w:val="0"/>
                <w:numId w:val="78"/>
              </w:numPr>
              <w:spacing w:before="40" w:after="40" w:line="276" w:lineRule="auto"/>
              <w:ind w:left="384"/>
              <w:contextualSpacing w:val="0"/>
              <w:rPr>
                <w:rFonts w:ascii="Arial" w:hAnsi="Arial" w:cs="Arial"/>
                <w:sz w:val="18"/>
                <w:szCs w:val="18"/>
              </w:rPr>
            </w:pPr>
            <w:r w:rsidRPr="00FD786C">
              <w:rPr>
                <w:rFonts w:ascii="Arial" w:hAnsi="Arial" w:cs="Arial"/>
                <w:sz w:val="18"/>
                <w:szCs w:val="18"/>
              </w:rPr>
              <w:t>Fundusze Europejskie dla Łódzkiego 2021-2027 – 85%, Działanie FELD.01.04</w:t>
            </w:r>
            <w:r>
              <w:rPr>
                <w:rFonts w:ascii="Arial" w:hAnsi="Arial" w:cs="Arial"/>
                <w:sz w:val="18"/>
                <w:szCs w:val="18"/>
              </w:rPr>
              <w:t>;</w:t>
            </w:r>
          </w:p>
          <w:p w14:paraId="30ADDEE0" w14:textId="7EC74FFA" w:rsidR="00FD786C" w:rsidRPr="00FD786C" w:rsidRDefault="00FD786C" w:rsidP="00510F1F">
            <w:pPr>
              <w:pStyle w:val="Akapitzlist"/>
              <w:numPr>
                <w:ilvl w:val="0"/>
                <w:numId w:val="78"/>
              </w:numPr>
              <w:spacing w:before="40" w:after="40" w:line="276" w:lineRule="auto"/>
              <w:ind w:left="384"/>
              <w:contextualSpacing w:val="0"/>
              <w:rPr>
                <w:rFonts w:ascii="Arial" w:hAnsi="Arial" w:cs="Arial"/>
                <w:sz w:val="18"/>
                <w:szCs w:val="18"/>
              </w:rPr>
            </w:pPr>
            <w:r w:rsidRPr="00FD786C">
              <w:rPr>
                <w:rFonts w:ascii="Arial" w:hAnsi="Arial" w:cs="Arial"/>
                <w:sz w:val="18"/>
                <w:szCs w:val="18"/>
              </w:rPr>
              <w:t>Budżet Gminy Zduny - 15%</w:t>
            </w:r>
            <w:r>
              <w:rPr>
                <w:rFonts w:ascii="Arial" w:hAnsi="Arial" w:cs="Arial"/>
                <w:sz w:val="18"/>
                <w:szCs w:val="18"/>
              </w:rPr>
              <w:t>;</w:t>
            </w:r>
          </w:p>
        </w:tc>
      </w:tr>
      <w:bookmarkEnd w:id="269"/>
    </w:tbl>
    <w:p w14:paraId="4E874A10" w14:textId="77777777" w:rsidR="00FD786C" w:rsidRPr="002005CB" w:rsidRDefault="00FD786C" w:rsidP="00FD786C">
      <w:pPr>
        <w:rPr>
          <w:rFonts w:ascii="Arial" w:hAnsi="Arial" w:cs="Arial"/>
          <w:sz w:val="20"/>
          <w:szCs w:val="20"/>
        </w:rPr>
      </w:pPr>
    </w:p>
    <w:p w14:paraId="7F1E398F" w14:textId="53F454EE" w:rsidR="00931751" w:rsidRPr="00D47457" w:rsidRDefault="00931751" w:rsidP="00931751">
      <w:pPr>
        <w:keepNext/>
        <w:spacing w:line="276" w:lineRule="auto"/>
        <w:jc w:val="both"/>
        <w:rPr>
          <w:rFonts w:ascii="Arial" w:hAnsi="Arial" w:cs="Arial"/>
          <w:b/>
          <w:bCs/>
          <w:sz w:val="20"/>
          <w:szCs w:val="20"/>
        </w:rPr>
      </w:pPr>
      <w:r w:rsidRPr="00D47457">
        <w:rPr>
          <w:rFonts w:ascii="Arial" w:hAnsi="Arial" w:cs="Arial"/>
          <w:b/>
          <w:bCs/>
          <w:sz w:val="20"/>
          <w:szCs w:val="20"/>
        </w:rPr>
        <w:t>Harmonogram realizacji podstawowych przedsięwzięć ujętych w Gminnym Programie Rewitalizacji Gminy Zduny</w:t>
      </w:r>
      <w:r w:rsidR="002005CB">
        <w:rPr>
          <w:rFonts w:ascii="Arial" w:hAnsi="Arial" w:cs="Arial"/>
          <w:b/>
          <w:bCs/>
          <w:sz w:val="20"/>
          <w:szCs w:val="20"/>
        </w:rPr>
        <w:t xml:space="preserve"> </w:t>
      </w:r>
    </w:p>
    <w:p w14:paraId="70131E27" w14:textId="2878C39E" w:rsidR="003F6BB1" w:rsidRPr="00D47457" w:rsidRDefault="00931751" w:rsidP="00931751">
      <w:pPr>
        <w:keepNext/>
        <w:spacing w:line="276" w:lineRule="auto"/>
        <w:jc w:val="both"/>
        <w:rPr>
          <w:rFonts w:ascii="Arial" w:hAnsi="Arial" w:cs="Arial"/>
          <w:sz w:val="20"/>
          <w:szCs w:val="20"/>
        </w:rPr>
      </w:pPr>
      <w:r w:rsidRPr="00656020">
        <w:rPr>
          <w:rFonts w:ascii="Arial" w:hAnsi="Arial" w:cs="Arial"/>
          <w:sz w:val="20"/>
          <w:szCs w:val="20"/>
        </w:rPr>
        <w:t xml:space="preserve">Harmonogram może ulec zmianie i jest uzależniony od konkursów ogłaszanych przez Instytucje </w:t>
      </w:r>
      <w:r w:rsidRPr="00D47457">
        <w:rPr>
          <w:rFonts w:ascii="Arial" w:hAnsi="Arial" w:cs="Arial"/>
          <w:sz w:val="20"/>
          <w:szCs w:val="20"/>
        </w:rPr>
        <w:t xml:space="preserve">Zarządzające programami UE i innymi. </w:t>
      </w:r>
    </w:p>
    <w:p w14:paraId="4C52FCAE" w14:textId="77777777" w:rsidR="003F6BB1" w:rsidRDefault="003F6BB1" w:rsidP="00931751">
      <w:pPr>
        <w:pStyle w:val="Legenda"/>
        <w:spacing w:before="240" w:after="0"/>
        <w:rPr>
          <w:rFonts w:ascii="Arial" w:hAnsi="Arial" w:cs="Arial"/>
          <w:b w:val="0"/>
          <w:bCs w:val="0"/>
          <w:color w:val="auto"/>
          <w:sz w:val="20"/>
          <w:szCs w:val="20"/>
        </w:rPr>
      </w:pPr>
    </w:p>
    <w:p w14:paraId="38176828" w14:textId="3BF54B35" w:rsidR="00931751" w:rsidRPr="00D47457" w:rsidRDefault="00931751" w:rsidP="00931751">
      <w:pPr>
        <w:pStyle w:val="Legenda"/>
        <w:spacing w:before="240" w:after="0"/>
        <w:rPr>
          <w:rFonts w:ascii="Arial" w:hAnsi="Arial" w:cs="Arial"/>
          <w:color w:val="auto"/>
          <w:sz w:val="20"/>
          <w:szCs w:val="20"/>
        </w:rPr>
      </w:pPr>
      <w:bookmarkStart w:id="270" w:name="_Toc223008276"/>
      <w:r w:rsidRPr="00D47457">
        <w:rPr>
          <w:rFonts w:ascii="Arial" w:hAnsi="Arial" w:cs="Arial"/>
          <w:b w:val="0"/>
          <w:bCs w:val="0"/>
          <w:color w:val="auto"/>
          <w:sz w:val="20"/>
          <w:szCs w:val="20"/>
        </w:rPr>
        <w:lastRenderedPageBreak/>
        <w:t xml:space="preserve">Tabela </w:t>
      </w:r>
      <w:r w:rsidRPr="00D47457">
        <w:rPr>
          <w:rFonts w:ascii="Arial" w:hAnsi="Arial" w:cs="Arial"/>
          <w:b w:val="0"/>
          <w:bCs w:val="0"/>
          <w:color w:val="auto"/>
          <w:sz w:val="20"/>
          <w:szCs w:val="20"/>
        </w:rPr>
        <w:fldChar w:fldCharType="begin"/>
      </w:r>
      <w:r w:rsidRPr="00D47457">
        <w:rPr>
          <w:rFonts w:ascii="Arial" w:hAnsi="Arial" w:cs="Arial"/>
          <w:b w:val="0"/>
          <w:bCs w:val="0"/>
          <w:color w:val="auto"/>
          <w:sz w:val="20"/>
          <w:szCs w:val="20"/>
        </w:rPr>
        <w:instrText xml:space="preserve"> SEQ Tabela \* ARABIC </w:instrText>
      </w:r>
      <w:r w:rsidRPr="00D47457">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42</w:t>
      </w:r>
      <w:r w:rsidRPr="00D47457">
        <w:rPr>
          <w:rFonts w:ascii="Arial" w:hAnsi="Arial" w:cs="Arial"/>
          <w:b w:val="0"/>
          <w:bCs w:val="0"/>
          <w:color w:val="auto"/>
          <w:sz w:val="20"/>
          <w:szCs w:val="20"/>
        </w:rPr>
        <w:fldChar w:fldCharType="end"/>
      </w:r>
      <w:r w:rsidRPr="00D47457">
        <w:rPr>
          <w:rFonts w:ascii="Arial" w:hAnsi="Arial" w:cs="Arial"/>
          <w:b w:val="0"/>
          <w:bCs w:val="0"/>
          <w:color w:val="auto"/>
          <w:sz w:val="20"/>
          <w:szCs w:val="20"/>
        </w:rPr>
        <w:t xml:space="preserve"> Harmonogram realizacji podstawowych przedsięwzięć rewitalizacyjnych ujętych w Gminnym Programie Rewitalizacji Gminy Zduny</w:t>
      </w:r>
      <w:bookmarkEnd w:id="270"/>
    </w:p>
    <w:tbl>
      <w:tblPr>
        <w:tblStyle w:val="Tabela-Siatka"/>
        <w:tblW w:w="5000" w:type="pct"/>
        <w:tblLook w:val="04A0" w:firstRow="1" w:lastRow="0" w:firstColumn="1" w:lastColumn="0" w:noHBand="0" w:noVBand="1"/>
      </w:tblPr>
      <w:tblGrid>
        <w:gridCol w:w="4389"/>
        <w:gridCol w:w="667"/>
        <w:gridCol w:w="669"/>
        <w:gridCol w:w="669"/>
        <w:gridCol w:w="669"/>
        <w:gridCol w:w="669"/>
        <w:gridCol w:w="667"/>
        <w:gridCol w:w="663"/>
      </w:tblGrid>
      <w:tr w:rsidR="00931751" w:rsidRPr="005F4CA1" w14:paraId="5C37CF1E" w14:textId="77777777" w:rsidTr="004E4BA8">
        <w:trPr>
          <w:tblHeader/>
        </w:trPr>
        <w:tc>
          <w:tcPr>
            <w:tcW w:w="2422" w:type="pct"/>
            <w:shd w:val="clear" w:color="auto" w:fill="FFFFDB"/>
            <w:vAlign w:val="center"/>
          </w:tcPr>
          <w:p w14:paraId="7503A77C" w14:textId="77777777" w:rsidR="00931751" w:rsidRPr="005F4CA1" w:rsidRDefault="00931751" w:rsidP="004E4BA8">
            <w:pPr>
              <w:keepNext/>
              <w:spacing w:before="40" w:after="40"/>
              <w:rPr>
                <w:rFonts w:ascii="Arial" w:hAnsi="Arial" w:cs="Arial"/>
                <w:b/>
                <w:bCs/>
                <w:sz w:val="18"/>
                <w:szCs w:val="18"/>
              </w:rPr>
            </w:pPr>
            <w:bookmarkStart w:id="271" w:name="_Hlk190423618"/>
            <w:r w:rsidRPr="005F4CA1">
              <w:rPr>
                <w:rFonts w:ascii="Arial" w:hAnsi="Arial" w:cs="Arial"/>
                <w:b/>
                <w:bCs/>
                <w:sz w:val="18"/>
                <w:szCs w:val="18"/>
              </w:rPr>
              <w:t>Podstawowe przedsięwzięcia rewitalizacyjne</w:t>
            </w:r>
          </w:p>
        </w:tc>
        <w:tc>
          <w:tcPr>
            <w:tcW w:w="368" w:type="pct"/>
            <w:shd w:val="clear" w:color="auto" w:fill="FFFFDB"/>
          </w:tcPr>
          <w:p w14:paraId="283D41E6"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2026</w:t>
            </w:r>
          </w:p>
        </w:tc>
        <w:tc>
          <w:tcPr>
            <w:tcW w:w="369" w:type="pct"/>
            <w:shd w:val="clear" w:color="auto" w:fill="FFFFDB"/>
          </w:tcPr>
          <w:p w14:paraId="5115E627"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2027</w:t>
            </w:r>
          </w:p>
        </w:tc>
        <w:tc>
          <w:tcPr>
            <w:tcW w:w="369" w:type="pct"/>
            <w:shd w:val="clear" w:color="auto" w:fill="FFFFDB"/>
          </w:tcPr>
          <w:p w14:paraId="502B3897"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2028</w:t>
            </w:r>
          </w:p>
        </w:tc>
        <w:tc>
          <w:tcPr>
            <w:tcW w:w="369" w:type="pct"/>
            <w:shd w:val="clear" w:color="auto" w:fill="FFFFDB"/>
          </w:tcPr>
          <w:p w14:paraId="2526CB34"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2029</w:t>
            </w:r>
          </w:p>
        </w:tc>
        <w:tc>
          <w:tcPr>
            <w:tcW w:w="369" w:type="pct"/>
            <w:shd w:val="clear" w:color="auto" w:fill="FFFFDB"/>
          </w:tcPr>
          <w:p w14:paraId="5C4E5544"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2030</w:t>
            </w:r>
          </w:p>
        </w:tc>
        <w:tc>
          <w:tcPr>
            <w:tcW w:w="368" w:type="pct"/>
            <w:shd w:val="clear" w:color="auto" w:fill="FFFFDB"/>
          </w:tcPr>
          <w:p w14:paraId="442A0791"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2031</w:t>
            </w:r>
          </w:p>
        </w:tc>
        <w:tc>
          <w:tcPr>
            <w:tcW w:w="366" w:type="pct"/>
            <w:shd w:val="clear" w:color="auto" w:fill="FFFFDB"/>
          </w:tcPr>
          <w:p w14:paraId="1B7114CD" w14:textId="77777777" w:rsidR="00931751" w:rsidRPr="005F4CA1" w:rsidRDefault="00931751" w:rsidP="004E4BA8">
            <w:pPr>
              <w:keepNext/>
              <w:spacing w:before="40" w:after="40"/>
              <w:jc w:val="center"/>
              <w:rPr>
                <w:rFonts w:ascii="Arial" w:hAnsi="Arial" w:cs="Arial"/>
                <w:b/>
                <w:bCs/>
                <w:sz w:val="18"/>
                <w:szCs w:val="18"/>
              </w:rPr>
            </w:pPr>
            <w:r w:rsidRPr="005F4CA1">
              <w:rPr>
                <w:rFonts w:ascii="Arial" w:hAnsi="Arial" w:cs="Arial"/>
                <w:b/>
                <w:bCs/>
                <w:sz w:val="18"/>
                <w:szCs w:val="18"/>
              </w:rPr>
              <w:t>2032</w:t>
            </w:r>
          </w:p>
        </w:tc>
      </w:tr>
      <w:tr w:rsidR="00931751" w:rsidRPr="005F4CA1" w14:paraId="2BA4CC2D" w14:textId="77777777" w:rsidTr="00FA334E">
        <w:tc>
          <w:tcPr>
            <w:tcW w:w="2422" w:type="pct"/>
          </w:tcPr>
          <w:p w14:paraId="64119926" w14:textId="77777777" w:rsidR="00931751" w:rsidRPr="005F4CA1" w:rsidRDefault="00931751" w:rsidP="004E4BA8">
            <w:pPr>
              <w:keepNext/>
              <w:spacing w:before="40" w:after="40"/>
              <w:rPr>
                <w:rFonts w:ascii="Arial" w:hAnsi="Arial" w:cs="Arial"/>
                <w:color w:val="EE0000"/>
                <w:sz w:val="18"/>
                <w:szCs w:val="18"/>
              </w:rPr>
            </w:pPr>
            <w:r w:rsidRPr="005F4CA1">
              <w:rPr>
                <w:rFonts w:ascii="Arial" w:hAnsi="Arial" w:cs="Arial"/>
                <w:sz w:val="18"/>
                <w:szCs w:val="18"/>
              </w:rPr>
              <w:t>Adaptacja wraz z wyposażeniem budynku „Przytuliska” w celu nadania nowej funkcji</w:t>
            </w:r>
          </w:p>
        </w:tc>
        <w:tc>
          <w:tcPr>
            <w:tcW w:w="368" w:type="pct"/>
          </w:tcPr>
          <w:p w14:paraId="122D2C30"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6A04D7B2"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56D3B296"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1277060D"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7B2FE73A" w14:textId="77777777" w:rsidR="00931751" w:rsidRPr="005F4CA1" w:rsidRDefault="00931751" w:rsidP="004E4BA8">
            <w:pPr>
              <w:keepNext/>
              <w:spacing w:before="40" w:after="40"/>
              <w:jc w:val="both"/>
              <w:rPr>
                <w:rFonts w:ascii="Arial" w:hAnsi="Arial" w:cs="Arial"/>
                <w:color w:val="EE0000"/>
                <w:sz w:val="18"/>
                <w:szCs w:val="18"/>
              </w:rPr>
            </w:pPr>
          </w:p>
        </w:tc>
        <w:tc>
          <w:tcPr>
            <w:tcW w:w="368" w:type="pct"/>
          </w:tcPr>
          <w:p w14:paraId="77C69959" w14:textId="77777777" w:rsidR="00931751" w:rsidRPr="005F4CA1" w:rsidRDefault="00931751" w:rsidP="004E4BA8">
            <w:pPr>
              <w:keepNext/>
              <w:spacing w:before="40" w:after="40"/>
              <w:jc w:val="both"/>
              <w:rPr>
                <w:rFonts w:ascii="Arial" w:hAnsi="Arial" w:cs="Arial"/>
                <w:color w:val="EE0000"/>
                <w:sz w:val="18"/>
                <w:szCs w:val="18"/>
              </w:rPr>
            </w:pPr>
          </w:p>
        </w:tc>
        <w:tc>
          <w:tcPr>
            <w:tcW w:w="366" w:type="pct"/>
          </w:tcPr>
          <w:p w14:paraId="18F5E026" w14:textId="77777777" w:rsidR="00931751" w:rsidRPr="005F4CA1" w:rsidRDefault="00931751" w:rsidP="004E4BA8">
            <w:pPr>
              <w:keepNext/>
              <w:spacing w:before="40" w:after="40"/>
              <w:jc w:val="both"/>
              <w:rPr>
                <w:rFonts w:ascii="Arial" w:hAnsi="Arial" w:cs="Arial"/>
                <w:color w:val="EE0000"/>
                <w:sz w:val="18"/>
                <w:szCs w:val="18"/>
              </w:rPr>
            </w:pPr>
          </w:p>
        </w:tc>
      </w:tr>
      <w:tr w:rsidR="00931751" w:rsidRPr="005F4CA1" w14:paraId="7145E7B4" w14:textId="77777777" w:rsidTr="00FA334E">
        <w:tc>
          <w:tcPr>
            <w:tcW w:w="2422" w:type="pct"/>
          </w:tcPr>
          <w:p w14:paraId="6C39A0EE" w14:textId="77777777" w:rsidR="00931751" w:rsidRPr="005F4CA1" w:rsidRDefault="00931751" w:rsidP="004E4BA8">
            <w:pPr>
              <w:keepNext/>
              <w:spacing w:before="40" w:after="40"/>
              <w:rPr>
                <w:rFonts w:ascii="Arial" w:hAnsi="Arial" w:cs="Arial"/>
                <w:color w:val="EE0000"/>
                <w:sz w:val="18"/>
                <w:szCs w:val="18"/>
              </w:rPr>
            </w:pPr>
            <w:r w:rsidRPr="005F4CA1">
              <w:rPr>
                <w:rFonts w:ascii="Arial" w:hAnsi="Arial" w:cs="Arial"/>
                <w:sz w:val="18"/>
                <w:szCs w:val="18"/>
              </w:rPr>
              <w:t>Kompleksowa rewitalizacja sołectwa Złaków Kościelny</w:t>
            </w:r>
          </w:p>
        </w:tc>
        <w:tc>
          <w:tcPr>
            <w:tcW w:w="368" w:type="pct"/>
          </w:tcPr>
          <w:p w14:paraId="79DFA858"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144A28BD"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7C099C5E"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17C0CDD1"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5AA49494" w14:textId="77777777" w:rsidR="00931751" w:rsidRPr="005F4CA1" w:rsidRDefault="00931751" w:rsidP="004E4BA8">
            <w:pPr>
              <w:keepNext/>
              <w:spacing w:before="40" w:after="40"/>
              <w:jc w:val="both"/>
              <w:rPr>
                <w:rFonts w:ascii="Arial" w:hAnsi="Arial" w:cs="Arial"/>
                <w:color w:val="EE0000"/>
                <w:sz w:val="18"/>
                <w:szCs w:val="18"/>
              </w:rPr>
            </w:pPr>
          </w:p>
        </w:tc>
        <w:tc>
          <w:tcPr>
            <w:tcW w:w="368" w:type="pct"/>
          </w:tcPr>
          <w:p w14:paraId="76E4E0CE" w14:textId="77777777" w:rsidR="00931751" w:rsidRPr="005F4CA1" w:rsidRDefault="00931751" w:rsidP="004E4BA8">
            <w:pPr>
              <w:keepNext/>
              <w:spacing w:before="40" w:after="40"/>
              <w:jc w:val="both"/>
              <w:rPr>
                <w:rFonts w:ascii="Arial" w:hAnsi="Arial" w:cs="Arial"/>
                <w:color w:val="EE0000"/>
                <w:sz w:val="18"/>
                <w:szCs w:val="18"/>
              </w:rPr>
            </w:pPr>
          </w:p>
        </w:tc>
        <w:tc>
          <w:tcPr>
            <w:tcW w:w="366" w:type="pct"/>
          </w:tcPr>
          <w:p w14:paraId="45914662" w14:textId="77777777" w:rsidR="00931751" w:rsidRPr="005F4CA1" w:rsidRDefault="00931751" w:rsidP="004E4BA8">
            <w:pPr>
              <w:keepNext/>
              <w:spacing w:before="40" w:after="40"/>
              <w:jc w:val="both"/>
              <w:rPr>
                <w:rFonts w:ascii="Arial" w:hAnsi="Arial" w:cs="Arial"/>
                <w:color w:val="EE0000"/>
                <w:sz w:val="18"/>
                <w:szCs w:val="18"/>
              </w:rPr>
            </w:pPr>
          </w:p>
        </w:tc>
      </w:tr>
      <w:tr w:rsidR="00931751" w:rsidRPr="005F4CA1" w14:paraId="7D808316" w14:textId="77777777" w:rsidTr="00FA334E">
        <w:tc>
          <w:tcPr>
            <w:tcW w:w="2422" w:type="pct"/>
          </w:tcPr>
          <w:p w14:paraId="21D6D6E2" w14:textId="77777777" w:rsidR="00931751" w:rsidRPr="005F4CA1" w:rsidRDefault="00931751" w:rsidP="004E4BA8">
            <w:pPr>
              <w:keepNext/>
              <w:spacing w:before="40" w:after="40"/>
              <w:rPr>
                <w:rFonts w:ascii="Arial" w:hAnsi="Arial" w:cs="Arial"/>
                <w:color w:val="EE0000"/>
                <w:sz w:val="18"/>
                <w:szCs w:val="18"/>
              </w:rPr>
            </w:pPr>
            <w:r w:rsidRPr="005F4CA1">
              <w:rPr>
                <w:rFonts w:ascii="Arial" w:hAnsi="Arial" w:cs="Arial"/>
                <w:sz w:val="18"/>
                <w:szCs w:val="18"/>
              </w:rPr>
              <w:t>Kompleksowa rewitalizacja sołectwa Bąków Górny</w:t>
            </w:r>
          </w:p>
        </w:tc>
        <w:tc>
          <w:tcPr>
            <w:tcW w:w="368" w:type="pct"/>
          </w:tcPr>
          <w:p w14:paraId="49FE648F"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3F648E3A"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0FB11D77"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18C42245"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376361D8" w14:textId="77777777" w:rsidR="00931751" w:rsidRPr="005F4CA1" w:rsidRDefault="00931751" w:rsidP="004E4BA8">
            <w:pPr>
              <w:keepNext/>
              <w:spacing w:before="40" w:after="40"/>
              <w:jc w:val="both"/>
              <w:rPr>
                <w:rFonts w:ascii="Arial" w:hAnsi="Arial" w:cs="Arial"/>
                <w:color w:val="EE0000"/>
                <w:sz w:val="18"/>
                <w:szCs w:val="18"/>
              </w:rPr>
            </w:pPr>
          </w:p>
        </w:tc>
        <w:tc>
          <w:tcPr>
            <w:tcW w:w="368" w:type="pct"/>
          </w:tcPr>
          <w:p w14:paraId="7AAD7ED2" w14:textId="77777777" w:rsidR="00931751" w:rsidRPr="005F4CA1" w:rsidRDefault="00931751" w:rsidP="004E4BA8">
            <w:pPr>
              <w:keepNext/>
              <w:spacing w:before="40" w:after="40"/>
              <w:jc w:val="both"/>
              <w:rPr>
                <w:rFonts w:ascii="Arial" w:hAnsi="Arial" w:cs="Arial"/>
                <w:color w:val="EE0000"/>
                <w:sz w:val="18"/>
                <w:szCs w:val="18"/>
              </w:rPr>
            </w:pPr>
          </w:p>
        </w:tc>
        <w:tc>
          <w:tcPr>
            <w:tcW w:w="366" w:type="pct"/>
          </w:tcPr>
          <w:p w14:paraId="6CE738F2" w14:textId="77777777" w:rsidR="00931751" w:rsidRPr="005F4CA1" w:rsidRDefault="00931751" w:rsidP="004E4BA8">
            <w:pPr>
              <w:keepNext/>
              <w:spacing w:before="40" w:after="40"/>
              <w:jc w:val="both"/>
              <w:rPr>
                <w:rFonts w:ascii="Arial" w:hAnsi="Arial" w:cs="Arial"/>
                <w:color w:val="EE0000"/>
                <w:sz w:val="18"/>
                <w:szCs w:val="18"/>
              </w:rPr>
            </w:pPr>
          </w:p>
        </w:tc>
      </w:tr>
      <w:tr w:rsidR="00931751" w:rsidRPr="005F4CA1" w14:paraId="6DAF02A0" w14:textId="77777777" w:rsidTr="00FA334E">
        <w:tc>
          <w:tcPr>
            <w:tcW w:w="2422" w:type="pct"/>
          </w:tcPr>
          <w:p w14:paraId="4631E7D7" w14:textId="77777777" w:rsidR="00931751" w:rsidRPr="005F4CA1" w:rsidRDefault="00931751" w:rsidP="004E4BA8">
            <w:pPr>
              <w:keepNext/>
              <w:spacing w:before="40" w:after="40"/>
              <w:rPr>
                <w:rFonts w:ascii="Arial" w:hAnsi="Arial" w:cs="Arial"/>
                <w:color w:val="EE0000"/>
                <w:sz w:val="18"/>
                <w:szCs w:val="18"/>
              </w:rPr>
            </w:pPr>
            <w:r w:rsidRPr="005F4CA1">
              <w:rPr>
                <w:rFonts w:ascii="Arial" w:hAnsi="Arial" w:cs="Arial"/>
                <w:sz w:val="18"/>
                <w:szCs w:val="18"/>
              </w:rPr>
              <w:t>Kompleksowa rewitalizacja sołectwa Złaków Borowy</w:t>
            </w:r>
          </w:p>
        </w:tc>
        <w:tc>
          <w:tcPr>
            <w:tcW w:w="368" w:type="pct"/>
          </w:tcPr>
          <w:p w14:paraId="0397FEE6"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791A5E38"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039D920B"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4EF861AC"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29C7EDBC" w14:textId="77777777" w:rsidR="00931751" w:rsidRPr="005F4CA1" w:rsidRDefault="00931751" w:rsidP="004E4BA8">
            <w:pPr>
              <w:keepNext/>
              <w:spacing w:before="40" w:after="40"/>
              <w:jc w:val="both"/>
              <w:rPr>
                <w:rFonts w:ascii="Arial" w:hAnsi="Arial" w:cs="Arial"/>
                <w:color w:val="EE0000"/>
                <w:sz w:val="18"/>
                <w:szCs w:val="18"/>
              </w:rPr>
            </w:pPr>
          </w:p>
        </w:tc>
        <w:tc>
          <w:tcPr>
            <w:tcW w:w="368" w:type="pct"/>
          </w:tcPr>
          <w:p w14:paraId="75F80E80" w14:textId="77777777" w:rsidR="00931751" w:rsidRPr="005F4CA1" w:rsidRDefault="00931751" w:rsidP="004E4BA8">
            <w:pPr>
              <w:keepNext/>
              <w:spacing w:before="40" w:after="40"/>
              <w:jc w:val="both"/>
              <w:rPr>
                <w:rFonts w:ascii="Arial" w:hAnsi="Arial" w:cs="Arial"/>
                <w:color w:val="EE0000"/>
                <w:sz w:val="18"/>
                <w:szCs w:val="18"/>
              </w:rPr>
            </w:pPr>
          </w:p>
        </w:tc>
        <w:tc>
          <w:tcPr>
            <w:tcW w:w="366" w:type="pct"/>
          </w:tcPr>
          <w:p w14:paraId="48513019" w14:textId="77777777" w:rsidR="00931751" w:rsidRPr="005F4CA1" w:rsidRDefault="00931751" w:rsidP="004E4BA8">
            <w:pPr>
              <w:keepNext/>
              <w:spacing w:before="40" w:after="40"/>
              <w:jc w:val="both"/>
              <w:rPr>
                <w:rFonts w:ascii="Arial" w:hAnsi="Arial" w:cs="Arial"/>
                <w:color w:val="EE0000"/>
                <w:sz w:val="18"/>
                <w:szCs w:val="18"/>
              </w:rPr>
            </w:pPr>
          </w:p>
        </w:tc>
      </w:tr>
      <w:tr w:rsidR="00931751" w:rsidRPr="005F4CA1" w14:paraId="1967222F" w14:textId="77777777" w:rsidTr="00066DE6">
        <w:tc>
          <w:tcPr>
            <w:tcW w:w="2422" w:type="pct"/>
          </w:tcPr>
          <w:p w14:paraId="6E04A244" w14:textId="77777777" w:rsidR="00931751" w:rsidRPr="005F4CA1" w:rsidRDefault="00931751" w:rsidP="004E4BA8">
            <w:pPr>
              <w:keepNext/>
              <w:spacing w:before="40" w:after="40"/>
              <w:rPr>
                <w:rFonts w:ascii="Arial" w:hAnsi="Arial" w:cs="Arial"/>
                <w:color w:val="EE0000"/>
                <w:sz w:val="18"/>
                <w:szCs w:val="18"/>
              </w:rPr>
            </w:pPr>
            <w:r w:rsidRPr="005F4CA1">
              <w:rPr>
                <w:rFonts w:ascii="Arial" w:hAnsi="Arial" w:cs="Arial"/>
                <w:sz w:val="18"/>
                <w:szCs w:val="18"/>
              </w:rPr>
              <w:t>Cyfrowy Most Pokoleń w Gminie Zduny – interdyscyplinarny program aktywizacji społecznej łączący tradycję kultury księżackiej z innowacjami technologicznymi</w:t>
            </w:r>
          </w:p>
        </w:tc>
        <w:tc>
          <w:tcPr>
            <w:tcW w:w="368" w:type="pct"/>
          </w:tcPr>
          <w:p w14:paraId="42D20B81"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0F1036FF"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7C1A9406"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shd w:val="clear" w:color="auto" w:fill="FFE5D2" w:themeFill="accent5" w:themeFillTint="33"/>
          </w:tcPr>
          <w:p w14:paraId="22AD9DA5" w14:textId="77777777" w:rsidR="00931751" w:rsidRPr="005F4CA1" w:rsidRDefault="00931751" w:rsidP="004E4BA8">
            <w:pPr>
              <w:keepNext/>
              <w:spacing w:before="40" w:after="40"/>
              <w:jc w:val="both"/>
              <w:rPr>
                <w:rFonts w:ascii="Arial" w:hAnsi="Arial" w:cs="Arial"/>
                <w:color w:val="EE0000"/>
                <w:sz w:val="18"/>
                <w:szCs w:val="18"/>
              </w:rPr>
            </w:pPr>
          </w:p>
        </w:tc>
        <w:tc>
          <w:tcPr>
            <w:tcW w:w="369" w:type="pct"/>
          </w:tcPr>
          <w:p w14:paraId="79859955" w14:textId="77777777" w:rsidR="00931751" w:rsidRPr="005F4CA1" w:rsidRDefault="00931751" w:rsidP="004E4BA8">
            <w:pPr>
              <w:keepNext/>
              <w:spacing w:before="40" w:after="40"/>
              <w:jc w:val="both"/>
              <w:rPr>
                <w:rFonts w:ascii="Arial" w:hAnsi="Arial" w:cs="Arial"/>
                <w:color w:val="EE0000"/>
                <w:sz w:val="18"/>
                <w:szCs w:val="18"/>
              </w:rPr>
            </w:pPr>
          </w:p>
        </w:tc>
        <w:tc>
          <w:tcPr>
            <w:tcW w:w="368" w:type="pct"/>
          </w:tcPr>
          <w:p w14:paraId="15583C48" w14:textId="77777777" w:rsidR="00931751" w:rsidRPr="005F4CA1" w:rsidRDefault="00931751" w:rsidP="004E4BA8">
            <w:pPr>
              <w:keepNext/>
              <w:spacing w:before="40" w:after="40"/>
              <w:jc w:val="both"/>
              <w:rPr>
                <w:rFonts w:ascii="Arial" w:hAnsi="Arial" w:cs="Arial"/>
                <w:color w:val="EE0000"/>
                <w:sz w:val="18"/>
                <w:szCs w:val="18"/>
              </w:rPr>
            </w:pPr>
          </w:p>
        </w:tc>
        <w:tc>
          <w:tcPr>
            <w:tcW w:w="366" w:type="pct"/>
          </w:tcPr>
          <w:p w14:paraId="750D46EF" w14:textId="77777777" w:rsidR="00931751" w:rsidRPr="005F4CA1" w:rsidRDefault="00931751" w:rsidP="004E4BA8">
            <w:pPr>
              <w:keepNext/>
              <w:spacing w:before="40" w:after="40"/>
              <w:jc w:val="both"/>
              <w:rPr>
                <w:rFonts w:ascii="Arial" w:hAnsi="Arial" w:cs="Arial"/>
                <w:color w:val="EE0000"/>
                <w:sz w:val="18"/>
                <w:szCs w:val="18"/>
              </w:rPr>
            </w:pPr>
          </w:p>
        </w:tc>
      </w:tr>
      <w:bookmarkEnd w:id="271"/>
    </w:tbl>
    <w:p w14:paraId="01471CC1" w14:textId="77777777" w:rsidR="00931751" w:rsidRPr="00E50A93" w:rsidRDefault="00931751" w:rsidP="00931751">
      <w:pPr>
        <w:spacing w:after="0" w:line="360" w:lineRule="auto"/>
        <w:jc w:val="both"/>
        <w:rPr>
          <w:rFonts w:ascii="Arial" w:hAnsi="Arial" w:cs="Arial"/>
          <w:color w:val="EE0000"/>
          <w:sz w:val="20"/>
          <w:szCs w:val="20"/>
        </w:rPr>
      </w:pPr>
    </w:p>
    <w:p w14:paraId="288B3287" w14:textId="77777777" w:rsidR="00931751" w:rsidRPr="005B413F" w:rsidRDefault="00931751" w:rsidP="00744A3F">
      <w:pPr>
        <w:spacing w:after="0" w:line="276" w:lineRule="auto"/>
        <w:jc w:val="both"/>
        <w:rPr>
          <w:rFonts w:ascii="Arial" w:hAnsi="Arial" w:cs="Arial"/>
        </w:rPr>
      </w:pPr>
    </w:p>
    <w:p w14:paraId="52BFEF00" w14:textId="04DD077D" w:rsidR="00931751" w:rsidRPr="005B413F" w:rsidRDefault="00931751" w:rsidP="00931751">
      <w:pPr>
        <w:spacing w:line="276" w:lineRule="auto"/>
        <w:jc w:val="both"/>
        <w:rPr>
          <w:rFonts w:ascii="Arial" w:hAnsi="Arial" w:cs="Arial"/>
          <w:b/>
          <w:bCs/>
          <w:sz w:val="20"/>
          <w:szCs w:val="20"/>
        </w:rPr>
      </w:pPr>
      <w:r w:rsidRPr="005B413F">
        <w:rPr>
          <w:rFonts w:ascii="Arial" w:hAnsi="Arial" w:cs="Arial"/>
          <w:b/>
          <w:bCs/>
          <w:sz w:val="20"/>
          <w:szCs w:val="20"/>
        </w:rPr>
        <w:t>Wykaz dopuszczalnych przedsięwzięć rewitalizacyjnych</w:t>
      </w:r>
    </w:p>
    <w:p w14:paraId="09109F32" w14:textId="1567476E" w:rsidR="00086C1E" w:rsidRPr="005B413F" w:rsidRDefault="00086C1E" w:rsidP="00744A3F">
      <w:pPr>
        <w:spacing w:after="0" w:line="276" w:lineRule="auto"/>
        <w:jc w:val="both"/>
        <w:rPr>
          <w:rFonts w:ascii="Arial" w:hAnsi="Arial" w:cs="Arial"/>
          <w:sz w:val="20"/>
          <w:szCs w:val="20"/>
        </w:rPr>
      </w:pPr>
      <w:r w:rsidRPr="005B413F">
        <w:rPr>
          <w:rFonts w:ascii="Arial" w:hAnsi="Arial" w:cs="Arial"/>
          <w:sz w:val="20"/>
          <w:szCs w:val="20"/>
        </w:rPr>
        <w:t>Poniżej wskazano przedsięwzięcia dopuszczalne wraz z planowanym czasem realizacji, kosztami</w:t>
      </w:r>
      <w:r w:rsidR="002964ED" w:rsidRPr="005B413F">
        <w:rPr>
          <w:rFonts w:ascii="Arial" w:hAnsi="Arial" w:cs="Arial"/>
          <w:sz w:val="20"/>
          <w:szCs w:val="20"/>
        </w:rPr>
        <w:t>, możliwymi źródłami finansowania</w:t>
      </w:r>
      <w:r w:rsidRPr="005B413F">
        <w:rPr>
          <w:rFonts w:ascii="Arial" w:hAnsi="Arial" w:cs="Arial"/>
          <w:sz w:val="20"/>
          <w:szCs w:val="20"/>
        </w:rPr>
        <w:t xml:space="preserve"> oraz podmiotem odpowiedzialnym za ich realizację.</w:t>
      </w:r>
    </w:p>
    <w:p w14:paraId="5DF52076" w14:textId="6CB25FC3" w:rsidR="005F4CA1" w:rsidRDefault="000B79F3" w:rsidP="005F4CA1">
      <w:pPr>
        <w:pStyle w:val="Legenda"/>
        <w:spacing w:before="240" w:after="0"/>
        <w:rPr>
          <w:rFonts w:ascii="Arial" w:hAnsi="Arial" w:cs="Arial"/>
          <w:b w:val="0"/>
          <w:bCs w:val="0"/>
          <w:color w:val="auto"/>
          <w:sz w:val="20"/>
          <w:szCs w:val="20"/>
        </w:rPr>
      </w:pPr>
      <w:bookmarkStart w:id="272" w:name="_Toc223008277"/>
      <w:r w:rsidRPr="005B413F">
        <w:rPr>
          <w:rFonts w:ascii="Arial" w:hAnsi="Arial" w:cs="Arial"/>
          <w:b w:val="0"/>
          <w:bCs w:val="0"/>
          <w:color w:val="auto"/>
          <w:sz w:val="20"/>
          <w:szCs w:val="20"/>
        </w:rPr>
        <w:t xml:space="preserve">Tabela </w:t>
      </w:r>
      <w:r w:rsidRPr="005B413F">
        <w:rPr>
          <w:rFonts w:ascii="Arial" w:hAnsi="Arial" w:cs="Arial"/>
          <w:b w:val="0"/>
          <w:bCs w:val="0"/>
          <w:color w:val="auto"/>
          <w:sz w:val="20"/>
          <w:szCs w:val="20"/>
        </w:rPr>
        <w:fldChar w:fldCharType="begin"/>
      </w:r>
      <w:r w:rsidRPr="005B413F">
        <w:rPr>
          <w:rFonts w:ascii="Arial" w:hAnsi="Arial" w:cs="Arial"/>
          <w:b w:val="0"/>
          <w:bCs w:val="0"/>
          <w:color w:val="auto"/>
          <w:sz w:val="20"/>
          <w:szCs w:val="20"/>
        </w:rPr>
        <w:instrText xml:space="preserve"> SEQ Tabela \* ARABIC </w:instrText>
      </w:r>
      <w:r w:rsidRPr="005B413F">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43</w:t>
      </w:r>
      <w:r w:rsidRPr="005B413F">
        <w:rPr>
          <w:rFonts w:ascii="Arial" w:hAnsi="Arial" w:cs="Arial"/>
          <w:b w:val="0"/>
          <w:bCs w:val="0"/>
          <w:color w:val="auto"/>
          <w:sz w:val="20"/>
          <w:szCs w:val="20"/>
        </w:rPr>
        <w:fldChar w:fldCharType="end"/>
      </w:r>
      <w:r w:rsidRPr="005B413F">
        <w:rPr>
          <w:rFonts w:ascii="Arial" w:hAnsi="Arial" w:cs="Arial"/>
          <w:b w:val="0"/>
          <w:bCs w:val="0"/>
          <w:color w:val="auto"/>
          <w:sz w:val="20"/>
          <w:szCs w:val="20"/>
        </w:rPr>
        <w:t xml:space="preserve"> Wykaz dopuszczalnych przedsięwzięć rewitalizacyjnych wraz </w:t>
      </w:r>
      <w:r w:rsidR="005F4CA1">
        <w:rPr>
          <w:rFonts w:ascii="Arial" w:hAnsi="Arial" w:cs="Arial"/>
          <w:b w:val="0"/>
          <w:bCs w:val="0"/>
          <w:color w:val="auto"/>
          <w:sz w:val="20"/>
          <w:szCs w:val="20"/>
        </w:rPr>
        <w:t xml:space="preserve">z </w:t>
      </w:r>
      <w:r w:rsidR="005F4CA1" w:rsidRPr="00D47457">
        <w:rPr>
          <w:rFonts w:ascii="Arial" w:hAnsi="Arial" w:cs="Arial"/>
          <w:b w:val="0"/>
          <w:bCs w:val="0"/>
          <w:color w:val="auto"/>
          <w:sz w:val="20"/>
          <w:szCs w:val="20"/>
        </w:rPr>
        <w:t>podmiotami je realizującymi, szacowaną wartością oraz możliwymi źródłami finansowania</w:t>
      </w:r>
      <w:bookmarkEnd w:id="272"/>
    </w:p>
    <w:tbl>
      <w:tblPr>
        <w:tblStyle w:val="Tabela-Siatka"/>
        <w:tblW w:w="5000" w:type="pct"/>
        <w:tblLook w:val="04A0" w:firstRow="1" w:lastRow="0" w:firstColumn="1" w:lastColumn="0" w:noHBand="0" w:noVBand="1"/>
      </w:tblPr>
      <w:tblGrid>
        <w:gridCol w:w="2852"/>
        <w:gridCol w:w="1869"/>
        <w:gridCol w:w="1557"/>
        <w:gridCol w:w="2784"/>
      </w:tblGrid>
      <w:tr w:rsidR="005F4CA1" w:rsidRPr="005F4CA1" w14:paraId="09D97106" w14:textId="77777777" w:rsidTr="005F4CA1">
        <w:tc>
          <w:tcPr>
            <w:tcW w:w="1574" w:type="pct"/>
            <w:shd w:val="clear" w:color="auto" w:fill="FFFFDB"/>
            <w:vAlign w:val="center"/>
          </w:tcPr>
          <w:p w14:paraId="5A00AB36" w14:textId="4F71F05A" w:rsidR="005F4CA1" w:rsidRPr="005F4CA1" w:rsidRDefault="005F4CA1" w:rsidP="005F4CA1">
            <w:pPr>
              <w:spacing w:before="40" w:after="40" w:line="276" w:lineRule="auto"/>
              <w:jc w:val="center"/>
              <w:rPr>
                <w:rFonts w:ascii="Arial" w:hAnsi="Arial" w:cs="Arial"/>
                <w:b/>
                <w:bCs/>
                <w:sz w:val="18"/>
                <w:szCs w:val="18"/>
              </w:rPr>
            </w:pPr>
            <w:r w:rsidRPr="005F4CA1">
              <w:rPr>
                <w:rFonts w:ascii="Arial" w:hAnsi="Arial" w:cs="Arial"/>
                <w:b/>
                <w:bCs/>
                <w:sz w:val="18"/>
                <w:szCs w:val="18"/>
              </w:rPr>
              <w:t>Nazwa dopuszczalnego przedsięwzięcia rewitalizacyjnego</w:t>
            </w:r>
          </w:p>
        </w:tc>
        <w:tc>
          <w:tcPr>
            <w:tcW w:w="1031" w:type="pct"/>
            <w:shd w:val="clear" w:color="auto" w:fill="FFFFDB"/>
            <w:vAlign w:val="center"/>
          </w:tcPr>
          <w:p w14:paraId="25874AAE" w14:textId="0D385F80" w:rsidR="005F4CA1" w:rsidRPr="005F4CA1" w:rsidRDefault="005F4CA1" w:rsidP="005F4CA1">
            <w:pPr>
              <w:spacing w:before="40" w:after="40" w:line="276" w:lineRule="auto"/>
              <w:jc w:val="center"/>
              <w:rPr>
                <w:rFonts w:ascii="Arial" w:hAnsi="Arial" w:cs="Arial"/>
                <w:b/>
                <w:bCs/>
                <w:sz w:val="18"/>
                <w:szCs w:val="18"/>
              </w:rPr>
            </w:pPr>
            <w:r w:rsidRPr="005F4CA1">
              <w:rPr>
                <w:rFonts w:ascii="Arial" w:hAnsi="Arial" w:cs="Arial"/>
                <w:b/>
                <w:bCs/>
                <w:sz w:val="18"/>
                <w:szCs w:val="18"/>
              </w:rPr>
              <w:t>Podmiot realizujący</w:t>
            </w:r>
          </w:p>
        </w:tc>
        <w:tc>
          <w:tcPr>
            <w:tcW w:w="859" w:type="pct"/>
            <w:shd w:val="clear" w:color="auto" w:fill="FFFFDB"/>
            <w:vAlign w:val="center"/>
          </w:tcPr>
          <w:p w14:paraId="4B002D47" w14:textId="13980537" w:rsidR="005F4CA1" w:rsidRPr="005F4CA1" w:rsidRDefault="005F4CA1" w:rsidP="005F4CA1">
            <w:pPr>
              <w:spacing w:before="40" w:after="40" w:line="276" w:lineRule="auto"/>
              <w:jc w:val="center"/>
              <w:rPr>
                <w:rFonts w:ascii="Arial" w:hAnsi="Arial" w:cs="Arial"/>
                <w:b/>
                <w:bCs/>
                <w:sz w:val="18"/>
                <w:szCs w:val="18"/>
              </w:rPr>
            </w:pPr>
            <w:r w:rsidRPr="005F4CA1">
              <w:rPr>
                <w:rFonts w:ascii="Arial" w:hAnsi="Arial" w:cs="Arial"/>
                <w:b/>
                <w:bCs/>
                <w:sz w:val="18"/>
                <w:szCs w:val="18"/>
              </w:rPr>
              <w:t>Szacowana wartość [PLN]</w:t>
            </w:r>
          </w:p>
        </w:tc>
        <w:tc>
          <w:tcPr>
            <w:tcW w:w="1536" w:type="pct"/>
            <w:shd w:val="clear" w:color="auto" w:fill="FFFFDB"/>
            <w:vAlign w:val="center"/>
          </w:tcPr>
          <w:p w14:paraId="66347BCF" w14:textId="6A4CE8FB" w:rsidR="005F4CA1" w:rsidRPr="005F4CA1" w:rsidRDefault="005F4CA1" w:rsidP="005F4CA1">
            <w:pPr>
              <w:spacing w:before="40" w:after="40" w:line="276" w:lineRule="auto"/>
              <w:jc w:val="center"/>
              <w:rPr>
                <w:rFonts w:ascii="Arial" w:hAnsi="Arial" w:cs="Arial"/>
                <w:b/>
                <w:bCs/>
                <w:sz w:val="18"/>
                <w:szCs w:val="18"/>
              </w:rPr>
            </w:pPr>
            <w:r w:rsidRPr="005F4CA1">
              <w:rPr>
                <w:rFonts w:ascii="Arial" w:hAnsi="Arial" w:cs="Arial"/>
                <w:b/>
                <w:bCs/>
                <w:sz w:val="18"/>
                <w:szCs w:val="18"/>
              </w:rPr>
              <w:t>Możliwe źródła finansowania</w:t>
            </w:r>
          </w:p>
        </w:tc>
      </w:tr>
      <w:tr w:rsidR="005F4CA1" w:rsidRPr="005F4CA1" w14:paraId="43511EA4" w14:textId="77777777" w:rsidTr="005F4CA1">
        <w:tc>
          <w:tcPr>
            <w:tcW w:w="1574" w:type="pct"/>
            <w:vAlign w:val="center"/>
          </w:tcPr>
          <w:p w14:paraId="75D1A05C" w14:textId="5E819486" w:rsidR="005F4CA1" w:rsidRPr="005F4CA1" w:rsidRDefault="005F4CA1" w:rsidP="005F4CA1">
            <w:pPr>
              <w:spacing w:before="120" w:after="120" w:line="276" w:lineRule="auto"/>
              <w:rPr>
                <w:rFonts w:ascii="Arial" w:hAnsi="Arial" w:cs="Arial"/>
                <w:sz w:val="18"/>
                <w:szCs w:val="18"/>
              </w:rPr>
            </w:pPr>
            <w:r w:rsidRPr="005F4CA1">
              <w:rPr>
                <w:rFonts w:ascii="Arial" w:hAnsi="Arial" w:cs="Arial"/>
                <w:sz w:val="18"/>
                <w:szCs w:val="18"/>
              </w:rPr>
              <w:t>Zachowanie i odnowa kapliczek przydrożnych jako elementów dziedzictwa kulturowego w obszarze rewitalizacji</w:t>
            </w:r>
          </w:p>
        </w:tc>
        <w:tc>
          <w:tcPr>
            <w:tcW w:w="1031" w:type="pct"/>
            <w:vAlign w:val="center"/>
          </w:tcPr>
          <w:p w14:paraId="4BA11566" w14:textId="0211E5D2" w:rsidR="005F4CA1" w:rsidRPr="005F4CA1" w:rsidRDefault="005F4CA1" w:rsidP="005F4CA1">
            <w:pPr>
              <w:spacing w:before="40" w:after="40" w:line="276" w:lineRule="auto"/>
              <w:rPr>
                <w:rFonts w:ascii="Arial" w:hAnsi="Arial" w:cs="Arial"/>
                <w:sz w:val="18"/>
                <w:szCs w:val="18"/>
              </w:rPr>
            </w:pPr>
            <w:r w:rsidRPr="005F4CA1">
              <w:rPr>
                <w:rFonts w:ascii="Arial" w:hAnsi="Arial" w:cs="Arial"/>
                <w:sz w:val="18"/>
                <w:szCs w:val="18"/>
              </w:rPr>
              <w:t>Gmina Zduny</w:t>
            </w:r>
          </w:p>
        </w:tc>
        <w:tc>
          <w:tcPr>
            <w:tcW w:w="859" w:type="pct"/>
            <w:vAlign w:val="center"/>
          </w:tcPr>
          <w:p w14:paraId="0FB7B01E" w14:textId="7E7F17ED" w:rsidR="005F4CA1" w:rsidRPr="005F4CA1" w:rsidRDefault="005F4CA1" w:rsidP="005F4CA1">
            <w:pPr>
              <w:spacing w:before="40" w:after="40" w:line="276" w:lineRule="auto"/>
              <w:jc w:val="center"/>
              <w:rPr>
                <w:rFonts w:ascii="Arial" w:hAnsi="Arial" w:cs="Arial"/>
                <w:sz w:val="18"/>
                <w:szCs w:val="18"/>
              </w:rPr>
            </w:pPr>
            <w:r w:rsidRPr="005F4CA1">
              <w:rPr>
                <w:rFonts w:ascii="Arial" w:hAnsi="Arial" w:cs="Arial"/>
                <w:sz w:val="18"/>
                <w:szCs w:val="18"/>
              </w:rPr>
              <w:t>100 tys.</w:t>
            </w:r>
          </w:p>
        </w:tc>
        <w:tc>
          <w:tcPr>
            <w:tcW w:w="1536" w:type="pct"/>
            <w:vAlign w:val="center"/>
          </w:tcPr>
          <w:p w14:paraId="45E444B4" w14:textId="00F0A3EA" w:rsidR="005F4CA1" w:rsidRPr="005F4CA1" w:rsidRDefault="005F4CA1" w:rsidP="005F4CA1">
            <w:pPr>
              <w:spacing w:before="60" w:after="60" w:line="276" w:lineRule="auto"/>
              <w:contextualSpacing/>
              <w:rPr>
                <w:rFonts w:ascii="Arial" w:hAnsi="Arial" w:cs="Arial"/>
                <w:sz w:val="18"/>
                <w:szCs w:val="18"/>
              </w:rPr>
            </w:pPr>
            <w:r w:rsidRPr="005F4CA1">
              <w:rPr>
                <w:rFonts w:ascii="Arial" w:hAnsi="Arial" w:cs="Arial"/>
                <w:sz w:val="18"/>
                <w:szCs w:val="18"/>
              </w:rPr>
              <w:t>Budżet Gminy Zduny: 100%</w:t>
            </w:r>
          </w:p>
        </w:tc>
      </w:tr>
      <w:tr w:rsidR="005F4CA1" w:rsidRPr="005F4CA1" w14:paraId="11A8B69F" w14:textId="77777777" w:rsidTr="005F4CA1">
        <w:tc>
          <w:tcPr>
            <w:tcW w:w="1574" w:type="pct"/>
            <w:vAlign w:val="center"/>
          </w:tcPr>
          <w:p w14:paraId="1A114ACE" w14:textId="391A4DBF" w:rsidR="005F4CA1" w:rsidRPr="005F4CA1" w:rsidRDefault="005F4CA1" w:rsidP="005F4CA1">
            <w:pPr>
              <w:spacing w:before="120" w:after="120" w:line="276" w:lineRule="auto"/>
              <w:rPr>
                <w:rFonts w:ascii="Arial" w:hAnsi="Arial" w:cs="Arial"/>
                <w:sz w:val="18"/>
                <w:szCs w:val="18"/>
              </w:rPr>
            </w:pPr>
            <w:r w:rsidRPr="005F4CA1">
              <w:rPr>
                <w:rFonts w:ascii="Arial" w:hAnsi="Arial" w:cs="Arial"/>
                <w:sz w:val="18"/>
                <w:szCs w:val="18"/>
              </w:rPr>
              <w:t>Budowa OZE na budynkach publicznych i prywatnych</w:t>
            </w:r>
          </w:p>
        </w:tc>
        <w:tc>
          <w:tcPr>
            <w:tcW w:w="1031" w:type="pct"/>
            <w:vAlign w:val="center"/>
          </w:tcPr>
          <w:p w14:paraId="19E9BFD1" w14:textId="03AA5C05" w:rsidR="005F4CA1" w:rsidRPr="005F4CA1" w:rsidRDefault="005F4CA1" w:rsidP="005F4CA1">
            <w:pPr>
              <w:spacing w:before="40" w:after="40" w:line="276" w:lineRule="auto"/>
              <w:rPr>
                <w:rFonts w:ascii="Arial" w:hAnsi="Arial" w:cs="Arial"/>
                <w:sz w:val="18"/>
                <w:szCs w:val="18"/>
              </w:rPr>
            </w:pPr>
            <w:r w:rsidRPr="005F4CA1">
              <w:rPr>
                <w:rFonts w:ascii="Arial" w:hAnsi="Arial" w:cs="Arial"/>
                <w:sz w:val="18"/>
                <w:szCs w:val="18"/>
              </w:rPr>
              <w:t>Gmina Zduny</w:t>
            </w:r>
          </w:p>
        </w:tc>
        <w:tc>
          <w:tcPr>
            <w:tcW w:w="859" w:type="pct"/>
            <w:vAlign w:val="center"/>
          </w:tcPr>
          <w:p w14:paraId="62387975" w14:textId="7B515575" w:rsidR="005F4CA1" w:rsidRPr="005F4CA1" w:rsidRDefault="005F4CA1" w:rsidP="005F4CA1">
            <w:pPr>
              <w:spacing w:before="40" w:after="40" w:line="276" w:lineRule="auto"/>
              <w:jc w:val="center"/>
              <w:rPr>
                <w:rFonts w:ascii="Arial" w:hAnsi="Arial" w:cs="Arial"/>
                <w:sz w:val="18"/>
                <w:szCs w:val="18"/>
              </w:rPr>
            </w:pPr>
            <w:r w:rsidRPr="005F4CA1">
              <w:rPr>
                <w:rFonts w:ascii="Arial" w:hAnsi="Arial" w:cs="Arial"/>
                <w:sz w:val="18"/>
                <w:szCs w:val="18"/>
              </w:rPr>
              <w:t>7 mln</w:t>
            </w:r>
          </w:p>
        </w:tc>
        <w:tc>
          <w:tcPr>
            <w:tcW w:w="1536" w:type="pct"/>
            <w:vAlign w:val="center"/>
          </w:tcPr>
          <w:p w14:paraId="351B192A" w14:textId="77777777" w:rsidR="005F4CA1" w:rsidRPr="005F4CA1" w:rsidRDefault="005F4CA1" w:rsidP="00510F1F">
            <w:pPr>
              <w:pStyle w:val="Akapitzlist"/>
              <w:numPr>
                <w:ilvl w:val="0"/>
                <w:numId w:val="82"/>
              </w:numPr>
              <w:spacing w:before="60" w:after="60" w:line="276" w:lineRule="auto"/>
              <w:ind w:left="304"/>
              <w:rPr>
                <w:rFonts w:ascii="Arial" w:hAnsi="Arial" w:cs="Arial"/>
                <w:sz w:val="18"/>
                <w:szCs w:val="18"/>
              </w:rPr>
            </w:pPr>
            <w:r w:rsidRPr="005F4CA1">
              <w:rPr>
                <w:rFonts w:ascii="Arial" w:hAnsi="Arial" w:cs="Arial"/>
                <w:sz w:val="18"/>
                <w:szCs w:val="18"/>
              </w:rPr>
              <w:t>Fundusze Europejskie dla Łódzkiego 2021-2027, Działanie FELD.02.05: 85%;</w:t>
            </w:r>
          </w:p>
          <w:p w14:paraId="2F1231B4" w14:textId="77777777" w:rsidR="005F4CA1" w:rsidRPr="005F4CA1" w:rsidRDefault="005F4CA1" w:rsidP="00510F1F">
            <w:pPr>
              <w:pStyle w:val="Akapitzlist"/>
              <w:numPr>
                <w:ilvl w:val="0"/>
                <w:numId w:val="82"/>
              </w:numPr>
              <w:spacing w:before="60" w:after="60" w:line="276" w:lineRule="auto"/>
              <w:ind w:left="304"/>
              <w:rPr>
                <w:rFonts w:ascii="Arial" w:hAnsi="Arial" w:cs="Arial"/>
                <w:sz w:val="18"/>
                <w:szCs w:val="18"/>
              </w:rPr>
            </w:pPr>
            <w:r w:rsidRPr="005F4CA1">
              <w:rPr>
                <w:rFonts w:ascii="Arial" w:hAnsi="Arial" w:cs="Arial"/>
                <w:sz w:val="18"/>
                <w:szCs w:val="18"/>
              </w:rPr>
              <w:t>Budżet Gminy Zduny: 5%;</w:t>
            </w:r>
          </w:p>
          <w:p w14:paraId="02612A39" w14:textId="292FEFE0" w:rsidR="005F4CA1" w:rsidRPr="005F4CA1" w:rsidRDefault="005F4CA1" w:rsidP="00510F1F">
            <w:pPr>
              <w:pStyle w:val="Akapitzlist"/>
              <w:numPr>
                <w:ilvl w:val="0"/>
                <w:numId w:val="82"/>
              </w:numPr>
              <w:spacing w:before="60" w:after="60" w:line="276" w:lineRule="auto"/>
              <w:ind w:left="304"/>
              <w:rPr>
                <w:rFonts w:ascii="Arial" w:hAnsi="Arial" w:cs="Arial"/>
                <w:sz w:val="18"/>
                <w:szCs w:val="18"/>
              </w:rPr>
            </w:pPr>
            <w:r w:rsidRPr="005F4CA1">
              <w:rPr>
                <w:rFonts w:ascii="Arial" w:hAnsi="Arial" w:cs="Arial"/>
                <w:sz w:val="18"/>
                <w:szCs w:val="18"/>
              </w:rPr>
              <w:t>środki prywatne – 10%</w:t>
            </w:r>
          </w:p>
        </w:tc>
      </w:tr>
      <w:tr w:rsidR="005F4CA1" w:rsidRPr="005F4CA1" w14:paraId="0F37BD41" w14:textId="77777777" w:rsidTr="005F4CA1">
        <w:tc>
          <w:tcPr>
            <w:tcW w:w="1574" w:type="pct"/>
            <w:vAlign w:val="center"/>
          </w:tcPr>
          <w:p w14:paraId="1072B4D3" w14:textId="6D6436E1" w:rsidR="005F4CA1" w:rsidRPr="005F4CA1" w:rsidRDefault="005F4CA1" w:rsidP="005F4CA1">
            <w:pPr>
              <w:spacing w:before="120" w:after="120" w:line="276" w:lineRule="auto"/>
              <w:rPr>
                <w:rFonts w:ascii="Arial" w:hAnsi="Arial" w:cs="Arial"/>
                <w:sz w:val="18"/>
                <w:szCs w:val="18"/>
              </w:rPr>
            </w:pPr>
            <w:r w:rsidRPr="005F4CA1">
              <w:rPr>
                <w:rFonts w:ascii="Arial" w:hAnsi="Arial" w:cs="Arial"/>
                <w:sz w:val="18"/>
                <w:szCs w:val="18"/>
              </w:rPr>
              <w:t>Interaktywne tablice informacyjne w przestrzeni publicznej</w:t>
            </w:r>
          </w:p>
        </w:tc>
        <w:tc>
          <w:tcPr>
            <w:tcW w:w="1031" w:type="pct"/>
            <w:vAlign w:val="center"/>
          </w:tcPr>
          <w:p w14:paraId="6DFA8DBE" w14:textId="3998DE2C" w:rsidR="005F4CA1" w:rsidRPr="005F4CA1" w:rsidRDefault="005F4CA1" w:rsidP="005F4CA1">
            <w:pPr>
              <w:spacing w:before="40" w:after="40" w:line="276" w:lineRule="auto"/>
              <w:rPr>
                <w:rFonts w:ascii="Arial" w:hAnsi="Arial" w:cs="Arial"/>
                <w:sz w:val="18"/>
                <w:szCs w:val="18"/>
              </w:rPr>
            </w:pPr>
            <w:r w:rsidRPr="005F4CA1">
              <w:rPr>
                <w:rFonts w:ascii="Arial" w:hAnsi="Arial" w:cs="Arial"/>
                <w:sz w:val="18"/>
                <w:szCs w:val="18"/>
              </w:rPr>
              <w:t>Gmina Zduny</w:t>
            </w:r>
          </w:p>
        </w:tc>
        <w:tc>
          <w:tcPr>
            <w:tcW w:w="859" w:type="pct"/>
            <w:vAlign w:val="center"/>
          </w:tcPr>
          <w:p w14:paraId="768F5C06" w14:textId="48148A9A" w:rsidR="005F4CA1" w:rsidRPr="005F4CA1" w:rsidRDefault="005F4CA1" w:rsidP="005F4CA1">
            <w:pPr>
              <w:spacing w:before="40" w:after="40" w:line="276" w:lineRule="auto"/>
              <w:jc w:val="center"/>
              <w:rPr>
                <w:rFonts w:ascii="Arial" w:hAnsi="Arial" w:cs="Arial"/>
                <w:sz w:val="18"/>
                <w:szCs w:val="18"/>
              </w:rPr>
            </w:pPr>
            <w:r w:rsidRPr="005F4CA1">
              <w:rPr>
                <w:rFonts w:ascii="Arial" w:hAnsi="Arial" w:cs="Arial"/>
                <w:sz w:val="18"/>
                <w:szCs w:val="18"/>
              </w:rPr>
              <w:t>250 tys.</w:t>
            </w:r>
          </w:p>
        </w:tc>
        <w:tc>
          <w:tcPr>
            <w:tcW w:w="1536" w:type="pct"/>
            <w:vAlign w:val="center"/>
          </w:tcPr>
          <w:p w14:paraId="0B596516" w14:textId="481E39EC" w:rsidR="005F4CA1" w:rsidRPr="005F4CA1" w:rsidRDefault="005F4CA1" w:rsidP="005F4CA1">
            <w:pPr>
              <w:spacing w:before="40" w:after="40" w:line="276" w:lineRule="auto"/>
              <w:rPr>
                <w:rFonts w:ascii="Arial" w:hAnsi="Arial" w:cs="Arial"/>
                <w:sz w:val="18"/>
                <w:szCs w:val="18"/>
              </w:rPr>
            </w:pPr>
            <w:r w:rsidRPr="005F4CA1">
              <w:rPr>
                <w:rFonts w:ascii="Arial" w:hAnsi="Arial" w:cs="Arial"/>
                <w:sz w:val="18"/>
                <w:szCs w:val="18"/>
              </w:rPr>
              <w:t>Budżet Gminy Zduny: 100%</w:t>
            </w:r>
          </w:p>
        </w:tc>
      </w:tr>
    </w:tbl>
    <w:p w14:paraId="732E8066" w14:textId="77777777" w:rsidR="00086C1E" w:rsidRPr="005B413F" w:rsidRDefault="00086C1E" w:rsidP="00744A3F">
      <w:pPr>
        <w:spacing w:after="0" w:line="276" w:lineRule="auto"/>
        <w:jc w:val="both"/>
        <w:rPr>
          <w:rFonts w:ascii="Arial" w:hAnsi="Arial" w:cs="Arial"/>
        </w:rPr>
      </w:pPr>
    </w:p>
    <w:p w14:paraId="76272749" w14:textId="77777777" w:rsidR="003F6BB1" w:rsidRDefault="003F6BB1" w:rsidP="00A94ED4">
      <w:pPr>
        <w:spacing w:after="0" w:line="360" w:lineRule="auto"/>
        <w:jc w:val="both"/>
        <w:rPr>
          <w:rFonts w:ascii="Arial" w:hAnsi="Arial" w:cs="Arial"/>
          <w:b/>
          <w:bCs/>
          <w:sz w:val="20"/>
          <w:szCs w:val="20"/>
        </w:rPr>
      </w:pPr>
    </w:p>
    <w:p w14:paraId="4BC3DE7D" w14:textId="26B4838B" w:rsidR="001E1BC4" w:rsidRPr="005B413F" w:rsidRDefault="001E1BC4" w:rsidP="00A94ED4">
      <w:pPr>
        <w:spacing w:after="0" w:line="360" w:lineRule="auto"/>
        <w:jc w:val="both"/>
        <w:rPr>
          <w:rFonts w:ascii="Arial" w:hAnsi="Arial" w:cs="Arial"/>
          <w:b/>
          <w:bCs/>
          <w:sz w:val="20"/>
          <w:szCs w:val="20"/>
        </w:rPr>
      </w:pPr>
      <w:r w:rsidRPr="005B413F">
        <w:rPr>
          <w:rFonts w:ascii="Arial" w:hAnsi="Arial" w:cs="Arial"/>
          <w:b/>
          <w:bCs/>
          <w:sz w:val="20"/>
          <w:szCs w:val="20"/>
        </w:rPr>
        <w:t xml:space="preserve">Harmonogram dla przedsięwzięć </w:t>
      </w:r>
      <w:r w:rsidR="007C122D" w:rsidRPr="005B413F">
        <w:rPr>
          <w:rFonts w:ascii="Arial" w:hAnsi="Arial" w:cs="Arial"/>
          <w:b/>
          <w:bCs/>
          <w:sz w:val="20"/>
          <w:szCs w:val="20"/>
        </w:rPr>
        <w:t>dopuszczalnych:</w:t>
      </w:r>
    </w:p>
    <w:p w14:paraId="32455B02" w14:textId="47D96BB3" w:rsidR="005B413F" w:rsidRPr="005B413F" w:rsidRDefault="005B413F" w:rsidP="00A94ED4">
      <w:pPr>
        <w:spacing w:after="0" w:line="360" w:lineRule="auto"/>
        <w:jc w:val="both"/>
        <w:rPr>
          <w:rFonts w:ascii="Arial" w:hAnsi="Arial" w:cs="Arial"/>
          <w:sz w:val="20"/>
          <w:szCs w:val="20"/>
        </w:rPr>
      </w:pPr>
      <w:r w:rsidRPr="005B413F">
        <w:rPr>
          <w:rFonts w:ascii="Arial" w:hAnsi="Arial" w:cs="Arial"/>
          <w:sz w:val="20"/>
          <w:szCs w:val="20"/>
        </w:rPr>
        <w:t>Poniżej przedstawiono planowany harmonogram dla przedsięwzięć dopuszczalnych.</w:t>
      </w:r>
    </w:p>
    <w:p w14:paraId="79965F0B" w14:textId="250B3DD1" w:rsidR="0074710B" w:rsidRPr="005B413F" w:rsidRDefault="0074710B" w:rsidP="00392E0D">
      <w:pPr>
        <w:pStyle w:val="Legenda"/>
        <w:spacing w:before="240" w:after="0"/>
        <w:rPr>
          <w:rFonts w:ascii="Arial" w:hAnsi="Arial" w:cs="Arial"/>
          <w:b w:val="0"/>
          <w:bCs w:val="0"/>
          <w:color w:val="auto"/>
          <w:sz w:val="20"/>
          <w:szCs w:val="20"/>
        </w:rPr>
      </w:pPr>
      <w:bookmarkStart w:id="273" w:name="_Toc223008278"/>
      <w:r w:rsidRPr="005B413F">
        <w:rPr>
          <w:rFonts w:ascii="Arial" w:hAnsi="Arial" w:cs="Arial"/>
          <w:b w:val="0"/>
          <w:bCs w:val="0"/>
          <w:color w:val="auto"/>
          <w:sz w:val="20"/>
          <w:szCs w:val="20"/>
        </w:rPr>
        <w:t xml:space="preserve">Tabela </w:t>
      </w:r>
      <w:r w:rsidRPr="005B413F">
        <w:rPr>
          <w:rFonts w:ascii="Arial" w:hAnsi="Arial" w:cs="Arial"/>
          <w:b w:val="0"/>
          <w:bCs w:val="0"/>
          <w:color w:val="auto"/>
          <w:sz w:val="20"/>
          <w:szCs w:val="20"/>
        </w:rPr>
        <w:fldChar w:fldCharType="begin"/>
      </w:r>
      <w:r w:rsidRPr="005B413F">
        <w:rPr>
          <w:rFonts w:ascii="Arial" w:hAnsi="Arial" w:cs="Arial"/>
          <w:b w:val="0"/>
          <w:bCs w:val="0"/>
          <w:color w:val="auto"/>
          <w:sz w:val="20"/>
          <w:szCs w:val="20"/>
        </w:rPr>
        <w:instrText xml:space="preserve"> SEQ Tabela \* ARABIC </w:instrText>
      </w:r>
      <w:r w:rsidRPr="005B413F">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44</w:t>
      </w:r>
      <w:r w:rsidRPr="005B413F">
        <w:rPr>
          <w:rFonts w:ascii="Arial" w:hAnsi="Arial" w:cs="Arial"/>
          <w:b w:val="0"/>
          <w:bCs w:val="0"/>
          <w:color w:val="auto"/>
          <w:sz w:val="20"/>
          <w:szCs w:val="20"/>
        </w:rPr>
        <w:fldChar w:fldCharType="end"/>
      </w:r>
      <w:r w:rsidRPr="005B413F">
        <w:rPr>
          <w:rFonts w:ascii="Arial" w:hAnsi="Arial" w:cs="Arial"/>
          <w:color w:val="auto"/>
          <w:sz w:val="20"/>
          <w:szCs w:val="20"/>
        </w:rPr>
        <w:t xml:space="preserve"> </w:t>
      </w:r>
      <w:r w:rsidRPr="005B413F">
        <w:rPr>
          <w:rFonts w:ascii="Arial" w:hAnsi="Arial" w:cs="Arial"/>
          <w:b w:val="0"/>
          <w:bCs w:val="0"/>
          <w:color w:val="auto"/>
          <w:sz w:val="20"/>
          <w:szCs w:val="20"/>
        </w:rPr>
        <w:t>Harmonogram realizacji dopuszczalnych przedsięwzięć rewitalizacyjnych ujętych w</w:t>
      </w:r>
      <w:r w:rsidR="00BF529A" w:rsidRPr="005B413F">
        <w:rPr>
          <w:rFonts w:ascii="Arial" w:hAnsi="Arial" w:cs="Arial"/>
          <w:b w:val="0"/>
          <w:bCs w:val="0"/>
          <w:color w:val="auto"/>
          <w:sz w:val="20"/>
          <w:szCs w:val="20"/>
        </w:rPr>
        <w:t> </w:t>
      </w:r>
      <w:r w:rsidRPr="005B413F">
        <w:rPr>
          <w:rFonts w:ascii="Arial" w:hAnsi="Arial" w:cs="Arial"/>
          <w:b w:val="0"/>
          <w:bCs w:val="0"/>
          <w:color w:val="auto"/>
          <w:sz w:val="20"/>
          <w:szCs w:val="20"/>
        </w:rPr>
        <w:t xml:space="preserve">Gminnym Programie Rewitalizacji Gminy </w:t>
      </w:r>
      <w:r w:rsidR="00656020" w:rsidRPr="005B413F">
        <w:rPr>
          <w:rFonts w:ascii="Arial" w:hAnsi="Arial" w:cs="Arial"/>
          <w:b w:val="0"/>
          <w:bCs w:val="0"/>
          <w:color w:val="auto"/>
          <w:sz w:val="20"/>
          <w:szCs w:val="20"/>
        </w:rPr>
        <w:t>Zduny</w:t>
      </w:r>
      <w:bookmarkEnd w:id="273"/>
    </w:p>
    <w:tbl>
      <w:tblPr>
        <w:tblStyle w:val="Tabela-Siatka"/>
        <w:tblW w:w="5000" w:type="pct"/>
        <w:tblLook w:val="04A0" w:firstRow="1" w:lastRow="0" w:firstColumn="1" w:lastColumn="0" w:noHBand="0" w:noVBand="1"/>
      </w:tblPr>
      <w:tblGrid>
        <w:gridCol w:w="4330"/>
        <w:gridCol w:w="676"/>
        <w:gridCol w:w="676"/>
        <w:gridCol w:w="678"/>
        <w:gridCol w:w="676"/>
        <w:gridCol w:w="678"/>
        <w:gridCol w:w="674"/>
        <w:gridCol w:w="674"/>
      </w:tblGrid>
      <w:tr w:rsidR="005F4CA1" w:rsidRPr="005F4CA1" w14:paraId="48CE46C2" w14:textId="5253437A" w:rsidTr="00C779AB">
        <w:trPr>
          <w:tblHeader/>
        </w:trPr>
        <w:tc>
          <w:tcPr>
            <w:tcW w:w="2389" w:type="pct"/>
            <w:shd w:val="clear" w:color="auto" w:fill="FFFFDB"/>
            <w:vAlign w:val="center"/>
          </w:tcPr>
          <w:p w14:paraId="54759CF1" w14:textId="3B77CC78" w:rsidR="00BF529A" w:rsidRPr="005F4CA1" w:rsidRDefault="00BF529A" w:rsidP="00BF529A">
            <w:pPr>
              <w:spacing w:before="40" w:after="40"/>
              <w:rPr>
                <w:rFonts w:ascii="Arial" w:hAnsi="Arial" w:cs="Arial"/>
                <w:b/>
                <w:bCs/>
                <w:sz w:val="18"/>
                <w:szCs w:val="18"/>
              </w:rPr>
            </w:pPr>
            <w:r w:rsidRPr="005F4CA1">
              <w:rPr>
                <w:rFonts w:ascii="Arial" w:hAnsi="Arial" w:cs="Arial"/>
                <w:b/>
                <w:bCs/>
                <w:sz w:val="18"/>
                <w:szCs w:val="18"/>
              </w:rPr>
              <w:t>Dopuszczalne przedsięwzięcia rewitalizacyjne</w:t>
            </w:r>
          </w:p>
        </w:tc>
        <w:tc>
          <w:tcPr>
            <w:tcW w:w="373" w:type="pct"/>
            <w:shd w:val="clear" w:color="auto" w:fill="FFFFDB"/>
          </w:tcPr>
          <w:p w14:paraId="1D6510D3" w14:textId="77777777"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2026</w:t>
            </w:r>
          </w:p>
        </w:tc>
        <w:tc>
          <w:tcPr>
            <w:tcW w:w="373" w:type="pct"/>
            <w:shd w:val="clear" w:color="auto" w:fill="FFFFDB"/>
          </w:tcPr>
          <w:p w14:paraId="494331CA" w14:textId="77777777"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2027</w:t>
            </w:r>
          </w:p>
        </w:tc>
        <w:tc>
          <w:tcPr>
            <w:tcW w:w="374" w:type="pct"/>
            <w:shd w:val="clear" w:color="auto" w:fill="FFFFDB"/>
          </w:tcPr>
          <w:p w14:paraId="31D9E2A2" w14:textId="77777777"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2028</w:t>
            </w:r>
          </w:p>
        </w:tc>
        <w:tc>
          <w:tcPr>
            <w:tcW w:w="373" w:type="pct"/>
            <w:shd w:val="clear" w:color="auto" w:fill="FFFFDB"/>
          </w:tcPr>
          <w:p w14:paraId="0ED828F0" w14:textId="77777777"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2029</w:t>
            </w:r>
          </w:p>
        </w:tc>
        <w:tc>
          <w:tcPr>
            <w:tcW w:w="374" w:type="pct"/>
            <w:shd w:val="clear" w:color="auto" w:fill="FFFFDB"/>
          </w:tcPr>
          <w:p w14:paraId="15A728A0" w14:textId="77777777"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2030</w:t>
            </w:r>
          </w:p>
        </w:tc>
        <w:tc>
          <w:tcPr>
            <w:tcW w:w="372" w:type="pct"/>
            <w:shd w:val="clear" w:color="auto" w:fill="FFFFDB"/>
          </w:tcPr>
          <w:p w14:paraId="3969E740" w14:textId="7FFD603D"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2031</w:t>
            </w:r>
          </w:p>
        </w:tc>
        <w:tc>
          <w:tcPr>
            <w:tcW w:w="372" w:type="pct"/>
            <w:shd w:val="clear" w:color="auto" w:fill="FFFFDB"/>
          </w:tcPr>
          <w:p w14:paraId="5F50782F" w14:textId="3661FB5F" w:rsidR="00BF529A" w:rsidRPr="005F4CA1" w:rsidRDefault="00BF529A" w:rsidP="00BF529A">
            <w:pPr>
              <w:spacing w:before="40" w:after="40"/>
              <w:jc w:val="center"/>
              <w:rPr>
                <w:rFonts w:ascii="Arial" w:hAnsi="Arial" w:cs="Arial"/>
                <w:b/>
                <w:bCs/>
                <w:sz w:val="18"/>
                <w:szCs w:val="18"/>
              </w:rPr>
            </w:pPr>
            <w:r w:rsidRPr="005F4CA1">
              <w:rPr>
                <w:rFonts w:ascii="Arial" w:hAnsi="Arial" w:cs="Arial"/>
                <w:b/>
                <w:bCs/>
                <w:sz w:val="18"/>
                <w:szCs w:val="18"/>
              </w:rPr>
              <w:t>2032</w:t>
            </w:r>
          </w:p>
        </w:tc>
      </w:tr>
      <w:tr w:rsidR="005F4CA1" w:rsidRPr="005F4CA1" w14:paraId="37529B1E" w14:textId="2D1F8D40" w:rsidTr="005F4CA1">
        <w:trPr>
          <w:trHeight w:val="206"/>
        </w:trPr>
        <w:tc>
          <w:tcPr>
            <w:tcW w:w="2389" w:type="pct"/>
            <w:vAlign w:val="center"/>
          </w:tcPr>
          <w:p w14:paraId="65561DB4" w14:textId="36EC4B31" w:rsidR="005F4CA1" w:rsidRPr="005F4CA1" w:rsidRDefault="005F4CA1" w:rsidP="005F4CA1">
            <w:pPr>
              <w:spacing w:before="40" w:after="40"/>
              <w:rPr>
                <w:rFonts w:ascii="Arial" w:hAnsi="Arial" w:cs="Arial"/>
                <w:sz w:val="18"/>
                <w:szCs w:val="18"/>
              </w:rPr>
            </w:pPr>
            <w:r w:rsidRPr="005F4CA1">
              <w:rPr>
                <w:rFonts w:ascii="Arial" w:hAnsi="Arial" w:cs="Arial"/>
                <w:sz w:val="18"/>
                <w:szCs w:val="18"/>
              </w:rPr>
              <w:t>Zachowanie i odnowa kapliczek przydrożnych jako elementów dziedzictwa kulturowego w obszarze rewitalizacji</w:t>
            </w:r>
          </w:p>
        </w:tc>
        <w:tc>
          <w:tcPr>
            <w:tcW w:w="373" w:type="pct"/>
          </w:tcPr>
          <w:p w14:paraId="10FAE6C8" w14:textId="77777777" w:rsidR="005F4CA1" w:rsidRPr="005F4CA1" w:rsidRDefault="005F4CA1" w:rsidP="005F4CA1">
            <w:pPr>
              <w:spacing w:before="40" w:after="40"/>
              <w:jc w:val="both"/>
              <w:rPr>
                <w:rFonts w:ascii="Arial" w:hAnsi="Arial" w:cs="Arial"/>
                <w:sz w:val="18"/>
                <w:szCs w:val="18"/>
              </w:rPr>
            </w:pPr>
          </w:p>
        </w:tc>
        <w:tc>
          <w:tcPr>
            <w:tcW w:w="373" w:type="pct"/>
          </w:tcPr>
          <w:p w14:paraId="04743364" w14:textId="77777777" w:rsidR="005F4CA1" w:rsidRPr="005F4CA1" w:rsidRDefault="005F4CA1" w:rsidP="005F4CA1">
            <w:pPr>
              <w:spacing w:before="40" w:after="40"/>
              <w:jc w:val="both"/>
              <w:rPr>
                <w:rFonts w:ascii="Arial" w:hAnsi="Arial" w:cs="Arial"/>
                <w:sz w:val="18"/>
                <w:szCs w:val="18"/>
              </w:rPr>
            </w:pPr>
          </w:p>
        </w:tc>
        <w:tc>
          <w:tcPr>
            <w:tcW w:w="374" w:type="pct"/>
            <w:shd w:val="clear" w:color="auto" w:fill="FFE5D2" w:themeFill="accent5" w:themeFillTint="33"/>
          </w:tcPr>
          <w:p w14:paraId="78E447A9" w14:textId="77777777" w:rsidR="005F4CA1" w:rsidRPr="005F4CA1" w:rsidRDefault="005F4CA1" w:rsidP="005F4CA1">
            <w:pPr>
              <w:spacing w:before="40" w:after="40"/>
              <w:jc w:val="both"/>
              <w:rPr>
                <w:rFonts w:ascii="Arial" w:hAnsi="Arial" w:cs="Arial"/>
                <w:sz w:val="18"/>
                <w:szCs w:val="18"/>
              </w:rPr>
            </w:pPr>
          </w:p>
        </w:tc>
        <w:tc>
          <w:tcPr>
            <w:tcW w:w="373" w:type="pct"/>
          </w:tcPr>
          <w:p w14:paraId="689E1168" w14:textId="77777777" w:rsidR="005F4CA1" w:rsidRPr="005F4CA1" w:rsidRDefault="005F4CA1" w:rsidP="005F4CA1">
            <w:pPr>
              <w:spacing w:before="40" w:after="40"/>
              <w:jc w:val="both"/>
              <w:rPr>
                <w:rFonts w:ascii="Arial" w:hAnsi="Arial" w:cs="Arial"/>
                <w:sz w:val="18"/>
                <w:szCs w:val="18"/>
              </w:rPr>
            </w:pPr>
          </w:p>
        </w:tc>
        <w:tc>
          <w:tcPr>
            <w:tcW w:w="374" w:type="pct"/>
          </w:tcPr>
          <w:p w14:paraId="130EBC18" w14:textId="77777777" w:rsidR="005F4CA1" w:rsidRPr="005F4CA1" w:rsidRDefault="005F4CA1" w:rsidP="005F4CA1">
            <w:pPr>
              <w:spacing w:before="40" w:after="40"/>
              <w:jc w:val="both"/>
              <w:rPr>
                <w:rFonts w:ascii="Arial" w:hAnsi="Arial" w:cs="Arial"/>
                <w:sz w:val="18"/>
                <w:szCs w:val="18"/>
              </w:rPr>
            </w:pPr>
          </w:p>
        </w:tc>
        <w:tc>
          <w:tcPr>
            <w:tcW w:w="372" w:type="pct"/>
          </w:tcPr>
          <w:p w14:paraId="636F72DF" w14:textId="77777777" w:rsidR="005F4CA1" w:rsidRPr="005F4CA1" w:rsidRDefault="005F4CA1" w:rsidP="005F4CA1">
            <w:pPr>
              <w:spacing w:before="40" w:after="40"/>
              <w:jc w:val="both"/>
              <w:rPr>
                <w:rFonts w:ascii="Arial" w:hAnsi="Arial" w:cs="Arial"/>
                <w:sz w:val="18"/>
                <w:szCs w:val="18"/>
              </w:rPr>
            </w:pPr>
          </w:p>
        </w:tc>
        <w:tc>
          <w:tcPr>
            <w:tcW w:w="372" w:type="pct"/>
          </w:tcPr>
          <w:p w14:paraId="2E7A927D" w14:textId="2ED95A71" w:rsidR="005F4CA1" w:rsidRPr="005F4CA1" w:rsidRDefault="005F4CA1" w:rsidP="005F4CA1">
            <w:pPr>
              <w:spacing w:before="40" w:after="40"/>
              <w:jc w:val="both"/>
              <w:rPr>
                <w:rFonts w:ascii="Arial" w:hAnsi="Arial" w:cs="Arial"/>
                <w:sz w:val="18"/>
                <w:szCs w:val="18"/>
              </w:rPr>
            </w:pPr>
          </w:p>
        </w:tc>
      </w:tr>
      <w:tr w:rsidR="005F4CA1" w:rsidRPr="005F4CA1" w14:paraId="7A717B81" w14:textId="2F528EC4" w:rsidTr="00066DE6">
        <w:tc>
          <w:tcPr>
            <w:tcW w:w="2389" w:type="pct"/>
            <w:vAlign w:val="center"/>
          </w:tcPr>
          <w:p w14:paraId="5E4AC443" w14:textId="220D6D0C" w:rsidR="005F4CA1" w:rsidRPr="005F4CA1" w:rsidRDefault="005F4CA1" w:rsidP="005F4CA1">
            <w:pPr>
              <w:spacing w:before="40" w:after="40"/>
              <w:rPr>
                <w:rFonts w:ascii="Arial" w:hAnsi="Arial" w:cs="Arial"/>
                <w:sz w:val="18"/>
                <w:szCs w:val="18"/>
              </w:rPr>
            </w:pPr>
            <w:r w:rsidRPr="005F4CA1">
              <w:rPr>
                <w:rFonts w:ascii="Arial" w:hAnsi="Arial" w:cs="Arial"/>
                <w:sz w:val="18"/>
                <w:szCs w:val="18"/>
              </w:rPr>
              <w:t>Budowa OZE na budynkach publicznych i prywatnych</w:t>
            </w:r>
          </w:p>
        </w:tc>
        <w:tc>
          <w:tcPr>
            <w:tcW w:w="373" w:type="pct"/>
          </w:tcPr>
          <w:p w14:paraId="5039E7A8" w14:textId="77777777" w:rsidR="005F4CA1" w:rsidRPr="005F4CA1" w:rsidRDefault="005F4CA1" w:rsidP="005F4CA1">
            <w:pPr>
              <w:spacing w:before="40" w:after="40"/>
              <w:jc w:val="both"/>
              <w:rPr>
                <w:rFonts w:ascii="Arial" w:hAnsi="Arial" w:cs="Arial"/>
                <w:sz w:val="18"/>
                <w:szCs w:val="18"/>
              </w:rPr>
            </w:pPr>
          </w:p>
        </w:tc>
        <w:tc>
          <w:tcPr>
            <w:tcW w:w="373" w:type="pct"/>
          </w:tcPr>
          <w:p w14:paraId="58790174" w14:textId="77777777" w:rsidR="005F4CA1" w:rsidRPr="005F4CA1" w:rsidRDefault="005F4CA1" w:rsidP="005F4CA1">
            <w:pPr>
              <w:spacing w:before="40" w:after="40"/>
              <w:jc w:val="both"/>
              <w:rPr>
                <w:rFonts w:ascii="Arial" w:hAnsi="Arial" w:cs="Arial"/>
                <w:sz w:val="18"/>
                <w:szCs w:val="18"/>
              </w:rPr>
            </w:pPr>
          </w:p>
        </w:tc>
        <w:tc>
          <w:tcPr>
            <w:tcW w:w="374" w:type="pct"/>
            <w:shd w:val="clear" w:color="auto" w:fill="FFE5D2" w:themeFill="accent5" w:themeFillTint="33"/>
          </w:tcPr>
          <w:p w14:paraId="3539AEC9" w14:textId="77777777" w:rsidR="005F4CA1" w:rsidRPr="005F4CA1" w:rsidRDefault="005F4CA1" w:rsidP="005F4CA1">
            <w:pPr>
              <w:spacing w:before="40" w:after="40"/>
              <w:jc w:val="both"/>
              <w:rPr>
                <w:rFonts w:ascii="Arial" w:hAnsi="Arial" w:cs="Arial"/>
                <w:sz w:val="18"/>
                <w:szCs w:val="18"/>
              </w:rPr>
            </w:pPr>
          </w:p>
        </w:tc>
        <w:tc>
          <w:tcPr>
            <w:tcW w:w="373" w:type="pct"/>
            <w:shd w:val="clear" w:color="auto" w:fill="FFE5D2" w:themeFill="accent5" w:themeFillTint="33"/>
          </w:tcPr>
          <w:p w14:paraId="00F3213A" w14:textId="77777777" w:rsidR="005F4CA1" w:rsidRPr="005F4CA1" w:rsidRDefault="005F4CA1" w:rsidP="005F4CA1">
            <w:pPr>
              <w:spacing w:before="40" w:after="40"/>
              <w:jc w:val="both"/>
              <w:rPr>
                <w:rFonts w:ascii="Arial" w:hAnsi="Arial" w:cs="Arial"/>
                <w:sz w:val="18"/>
                <w:szCs w:val="18"/>
              </w:rPr>
            </w:pPr>
          </w:p>
        </w:tc>
        <w:tc>
          <w:tcPr>
            <w:tcW w:w="374" w:type="pct"/>
          </w:tcPr>
          <w:p w14:paraId="0A4E5722" w14:textId="77777777" w:rsidR="005F4CA1" w:rsidRPr="005F4CA1" w:rsidRDefault="005F4CA1" w:rsidP="005F4CA1">
            <w:pPr>
              <w:spacing w:before="40" w:after="40"/>
              <w:jc w:val="both"/>
              <w:rPr>
                <w:rFonts w:ascii="Arial" w:hAnsi="Arial" w:cs="Arial"/>
                <w:sz w:val="18"/>
                <w:szCs w:val="18"/>
              </w:rPr>
            </w:pPr>
          </w:p>
        </w:tc>
        <w:tc>
          <w:tcPr>
            <w:tcW w:w="372" w:type="pct"/>
          </w:tcPr>
          <w:p w14:paraId="42C41B97" w14:textId="77777777" w:rsidR="005F4CA1" w:rsidRPr="005F4CA1" w:rsidRDefault="005F4CA1" w:rsidP="005F4CA1">
            <w:pPr>
              <w:spacing w:before="40" w:after="40"/>
              <w:jc w:val="both"/>
              <w:rPr>
                <w:rFonts w:ascii="Arial" w:hAnsi="Arial" w:cs="Arial"/>
                <w:sz w:val="18"/>
                <w:szCs w:val="18"/>
              </w:rPr>
            </w:pPr>
          </w:p>
        </w:tc>
        <w:tc>
          <w:tcPr>
            <w:tcW w:w="372" w:type="pct"/>
          </w:tcPr>
          <w:p w14:paraId="0D3BC861" w14:textId="4596BC56" w:rsidR="005F4CA1" w:rsidRPr="005F4CA1" w:rsidRDefault="005F4CA1" w:rsidP="005F4CA1">
            <w:pPr>
              <w:spacing w:before="40" w:after="40"/>
              <w:jc w:val="both"/>
              <w:rPr>
                <w:rFonts w:ascii="Arial" w:hAnsi="Arial" w:cs="Arial"/>
                <w:sz w:val="18"/>
                <w:szCs w:val="18"/>
              </w:rPr>
            </w:pPr>
          </w:p>
        </w:tc>
      </w:tr>
      <w:tr w:rsidR="005F4CA1" w:rsidRPr="005F4CA1" w14:paraId="30B91171" w14:textId="4982D62D" w:rsidTr="005F4CA1">
        <w:tc>
          <w:tcPr>
            <w:tcW w:w="2389" w:type="pct"/>
            <w:vAlign w:val="center"/>
          </w:tcPr>
          <w:p w14:paraId="1C7599E0" w14:textId="781D1B74" w:rsidR="005F4CA1" w:rsidRPr="005F4CA1" w:rsidRDefault="005F4CA1" w:rsidP="005F4CA1">
            <w:pPr>
              <w:spacing w:before="40" w:after="40"/>
              <w:rPr>
                <w:rFonts w:ascii="Arial" w:hAnsi="Arial" w:cs="Arial"/>
                <w:sz w:val="18"/>
                <w:szCs w:val="18"/>
              </w:rPr>
            </w:pPr>
            <w:r w:rsidRPr="005F4CA1">
              <w:rPr>
                <w:rFonts w:ascii="Arial" w:hAnsi="Arial" w:cs="Arial"/>
                <w:sz w:val="18"/>
                <w:szCs w:val="18"/>
              </w:rPr>
              <w:t>Interaktywne tablice informacyjne w przestrzeni publicznej</w:t>
            </w:r>
          </w:p>
        </w:tc>
        <w:tc>
          <w:tcPr>
            <w:tcW w:w="373" w:type="pct"/>
          </w:tcPr>
          <w:p w14:paraId="2CE7F4A4" w14:textId="77777777" w:rsidR="005F4CA1" w:rsidRPr="005F4CA1" w:rsidRDefault="005F4CA1" w:rsidP="005F4CA1">
            <w:pPr>
              <w:spacing w:before="40" w:after="40"/>
              <w:jc w:val="both"/>
              <w:rPr>
                <w:rFonts w:ascii="Arial" w:hAnsi="Arial" w:cs="Arial"/>
                <w:sz w:val="18"/>
                <w:szCs w:val="18"/>
              </w:rPr>
            </w:pPr>
          </w:p>
        </w:tc>
        <w:tc>
          <w:tcPr>
            <w:tcW w:w="373" w:type="pct"/>
          </w:tcPr>
          <w:p w14:paraId="59A10654" w14:textId="77777777" w:rsidR="005F4CA1" w:rsidRPr="005F4CA1" w:rsidRDefault="005F4CA1" w:rsidP="005F4CA1">
            <w:pPr>
              <w:spacing w:before="40" w:after="40"/>
              <w:jc w:val="both"/>
              <w:rPr>
                <w:rFonts w:ascii="Arial" w:hAnsi="Arial" w:cs="Arial"/>
                <w:sz w:val="18"/>
                <w:szCs w:val="18"/>
              </w:rPr>
            </w:pPr>
          </w:p>
        </w:tc>
        <w:tc>
          <w:tcPr>
            <w:tcW w:w="374" w:type="pct"/>
          </w:tcPr>
          <w:p w14:paraId="117C9AB0" w14:textId="77777777" w:rsidR="005F4CA1" w:rsidRPr="005F4CA1" w:rsidRDefault="005F4CA1" w:rsidP="005F4CA1">
            <w:pPr>
              <w:spacing w:before="40" w:after="40"/>
              <w:jc w:val="both"/>
              <w:rPr>
                <w:rFonts w:ascii="Arial" w:hAnsi="Arial" w:cs="Arial"/>
                <w:sz w:val="18"/>
                <w:szCs w:val="18"/>
              </w:rPr>
            </w:pPr>
          </w:p>
        </w:tc>
        <w:tc>
          <w:tcPr>
            <w:tcW w:w="373" w:type="pct"/>
          </w:tcPr>
          <w:p w14:paraId="74470111" w14:textId="77777777" w:rsidR="005F4CA1" w:rsidRPr="005F4CA1" w:rsidRDefault="005F4CA1" w:rsidP="005F4CA1">
            <w:pPr>
              <w:spacing w:before="40" w:after="40"/>
              <w:jc w:val="both"/>
              <w:rPr>
                <w:rFonts w:ascii="Arial" w:hAnsi="Arial" w:cs="Arial"/>
                <w:sz w:val="18"/>
                <w:szCs w:val="18"/>
              </w:rPr>
            </w:pPr>
          </w:p>
        </w:tc>
        <w:tc>
          <w:tcPr>
            <w:tcW w:w="374" w:type="pct"/>
            <w:shd w:val="clear" w:color="auto" w:fill="FFE5D2" w:themeFill="accent5" w:themeFillTint="33"/>
          </w:tcPr>
          <w:p w14:paraId="6300CCAE" w14:textId="77777777" w:rsidR="005F4CA1" w:rsidRPr="005F4CA1" w:rsidRDefault="005F4CA1" w:rsidP="005F4CA1">
            <w:pPr>
              <w:spacing w:before="40" w:after="40"/>
              <w:jc w:val="both"/>
              <w:rPr>
                <w:rFonts w:ascii="Arial" w:hAnsi="Arial" w:cs="Arial"/>
                <w:sz w:val="18"/>
                <w:szCs w:val="18"/>
              </w:rPr>
            </w:pPr>
          </w:p>
        </w:tc>
        <w:tc>
          <w:tcPr>
            <w:tcW w:w="372" w:type="pct"/>
            <w:shd w:val="clear" w:color="auto" w:fill="FFE5D2" w:themeFill="accent5" w:themeFillTint="33"/>
          </w:tcPr>
          <w:p w14:paraId="120F5A5C" w14:textId="77777777" w:rsidR="005F4CA1" w:rsidRPr="005F4CA1" w:rsidRDefault="005F4CA1" w:rsidP="005F4CA1">
            <w:pPr>
              <w:spacing w:before="40" w:after="40"/>
              <w:jc w:val="both"/>
              <w:rPr>
                <w:rFonts w:ascii="Arial" w:hAnsi="Arial" w:cs="Arial"/>
                <w:sz w:val="18"/>
                <w:szCs w:val="18"/>
              </w:rPr>
            </w:pPr>
          </w:p>
        </w:tc>
        <w:tc>
          <w:tcPr>
            <w:tcW w:w="372" w:type="pct"/>
            <w:shd w:val="clear" w:color="auto" w:fill="FFE5D2" w:themeFill="accent5" w:themeFillTint="33"/>
          </w:tcPr>
          <w:p w14:paraId="3B5F6B3E" w14:textId="78633C5B" w:rsidR="005F4CA1" w:rsidRPr="005F4CA1" w:rsidRDefault="005F4CA1" w:rsidP="005F4CA1">
            <w:pPr>
              <w:spacing w:before="40" w:after="40"/>
              <w:jc w:val="both"/>
              <w:rPr>
                <w:rFonts w:ascii="Arial" w:hAnsi="Arial" w:cs="Arial"/>
                <w:sz w:val="18"/>
                <w:szCs w:val="18"/>
              </w:rPr>
            </w:pPr>
          </w:p>
        </w:tc>
      </w:tr>
    </w:tbl>
    <w:p w14:paraId="362D245F" w14:textId="044029CC" w:rsidR="009B4495" w:rsidRPr="009A5674" w:rsidRDefault="002936BA" w:rsidP="00510F1F">
      <w:pPr>
        <w:pStyle w:val="Akapitzlist"/>
        <w:numPr>
          <w:ilvl w:val="0"/>
          <w:numId w:val="26"/>
        </w:numPr>
        <w:outlineLvl w:val="0"/>
        <w:rPr>
          <w:rFonts w:ascii="Arial" w:hAnsi="Arial" w:cs="Arial"/>
          <w:b/>
          <w:bCs/>
          <w:color w:val="821908"/>
          <w:sz w:val="28"/>
          <w:szCs w:val="28"/>
        </w:rPr>
      </w:pPr>
      <w:bookmarkStart w:id="274" w:name="_Toc222898693"/>
      <w:r w:rsidRPr="009A5674">
        <w:rPr>
          <w:rFonts w:ascii="Arial" w:hAnsi="Arial" w:cs="Arial"/>
          <w:b/>
          <w:bCs/>
          <w:color w:val="821908"/>
          <w:sz w:val="28"/>
          <w:szCs w:val="28"/>
        </w:rPr>
        <w:lastRenderedPageBreak/>
        <w:t>MECHANIZMY INTEGROWANIA DZIAŁAŃ ORAZ PRZEDSIĘWZIĘĆ REWITALIZACYJNYCH</w:t>
      </w:r>
      <w:bookmarkEnd w:id="274"/>
    </w:p>
    <w:p w14:paraId="2EF83B4A" w14:textId="39003711" w:rsidR="006C257C" w:rsidRPr="009C6FCB" w:rsidRDefault="006C257C" w:rsidP="006C257C">
      <w:pPr>
        <w:spacing w:before="120" w:after="120" w:line="276" w:lineRule="auto"/>
        <w:ind w:firstLine="360"/>
        <w:jc w:val="both"/>
        <w:rPr>
          <w:rFonts w:ascii="Arial" w:hAnsi="Arial" w:cs="Arial"/>
          <w:sz w:val="20"/>
          <w:szCs w:val="20"/>
        </w:rPr>
      </w:pPr>
      <w:r w:rsidRPr="009C6FCB">
        <w:rPr>
          <w:rFonts w:ascii="Arial" w:hAnsi="Arial" w:cs="Arial"/>
          <w:sz w:val="20"/>
          <w:szCs w:val="20"/>
        </w:rPr>
        <w:t>W ramach GPR uwzględniono szeroki wachlarz zintegrowanych działań, które służą realizacji założeń rewitalizacji oraz zapewniają spójność dokumentu we wszystkich jego kluczowych wymiarach, odnoszących się do planowanych inicjatyw i projektów. Priorytetem podejmowanych działań jest wszechstronne podejście do rozwiązywania problemów występujących na terenach objętych degradacją.</w:t>
      </w:r>
    </w:p>
    <w:p w14:paraId="6C0956A5" w14:textId="3FEC77CD" w:rsidR="009C6FCB" w:rsidRDefault="006C257C" w:rsidP="004160DA">
      <w:pPr>
        <w:spacing w:before="120" w:after="120" w:line="276" w:lineRule="auto"/>
        <w:ind w:firstLine="360"/>
        <w:jc w:val="both"/>
        <w:rPr>
          <w:rFonts w:ascii="Arial" w:hAnsi="Arial" w:cs="Arial"/>
          <w:sz w:val="20"/>
          <w:szCs w:val="20"/>
        </w:rPr>
      </w:pPr>
      <w:r w:rsidRPr="004160DA">
        <w:rPr>
          <w:rFonts w:ascii="Arial" w:hAnsi="Arial" w:cs="Arial"/>
          <w:sz w:val="20"/>
          <w:szCs w:val="20"/>
        </w:rPr>
        <w:t>Poniżej wskazano mechanizmy służące zachowaniu spójności przedsięwzięć na poziomie programowym, z uwzględnieniem kontekstu przestrzennego, zakresu problematyki, aspektów instytucjonalno-organizacyjnych, ciągłości w czasie oraz źródeł finansowania:</w:t>
      </w:r>
    </w:p>
    <w:p w14:paraId="08864398" w14:textId="77777777" w:rsidR="00656020" w:rsidRPr="004160DA" w:rsidRDefault="00656020" w:rsidP="004160DA">
      <w:pPr>
        <w:spacing w:before="120" w:after="120" w:line="276" w:lineRule="auto"/>
        <w:ind w:firstLine="360"/>
        <w:jc w:val="both"/>
        <w:rPr>
          <w:rFonts w:ascii="Arial" w:hAnsi="Arial" w:cs="Arial"/>
          <w:sz w:val="20"/>
          <w:szCs w:val="20"/>
        </w:rPr>
      </w:pPr>
    </w:p>
    <w:p w14:paraId="7329F5B4" w14:textId="30807AC9" w:rsidR="009C6FCB" w:rsidRDefault="009C6FCB" w:rsidP="009C6FCB">
      <w:pPr>
        <w:spacing w:before="120" w:after="120" w:line="276" w:lineRule="auto"/>
        <w:jc w:val="both"/>
        <w:rPr>
          <w:rFonts w:ascii="Arial" w:hAnsi="Arial" w:cs="Arial"/>
          <w:color w:val="EE0000"/>
          <w:sz w:val="20"/>
          <w:szCs w:val="20"/>
        </w:rPr>
      </w:pPr>
      <w:r>
        <w:rPr>
          <w:rFonts w:ascii="Arial" w:hAnsi="Arial" w:cs="Arial"/>
          <w:noProof/>
          <w:color w:val="EE0000"/>
          <w:sz w:val="20"/>
          <w:szCs w:val="20"/>
        </w:rPr>
        <w:drawing>
          <wp:inline distT="0" distB="0" distL="0" distR="0" wp14:anchorId="4BF3368D" wp14:editId="2A4797FD">
            <wp:extent cx="5684520" cy="5905500"/>
            <wp:effectExtent l="0" t="0" r="0" b="0"/>
            <wp:docPr id="158646491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1624258E" w14:textId="77777777" w:rsidR="009C6FCB" w:rsidRDefault="009C6FCB" w:rsidP="009C6FCB">
      <w:pPr>
        <w:spacing w:before="120" w:after="120" w:line="276" w:lineRule="auto"/>
        <w:jc w:val="both"/>
        <w:rPr>
          <w:rFonts w:ascii="Arial" w:hAnsi="Arial" w:cs="Arial"/>
          <w:sz w:val="20"/>
          <w:szCs w:val="20"/>
        </w:rPr>
      </w:pPr>
    </w:p>
    <w:p w14:paraId="6D4070BB" w14:textId="77777777" w:rsidR="003C510A" w:rsidRPr="001D4B9F" w:rsidRDefault="003C510A" w:rsidP="00030C16">
      <w:pPr>
        <w:spacing w:before="120" w:after="120" w:line="276" w:lineRule="auto"/>
        <w:jc w:val="both"/>
        <w:rPr>
          <w:rFonts w:ascii="Arial" w:hAnsi="Arial" w:cs="Arial"/>
          <w:sz w:val="20"/>
          <w:szCs w:val="20"/>
        </w:rPr>
      </w:pPr>
    </w:p>
    <w:tbl>
      <w:tblPr>
        <w:tblStyle w:val="Tabela-Siatka"/>
        <w:tblW w:w="0" w:type="auto"/>
        <w:tblBorders>
          <w:top w:val="single" w:sz="24" w:space="0" w:color="BEEBDE"/>
          <w:left w:val="single" w:sz="24" w:space="0" w:color="BEEBDE"/>
          <w:bottom w:val="single" w:sz="24" w:space="0" w:color="BEEBDE"/>
          <w:right w:val="single" w:sz="24" w:space="0" w:color="BEEBDE"/>
          <w:insideH w:val="single" w:sz="24" w:space="0" w:color="BEEBDE"/>
          <w:insideV w:val="single" w:sz="24" w:space="0" w:color="BEEBDE"/>
        </w:tblBorders>
        <w:tblLook w:val="04A0" w:firstRow="1" w:lastRow="0" w:firstColumn="1" w:lastColumn="0" w:noHBand="0" w:noVBand="1"/>
      </w:tblPr>
      <w:tblGrid>
        <w:gridCol w:w="9012"/>
      </w:tblGrid>
      <w:tr w:rsidR="00E50A93" w:rsidRPr="00E50A93" w14:paraId="4023975B" w14:textId="77777777" w:rsidTr="00BB37E7">
        <w:tc>
          <w:tcPr>
            <w:tcW w:w="9012" w:type="dxa"/>
          </w:tcPr>
          <w:p w14:paraId="642DCE8C" w14:textId="2C48E966" w:rsidR="006C257C" w:rsidRPr="00034B8B" w:rsidRDefault="006C257C" w:rsidP="006C257C">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lastRenderedPageBreak/>
              <w:t xml:space="preserve">SPÓJNOŚĆ PRZESTRZENNA </w:t>
            </w:r>
          </w:p>
          <w:p w14:paraId="6DA7242C" w14:textId="46632275" w:rsidR="006C257C" w:rsidRPr="00E50A93" w:rsidRDefault="006C257C" w:rsidP="006C257C">
            <w:pPr>
              <w:spacing w:before="120" w:after="120" w:line="276" w:lineRule="auto"/>
              <w:jc w:val="center"/>
              <w:rPr>
                <w:rFonts w:ascii="Arial" w:hAnsi="Arial" w:cs="Arial"/>
                <w:b/>
                <w:bCs/>
                <w:color w:val="EE0000"/>
                <w:sz w:val="20"/>
                <w:szCs w:val="20"/>
              </w:rPr>
            </w:pPr>
            <w:r w:rsidRPr="00034B8B">
              <w:rPr>
                <w:rFonts w:ascii="Arial" w:hAnsi="Arial" w:cs="Arial"/>
                <w:b/>
                <w:bCs/>
                <w:color w:val="821908"/>
                <w:sz w:val="20"/>
                <w:szCs w:val="20"/>
              </w:rPr>
              <w:t>- mechanizmy zachowania komplementarności działań w ujęciu przestrzennym</w:t>
            </w:r>
          </w:p>
        </w:tc>
      </w:tr>
    </w:tbl>
    <w:p w14:paraId="0C311B68" w14:textId="6A770C7D" w:rsidR="00DD4E87" w:rsidRPr="009C6FCB" w:rsidRDefault="00DD4E87" w:rsidP="00DD4E87">
      <w:pPr>
        <w:spacing w:before="120" w:after="120" w:line="276" w:lineRule="auto"/>
        <w:ind w:firstLine="708"/>
        <w:jc w:val="both"/>
        <w:rPr>
          <w:rFonts w:ascii="Arial" w:hAnsi="Arial" w:cs="Arial"/>
          <w:sz w:val="20"/>
          <w:szCs w:val="20"/>
        </w:rPr>
      </w:pPr>
      <w:r w:rsidRPr="009C6FCB">
        <w:rPr>
          <w:rFonts w:ascii="Arial" w:hAnsi="Arial" w:cs="Arial"/>
          <w:sz w:val="20"/>
          <w:szCs w:val="20"/>
        </w:rPr>
        <w:t>Przeprowadzona analiza pozwoliła wyodrębnić obszar</w:t>
      </w:r>
      <w:r w:rsidR="00BB37E7">
        <w:rPr>
          <w:rFonts w:ascii="Arial" w:hAnsi="Arial" w:cs="Arial"/>
          <w:sz w:val="20"/>
          <w:szCs w:val="20"/>
        </w:rPr>
        <w:t>y</w:t>
      </w:r>
      <w:r w:rsidRPr="009C6FCB">
        <w:rPr>
          <w:rFonts w:ascii="Arial" w:hAnsi="Arial" w:cs="Arial"/>
          <w:sz w:val="20"/>
          <w:szCs w:val="20"/>
        </w:rPr>
        <w:t xml:space="preserve"> o największym nasileniu niekorzystnych zjawisk społecznych i gospodarczych, a także problemy środowiskowe, techniczne i przestrzenno-funkcjonalne na terenie Gminy </w:t>
      </w:r>
      <w:r w:rsidR="009C6FCB" w:rsidRPr="009C6FCB">
        <w:rPr>
          <w:rFonts w:ascii="Arial" w:hAnsi="Arial" w:cs="Arial"/>
          <w:sz w:val="20"/>
          <w:szCs w:val="20"/>
        </w:rPr>
        <w:t>Zduny</w:t>
      </w:r>
      <w:r w:rsidRPr="009C6FCB">
        <w:rPr>
          <w:rFonts w:ascii="Arial" w:hAnsi="Arial" w:cs="Arial"/>
          <w:sz w:val="20"/>
          <w:szCs w:val="20"/>
        </w:rPr>
        <w:t>. Planowane działania rewitalizacyjne skupiają się właśnie na ty</w:t>
      </w:r>
      <w:r w:rsidR="00BB37E7">
        <w:rPr>
          <w:rFonts w:ascii="Arial" w:hAnsi="Arial" w:cs="Arial"/>
          <w:sz w:val="20"/>
          <w:szCs w:val="20"/>
        </w:rPr>
        <w:t>ch</w:t>
      </w:r>
      <w:r w:rsidRPr="009C6FCB">
        <w:rPr>
          <w:rFonts w:ascii="Arial" w:hAnsi="Arial" w:cs="Arial"/>
          <w:sz w:val="20"/>
          <w:szCs w:val="20"/>
        </w:rPr>
        <w:t xml:space="preserve"> obszar</w:t>
      </w:r>
      <w:r w:rsidR="00BB37E7">
        <w:rPr>
          <w:rFonts w:ascii="Arial" w:hAnsi="Arial" w:cs="Arial"/>
          <w:sz w:val="20"/>
          <w:szCs w:val="20"/>
        </w:rPr>
        <w:t>ach</w:t>
      </w:r>
      <w:r w:rsidRPr="009C6FCB">
        <w:rPr>
          <w:rFonts w:ascii="Arial" w:hAnsi="Arial" w:cs="Arial"/>
          <w:sz w:val="20"/>
          <w:szCs w:val="20"/>
        </w:rPr>
        <w:t xml:space="preserve"> i są bezpośrednio z nim</w:t>
      </w:r>
      <w:r w:rsidR="00BB37E7">
        <w:rPr>
          <w:rFonts w:ascii="Arial" w:hAnsi="Arial" w:cs="Arial"/>
          <w:sz w:val="20"/>
          <w:szCs w:val="20"/>
        </w:rPr>
        <w:t>i</w:t>
      </w:r>
      <w:r w:rsidRPr="009C6FCB">
        <w:rPr>
          <w:rFonts w:ascii="Arial" w:hAnsi="Arial" w:cs="Arial"/>
          <w:sz w:val="20"/>
          <w:szCs w:val="20"/>
        </w:rPr>
        <w:t xml:space="preserve"> powiązane.</w:t>
      </w:r>
    </w:p>
    <w:p w14:paraId="52F522BF" w14:textId="77777777" w:rsidR="00DD4E87" w:rsidRPr="009C6FCB" w:rsidRDefault="00DD4E87" w:rsidP="00DD4E87">
      <w:pPr>
        <w:spacing w:before="120" w:after="120" w:line="276" w:lineRule="auto"/>
        <w:ind w:firstLine="708"/>
        <w:jc w:val="both"/>
        <w:rPr>
          <w:rFonts w:ascii="Arial" w:hAnsi="Arial" w:cs="Arial"/>
          <w:sz w:val="20"/>
          <w:szCs w:val="20"/>
        </w:rPr>
      </w:pPr>
      <w:r w:rsidRPr="009C6FCB">
        <w:rPr>
          <w:rFonts w:ascii="Arial" w:hAnsi="Arial" w:cs="Arial"/>
          <w:sz w:val="20"/>
          <w:szCs w:val="20"/>
        </w:rPr>
        <w:t>Efektem realizacji projektów będzie poprawa jakości życia nie tylko mieszkańców obszaru objętego rewitalizacją, ale również osób zamieszkujących inne części gminy, szczególnie tam, gdzie istnieje potrzeba aktywizacji społecznej i gospodarczej. Inicjatywy te, opracowane na podstawie diagnozy oraz procesu konsultacji społecznych, zostały zaplanowane w sposób komplementarny, tak aby wzajemnie się uzupełniały pod względem przestrzennym i funkcjonalnym.</w:t>
      </w:r>
    </w:p>
    <w:p w14:paraId="2142DB8C" w14:textId="77777777" w:rsidR="00DD4E87" w:rsidRPr="009C6FCB" w:rsidRDefault="00DD4E87" w:rsidP="00DD4E87">
      <w:pPr>
        <w:spacing w:before="120" w:after="120" w:line="276" w:lineRule="auto"/>
        <w:ind w:firstLine="708"/>
        <w:jc w:val="both"/>
        <w:rPr>
          <w:rFonts w:ascii="Arial" w:hAnsi="Arial" w:cs="Arial"/>
          <w:sz w:val="20"/>
          <w:szCs w:val="20"/>
        </w:rPr>
      </w:pPr>
      <w:r w:rsidRPr="009C6FCB">
        <w:rPr>
          <w:rFonts w:ascii="Arial" w:hAnsi="Arial" w:cs="Arial"/>
          <w:sz w:val="20"/>
          <w:szCs w:val="20"/>
        </w:rPr>
        <w:t>Warto zaznaczyć, że poszczególne przestrzenie objęte interwencją tworzą spójną całość – ich wzajemne oddziaływanie wzmacnia efekt rewitalizacji. Kompleksowa realizacja zaplanowanych działań umożliwi przezwyciężenie kryzysu w najbardziej zdegradowanych częściach gminy, przyczyniając się do ich ożywienia społecznego, gospodarczego, technicznego i przestrzennego. W rezultacie wskazane tereny staną się bardziej włączające i przyjazne dla mieszkańców.</w:t>
      </w:r>
    </w:p>
    <w:p w14:paraId="1CED3B64" w14:textId="6FA44F46" w:rsidR="00DD4E87" w:rsidRPr="009C6FCB" w:rsidRDefault="00DD4E87" w:rsidP="00DD4E87">
      <w:pPr>
        <w:spacing w:before="120" w:after="120" w:line="276" w:lineRule="auto"/>
        <w:ind w:firstLine="708"/>
        <w:jc w:val="both"/>
        <w:rPr>
          <w:rFonts w:ascii="Arial" w:hAnsi="Arial" w:cs="Arial"/>
          <w:sz w:val="20"/>
          <w:szCs w:val="20"/>
        </w:rPr>
      </w:pPr>
      <w:r w:rsidRPr="009C6FCB">
        <w:rPr>
          <w:rFonts w:ascii="Arial" w:hAnsi="Arial" w:cs="Arial"/>
          <w:sz w:val="20"/>
          <w:szCs w:val="20"/>
        </w:rPr>
        <w:t xml:space="preserve">Dodatkowo, zakłada się, że niektóre przedsięwzięcia będą miały charakter szerszy – oddziaływać będą również na inne </w:t>
      </w:r>
      <w:r w:rsidR="00BB37E7">
        <w:rPr>
          <w:rFonts w:ascii="Arial" w:hAnsi="Arial" w:cs="Arial"/>
          <w:sz w:val="20"/>
          <w:szCs w:val="20"/>
        </w:rPr>
        <w:t>sołectwa</w:t>
      </w:r>
      <w:r w:rsidRPr="009C6FCB">
        <w:rPr>
          <w:rFonts w:ascii="Arial" w:hAnsi="Arial" w:cs="Arial"/>
          <w:sz w:val="20"/>
          <w:szCs w:val="20"/>
        </w:rPr>
        <w:t>, w których obserwuje się podobne problemy. Aby umożliwić równy dostęp do realizowanych działań, przewidziano zapewnienie odpowiedniego transportu publicznego, który ułatwi mieszkańcom przemieszczanie się między miejscowościami i udział w</w:t>
      </w:r>
      <w:r w:rsidR="00BB37E7">
        <w:rPr>
          <w:rFonts w:ascii="Arial" w:hAnsi="Arial" w:cs="Arial"/>
          <w:sz w:val="20"/>
          <w:szCs w:val="20"/>
        </w:rPr>
        <w:t> </w:t>
      </w:r>
      <w:r w:rsidRPr="009C6FCB">
        <w:rPr>
          <w:rFonts w:ascii="Arial" w:hAnsi="Arial" w:cs="Arial"/>
          <w:sz w:val="20"/>
          <w:szCs w:val="20"/>
        </w:rPr>
        <w:t>programach wsparcia.</w:t>
      </w:r>
    </w:p>
    <w:p w14:paraId="43CAAC47" w14:textId="77777777" w:rsidR="00216AE8" w:rsidRPr="009C6FCB" w:rsidRDefault="00216AE8" w:rsidP="00030C16">
      <w:pPr>
        <w:spacing w:before="120" w:after="120" w:line="276" w:lineRule="auto"/>
        <w:ind w:firstLine="708"/>
        <w:jc w:val="both"/>
        <w:rPr>
          <w:rFonts w:ascii="Arial" w:hAnsi="Arial" w:cs="Arial"/>
          <w:sz w:val="20"/>
          <w:szCs w:val="20"/>
        </w:rPr>
      </w:pPr>
    </w:p>
    <w:tbl>
      <w:tblPr>
        <w:tblStyle w:val="Tabela-Siatka"/>
        <w:tblW w:w="0" w:type="auto"/>
        <w:tblBorders>
          <w:top w:val="single" w:sz="24" w:space="0" w:color="BEEBDE"/>
          <w:left w:val="single" w:sz="24" w:space="0" w:color="BEEBDE"/>
          <w:bottom w:val="single" w:sz="24" w:space="0" w:color="BEEBDE"/>
          <w:right w:val="single" w:sz="24" w:space="0" w:color="BEEBDE"/>
          <w:insideH w:val="single" w:sz="24" w:space="0" w:color="BEEBDE"/>
          <w:insideV w:val="single" w:sz="24" w:space="0" w:color="BEEBDE"/>
        </w:tblBorders>
        <w:tblLook w:val="04A0" w:firstRow="1" w:lastRow="0" w:firstColumn="1" w:lastColumn="0" w:noHBand="0" w:noVBand="1"/>
      </w:tblPr>
      <w:tblGrid>
        <w:gridCol w:w="9012"/>
      </w:tblGrid>
      <w:tr w:rsidR="00E50A93" w:rsidRPr="00E50A93" w14:paraId="4A5CB05C" w14:textId="77777777" w:rsidTr="00BB37E7">
        <w:tc>
          <w:tcPr>
            <w:tcW w:w="9062" w:type="dxa"/>
            <w:vAlign w:val="center"/>
          </w:tcPr>
          <w:p w14:paraId="58BC2EFA" w14:textId="67F76DA4" w:rsidR="006C257C" w:rsidRPr="00034B8B" w:rsidRDefault="006C257C" w:rsidP="0019774C">
            <w:pPr>
              <w:spacing w:before="120" w:after="120" w:line="276" w:lineRule="auto"/>
              <w:rPr>
                <w:rFonts w:ascii="Arial" w:hAnsi="Arial" w:cs="Arial"/>
                <w:b/>
                <w:bCs/>
                <w:color w:val="821908"/>
                <w:sz w:val="20"/>
                <w:szCs w:val="20"/>
              </w:rPr>
            </w:pPr>
            <w:r w:rsidRPr="00034B8B">
              <w:rPr>
                <w:rFonts w:ascii="Arial" w:hAnsi="Arial" w:cs="Arial"/>
                <w:b/>
                <w:bCs/>
                <w:color w:val="821908"/>
                <w:sz w:val="20"/>
                <w:szCs w:val="20"/>
              </w:rPr>
              <w:t>SPÓJNOŚĆ PROBLEMOWA</w:t>
            </w:r>
          </w:p>
          <w:p w14:paraId="5D66C33C" w14:textId="00B27196" w:rsidR="006C257C" w:rsidRPr="00E50A93" w:rsidRDefault="006C257C" w:rsidP="0019774C">
            <w:pPr>
              <w:spacing w:before="120" w:after="120" w:line="276" w:lineRule="auto"/>
              <w:rPr>
                <w:rFonts w:ascii="Arial" w:hAnsi="Arial" w:cs="Arial"/>
                <w:b/>
                <w:bCs/>
                <w:color w:val="EE0000"/>
                <w:sz w:val="20"/>
                <w:szCs w:val="20"/>
              </w:rPr>
            </w:pPr>
            <w:r w:rsidRPr="00034B8B">
              <w:rPr>
                <w:rFonts w:ascii="Arial" w:hAnsi="Arial" w:cs="Arial"/>
                <w:b/>
                <w:bCs/>
                <w:color w:val="821908"/>
                <w:sz w:val="20"/>
                <w:szCs w:val="20"/>
              </w:rPr>
              <w:t>- mechanizmy zachowania komplementarności działań w ujęciu problemowym</w:t>
            </w:r>
          </w:p>
        </w:tc>
      </w:tr>
    </w:tbl>
    <w:p w14:paraId="353E2E34" w14:textId="14F63573" w:rsidR="007974C2" w:rsidRDefault="007974C2" w:rsidP="00F943A7">
      <w:pPr>
        <w:spacing w:before="120" w:after="120" w:line="276" w:lineRule="auto"/>
        <w:ind w:firstLine="708"/>
        <w:jc w:val="both"/>
        <w:rPr>
          <w:rFonts w:ascii="Arial" w:hAnsi="Arial" w:cs="Arial"/>
          <w:sz w:val="20"/>
          <w:szCs w:val="20"/>
        </w:rPr>
      </w:pPr>
      <w:r w:rsidRPr="009C6FCB">
        <w:rPr>
          <w:rFonts w:ascii="Arial" w:hAnsi="Arial" w:cs="Arial"/>
          <w:sz w:val="20"/>
          <w:szCs w:val="20"/>
        </w:rPr>
        <w:t xml:space="preserve">Mechanizmy zachowania komplementarności działań w ujęciu problemowym w ramach realizacji przedsięwzięć rewitalizacyjnych na terenie Gminy </w:t>
      </w:r>
      <w:r w:rsidR="009C6FCB" w:rsidRPr="009C6FCB">
        <w:rPr>
          <w:rFonts w:ascii="Arial" w:hAnsi="Arial" w:cs="Arial"/>
          <w:sz w:val="20"/>
          <w:szCs w:val="20"/>
        </w:rPr>
        <w:t>Zduny</w:t>
      </w:r>
      <w:r w:rsidRPr="009C6FCB">
        <w:rPr>
          <w:rFonts w:ascii="Arial" w:hAnsi="Arial" w:cs="Arial"/>
          <w:sz w:val="20"/>
          <w:szCs w:val="20"/>
        </w:rPr>
        <w:t xml:space="preserve"> mają kluczowe znaczenie dla skutecznego osiągnięcia założonych celów społecznych, gospodarczych i</w:t>
      </w:r>
      <w:r w:rsidR="00F943A7" w:rsidRPr="009C6FCB">
        <w:rPr>
          <w:rFonts w:ascii="Arial" w:hAnsi="Arial" w:cs="Arial"/>
          <w:sz w:val="20"/>
          <w:szCs w:val="20"/>
        </w:rPr>
        <w:t> </w:t>
      </w:r>
      <w:r w:rsidRPr="009C6FCB">
        <w:rPr>
          <w:rFonts w:ascii="Arial" w:hAnsi="Arial" w:cs="Arial"/>
          <w:sz w:val="20"/>
          <w:szCs w:val="20"/>
        </w:rPr>
        <w:t>infrastrukturalnych. Przedsięwzięcia zostały zaprojektowane w taki sposób, aby wzajemnie się uzupełniały, odpowiadając na najważniejsze potrzeby lokalnej społeczności oraz integrując różne obszary interwencji, co pozwala na bardziej kompleksowe podejście do rozwiązania problemów obszaru rewitalizacji.</w:t>
      </w:r>
    </w:p>
    <w:p w14:paraId="46A9905D" w14:textId="77777777" w:rsidR="00BB37E7" w:rsidRPr="00BB37E7" w:rsidRDefault="00BB37E7" w:rsidP="00BB37E7">
      <w:pPr>
        <w:spacing w:before="120" w:after="120" w:line="276" w:lineRule="auto"/>
        <w:jc w:val="both"/>
        <w:rPr>
          <w:rFonts w:ascii="Arial" w:hAnsi="Arial" w:cs="Arial"/>
          <w:sz w:val="20"/>
          <w:szCs w:val="20"/>
        </w:rPr>
      </w:pPr>
      <w:r w:rsidRPr="00BB37E7">
        <w:rPr>
          <w:rFonts w:ascii="Arial" w:hAnsi="Arial" w:cs="Arial"/>
          <w:sz w:val="20"/>
          <w:szCs w:val="20"/>
        </w:rPr>
        <w:t xml:space="preserve">Zaplanowane przedsięwzięcia tworzą spójny system interwencji odpowiadających na wzajemnie powiązane problemy społeczne, gospodarcze i przestrzenne zidentyfikowane na obszarze rewitalizacji Gminy Zduny. Mechanizm komplementarności problemowej opiera się na równoległym rozwiązywaniu kwestii degradacji infrastruktury, niedostatecznej oferty społeczno-kulturalnej, słabego wykorzystania potencjału turystycznego oraz narastających zjawisk wykluczenia społecznego i międzypokoleniowego. Poszczególne projekty nie funkcjonują w izolacji – każdy z nich adresuje inny aspekt tego samego systemowego problemu, a ich łączne oddziaływanie prowadzi do trwałej poprawy jakości życia mieszkańców i ożywienia społeczno-gospodarczego obszaru rewitalizacji. </w:t>
      </w:r>
    </w:p>
    <w:p w14:paraId="062B17B1" w14:textId="4AE8EDC1" w:rsidR="00BB37E7" w:rsidRPr="00BB37E7" w:rsidRDefault="00BB37E7" w:rsidP="00BB37E7">
      <w:pPr>
        <w:spacing w:before="120" w:after="120" w:line="276" w:lineRule="auto"/>
        <w:jc w:val="both"/>
        <w:rPr>
          <w:rFonts w:ascii="Arial" w:hAnsi="Arial" w:cs="Arial"/>
          <w:sz w:val="20"/>
          <w:szCs w:val="20"/>
        </w:rPr>
      </w:pPr>
      <w:r w:rsidRPr="00BB37E7">
        <w:rPr>
          <w:rFonts w:ascii="Arial" w:hAnsi="Arial" w:cs="Arial"/>
          <w:sz w:val="20"/>
          <w:szCs w:val="20"/>
        </w:rPr>
        <w:t>Komplementarność działań zachowana jest poprzez logiczne powiązanie interwencji infrastrukturalnych i społecznych. Projekty dotyczące rewitalizacji obiektów i przestrzeni publicznych (np. adaptacja „Przytuliska”, modernizacja centrów sołectw, odnowa Domu Ludowego czy strażnic) eliminują bariery funkcjonalne i estetyczne, tworząc bazę materialną dla aktywności społecznej, turystycznej i</w:t>
      </w:r>
      <w:r w:rsidR="0038299D">
        <w:rPr>
          <w:rFonts w:ascii="Arial" w:hAnsi="Arial" w:cs="Arial"/>
          <w:sz w:val="20"/>
          <w:szCs w:val="20"/>
        </w:rPr>
        <w:t> </w:t>
      </w:r>
      <w:r w:rsidRPr="00BB37E7">
        <w:rPr>
          <w:rFonts w:ascii="Arial" w:hAnsi="Arial" w:cs="Arial"/>
          <w:sz w:val="20"/>
          <w:szCs w:val="20"/>
        </w:rPr>
        <w:t xml:space="preserve">gospodarczej. Równolegle realizowane programy społeczne – warsztaty, działania edukacyjne, inicjatywy integracyjne i międzypokoleniowe – wykorzystują powstałą infrastrukturę jako miejsce </w:t>
      </w:r>
      <w:r w:rsidRPr="00BB37E7">
        <w:rPr>
          <w:rFonts w:ascii="Arial" w:hAnsi="Arial" w:cs="Arial"/>
          <w:sz w:val="20"/>
          <w:szCs w:val="20"/>
        </w:rPr>
        <w:lastRenderedPageBreak/>
        <w:t xml:space="preserve">aktywizacji mieszkańców, wzmacniając efekty inwestycji twardych i zapobiegając ich „pustemu” funkcjonowaniu. </w:t>
      </w:r>
    </w:p>
    <w:p w14:paraId="1BB627B5" w14:textId="77777777" w:rsidR="00BB37E7" w:rsidRPr="00BB37E7" w:rsidRDefault="00BB37E7" w:rsidP="00BB37E7">
      <w:pPr>
        <w:spacing w:before="120" w:after="120" w:line="276" w:lineRule="auto"/>
        <w:jc w:val="both"/>
        <w:rPr>
          <w:rFonts w:ascii="Arial" w:hAnsi="Arial" w:cs="Arial"/>
          <w:sz w:val="20"/>
          <w:szCs w:val="20"/>
        </w:rPr>
      </w:pPr>
      <w:r w:rsidRPr="00BB37E7">
        <w:rPr>
          <w:rFonts w:ascii="Arial" w:hAnsi="Arial" w:cs="Arial"/>
          <w:sz w:val="20"/>
          <w:szCs w:val="20"/>
        </w:rPr>
        <w:t xml:space="preserve">Mechanizm spójności problemowej polega również na sekwencyjnym i wzajemnie uzupełniającym się oddziaływaniu projektów. Inwestycje poprawiające estetykę i bezpieczeństwo przestrzeni publicznej zwiększają atrakcyjność turystyczną i osadniczą obszaru, co generuje popyt na usługi społeczne, kulturalne i gospodarcze rozwijane w innych przedsięwzięciach. Z kolei działania integrujące społeczność lokalną, przeciwdziałające wykluczeniu cyfrowemu i wzmacniające tożsamość kulturową budują kapitał społeczny niezbędny do trwałego wykorzystania zmodernizowanej infrastruktury. W ten sposób rozwiązania infrastrukturalne, społeczne i gospodarcze wzajemnie się wzmacniają, tworząc efekt synergii. </w:t>
      </w:r>
    </w:p>
    <w:p w14:paraId="201593DF" w14:textId="1F15740A" w:rsidR="00BB37E7" w:rsidRPr="0038299D" w:rsidRDefault="00BB37E7" w:rsidP="00BB37E7">
      <w:pPr>
        <w:spacing w:before="120" w:after="120" w:line="276" w:lineRule="auto"/>
        <w:jc w:val="both"/>
        <w:rPr>
          <w:rFonts w:ascii="Arial" w:hAnsi="Arial" w:cs="Arial"/>
          <w:sz w:val="20"/>
          <w:szCs w:val="20"/>
        </w:rPr>
      </w:pPr>
      <w:r w:rsidRPr="00BB37E7">
        <w:rPr>
          <w:rFonts w:ascii="Arial" w:hAnsi="Arial" w:cs="Arial"/>
          <w:sz w:val="20"/>
          <w:szCs w:val="20"/>
        </w:rPr>
        <w:t>Komplementarność w ujęciu problemowym przejawia się także w koncentracji na wspólnych źródłach negatywnych zjawisk: degradacji przestrzeni, braku miejsc integracji, niedostatecznej oferty dla mieszkańców i turystów oraz osłabieniu więzi społecznych. Każde przedsięwzięcie odpowiada na wybran</w:t>
      </w:r>
      <w:r w:rsidR="0038299D">
        <w:rPr>
          <w:rFonts w:ascii="Arial" w:hAnsi="Arial" w:cs="Arial"/>
          <w:sz w:val="20"/>
          <w:szCs w:val="20"/>
        </w:rPr>
        <w:t xml:space="preserve">e </w:t>
      </w:r>
      <w:r w:rsidRPr="00BB37E7">
        <w:rPr>
          <w:rFonts w:ascii="Arial" w:hAnsi="Arial" w:cs="Arial"/>
          <w:sz w:val="20"/>
          <w:szCs w:val="20"/>
        </w:rPr>
        <w:t>element</w:t>
      </w:r>
      <w:r w:rsidR="0038299D">
        <w:rPr>
          <w:rFonts w:ascii="Arial" w:hAnsi="Arial" w:cs="Arial"/>
          <w:sz w:val="20"/>
          <w:szCs w:val="20"/>
        </w:rPr>
        <w:t>y</w:t>
      </w:r>
      <w:r w:rsidRPr="00BB37E7">
        <w:rPr>
          <w:rFonts w:ascii="Arial" w:hAnsi="Arial" w:cs="Arial"/>
          <w:sz w:val="20"/>
          <w:szCs w:val="20"/>
        </w:rPr>
        <w:t xml:space="preserve"> tego zestawu problemów, </w:t>
      </w:r>
      <w:r w:rsidR="0038299D">
        <w:rPr>
          <w:rFonts w:ascii="Arial" w:hAnsi="Arial" w:cs="Arial"/>
          <w:sz w:val="20"/>
          <w:szCs w:val="20"/>
        </w:rPr>
        <w:t>zaś</w:t>
      </w:r>
      <w:r w:rsidRPr="00BB37E7">
        <w:rPr>
          <w:rFonts w:ascii="Arial" w:hAnsi="Arial" w:cs="Arial"/>
          <w:sz w:val="20"/>
          <w:szCs w:val="20"/>
        </w:rPr>
        <w:t xml:space="preserve"> ich łączne wdrożenie prowadzi do systemowej zmiany – od przywrócenia funkcji społecznych i gospodarczych obiektom, przez poprawę bezpieczeństwa i</w:t>
      </w:r>
      <w:r w:rsidR="0038299D">
        <w:rPr>
          <w:rFonts w:ascii="Arial" w:hAnsi="Arial" w:cs="Arial"/>
          <w:sz w:val="20"/>
          <w:szCs w:val="20"/>
        </w:rPr>
        <w:t> </w:t>
      </w:r>
      <w:r w:rsidRPr="00BB37E7">
        <w:rPr>
          <w:rFonts w:ascii="Arial" w:hAnsi="Arial" w:cs="Arial"/>
          <w:sz w:val="20"/>
          <w:szCs w:val="20"/>
        </w:rPr>
        <w:t>jakości przestrzeni, po budowę trwałych relacji społecznych i rozwój lokalnej tożsamości. Dzięki temu interwencja rewitalizacyjna ma charakter kompleksowy i długofalowy, a jej efekty będą wzajemnie się utrwalać.</w:t>
      </w:r>
    </w:p>
    <w:p w14:paraId="5003187A" w14:textId="77777777" w:rsidR="006C257C" w:rsidRPr="0038299D" w:rsidRDefault="006C257C" w:rsidP="006C257C">
      <w:pPr>
        <w:spacing w:before="120" w:after="120" w:line="276" w:lineRule="auto"/>
        <w:rPr>
          <w:rFonts w:ascii="Arial" w:hAnsi="Arial" w:cs="Arial"/>
          <w:b/>
          <w:bCs/>
          <w:sz w:val="20"/>
          <w:szCs w:val="20"/>
        </w:rPr>
      </w:pPr>
    </w:p>
    <w:tbl>
      <w:tblPr>
        <w:tblStyle w:val="Tabela-Siatka"/>
        <w:tblW w:w="0" w:type="auto"/>
        <w:tblBorders>
          <w:top w:val="single" w:sz="24" w:space="0" w:color="BEEBDE"/>
          <w:left w:val="single" w:sz="24" w:space="0" w:color="BEEBDE"/>
          <w:bottom w:val="single" w:sz="24" w:space="0" w:color="BEEBDE"/>
          <w:right w:val="single" w:sz="24" w:space="0" w:color="BEEBDE"/>
          <w:insideH w:val="single" w:sz="24" w:space="0" w:color="BEEBDE"/>
          <w:insideV w:val="single" w:sz="24" w:space="0" w:color="BEEBDE"/>
        </w:tblBorders>
        <w:tblLook w:val="04A0" w:firstRow="1" w:lastRow="0" w:firstColumn="1" w:lastColumn="0" w:noHBand="0" w:noVBand="1"/>
      </w:tblPr>
      <w:tblGrid>
        <w:gridCol w:w="9012"/>
      </w:tblGrid>
      <w:tr w:rsidR="00E50A93" w:rsidRPr="00E50A93" w14:paraId="6C1045A1" w14:textId="77777777" w:rsidTr="00BB37E7">
        <w:tc>
          <w:tcPr>
            <w:tcW w:w="9012" w:type="dxa"/>
          </w:tcPr>
          <w:p w14:paraId="6BC85D5C" w14:textId="6BBC525F" w:rsidR="006C257C" w:rsidRPr="00034B8B" w:rsidRDefault="006C257C" w:rsidP="006C257C">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t xml:space="preserve">SPÓJNOŚĆ INSTYTUCJONALNO-PROCEDURALNA </w:t>
            </w:r>
          </w:p>
          <w:p w14:paraId="2E180F50" w14:textId="14611752" w:rsidR="006C257C" w:rsidRPr="00E50A93" w:rsidRDefault="006C257C" w:rsidP="006C257C">
            <w:pPr>
              <w:spacing w:before="120" w:after="120" w:line="276" w:lineRule="auto"/>
              <w:jc w:val="center"/>
              <w:rPr>
                <w:rFonts w:ascii="Arial" w:hAnsi="Arial" w:cs="Arial"/>
                <w:b/>
                <w:bCs/>
                <w:color w:val="EE0000"/>
                <w:sz w:val="20"/>
                <w:szCs w:val="20"/>
              </w:rPr>
            </w:pPr>
            <w:r w:rsidRPr="00034B8B">
              <w:rPr>
                <w:rFonts w:ascii="Arial" w:hAnsi="Arial" w:cs="Arial"/>
                <w:b/>
                <w:bCs/>
                <w:color w:val="821908"/>
                <w:sz w:val="20"/>
                <w:szCs w:val="20"/>
              </w:rPr>
              <w:t>- mechanizmy zachowania komplementarności działań w ujęciu instytucjonalno-proceduralnym</w:t>
            </w:r>
          </w:p>
        </w:tc>
      </w:tr>
    </w:tbl>
    <w:p w14:paraId="47F1A35E" w14:textId="58DEDF76" w:rsidR="00DD4E87" w:rsidRPr="00FA7EE8" w:rsidRDefault="00DD4E87" w:rsidP="00DD4E87">
      <w:pPr>
        <w:spacing w:before="120" w:after="120" w:line="276" w:lineRule="auto"/>
        <w:ind w:firstLine="708"/>
        <w:jc w:val="both"/>
        <w:rPr>
          <w:rFonts w:ascii="Arial" w:hAnsi="Arial" w:cs="Arial"/>
          <w:sz w:val="20"/>
          <w:szCs w:val="20"/>
        </w:rPr>
      </w:pPr>
      <w:r w:rsidRPr="00FA7EE8">
        <w:rPr>
          <w:rFonts w:ascii="Arial" w:hAnsi="Arial" w:cs="Arial"/>
          <w:sz w:val="20"/>
          <w:szCs w:val="20"/>
        </w:rPr>
        <w:t xml:space="preserve">W celu zapewnienia spójności i wzajemnego uzupełniania się działań na poziomie programu, przewidziano ich realizację we współpracy pomiędzy Urzędem Gminy </w:t>
      </w:r>
      <w:r w:rsidR="00FA7EE8" w:rsidRPr="00FA7EE8">
        <w:rPr>
          <w:rFonts w:ascii="Arial" w:hAnsi="Arial" w:cs="Arial"/>
          <w:sz w:val="20"/>
          <w:szCs w:val="20"/>
        </w:rPr>
        <w:t>Zduny</w:t>
      </w:r>
      <w:r w:rsidRPr="00FA7EE8">
        <w:rPr>
          <w:rFonts w:ascii="Arial" w:hAnsi="Arial" w:cs="Arial"/>
          <w:sz w:val="20"/>
          <w:szCs w:val="20"/>
        </w:rPr>
        <w:t xml:space="preserve">, Komitetem Rewitalizacji oraz Gminnym Ośrodkiem Pomocy Społecznej w </w:t>
      </w:r>
      <w:r w:rsidR="00FA7EE8" w:rsidRPr="00FA7EE8">
        <w:rPr>
          <w:rFonts w:ascii="Arial" w:hAnsi="Arial" w:cs="Arial"/>
          <w:sz w:val="20"/>
          <w:szCs w:val="20"/>
        </w:rPr>
        <w:t>Zdunach</w:t>
      </w:r>
      <w:r w:rsidRPr="00FA7EE8">
        <w:rPr>
          <w:rFonts w:ascii="Arial" w:hAnsi="Arial" w:cs="Arial"/>
          <w:sz w:val="20"/>
          <w:szCs w:val="20"/>
        </w:rPr>
        <w:t>. Kluczowe znaczenie dla skuteczności całego procesu będzie miało wprowadzenie systemu monitoringu, obejmującego regularne gromadzenie i analizę danych sprawozdawczych obrazujących postępy w realizacji założeń programu.</w:t>
      </w:r>
      <w:r w:rsidR="0038299D">
        <w:rPr>
          <w:rFonts w:ascii="Arial" w:hAnsi="Arial" w:cs="Arial"/>
          <w:sz w:val="20"/>
          <w:szCs w:val="20"/>
        </w:rPr>
        <w:t xml:space="preserve"> System zarządzania i monitorowania opisano w rozdziałach 10 i 11.</w:t>
      </w:r>
    </w:p>
    <w:p w14:paraId="1F3C9314" w14:textId="77777777" w:rsidR="00744205" w:rsidRPr="00FA7EE8" w:rsidRDefault="00744205" w:rsidP="00DD4E87">
      <w:pPr>
        <w:spacing w:before="120" w:after="120" w:line="276" w:lineRule="auto"/>
        <w:jc w:val="both"/>
        <w:rPr>
          <w:rFonts w:ascii="Arial" w:hAnsi="Arial" w:cs="Arial"/>
          <w:sz w:val="20"/>
          <w:szCs w:val="20"/>
        </w:rPr>
      </w:pPr>
    </w:p>
    <w:tbl>
      <w:tblPr>
        <w:tblStyle w:val="Tabela-Siatka"/>
        <w:tblW w:w="0" w:type="auto"/>
        <w:tblBorders>
          <w:top w:val="single" w:sz="24" w:space="0" w:color="BEEBDE"/>
          <w:left w:val="single" w:sz="24" w:space="0" w:color="BEEBDE"/>
          <w:bottom w:val="single" w:sz="24" w:space="0" w:color="BEEBDE"/>
          <w:right w:val="single" w:sz="24" w:space="0" w:color="BEEBDE"/>
          <w:insideH w:val="single" w:sz="24" w:space="0" w:color="BEEBDE"/>
          <w:insideV w:val="single" w:sz="24" w:space="0" w:color="BEEBDE"/>
        </w:tblBorders>
        <w:tblLook w:val="04A0" w:firstRow="1" w:lastRow="0" w:firstColumn="1" w:lastColumn="0" w:noHBand="0" w:noVBand="1"/>
      </w:tblPr>
      <w:tblGrid>
        <w:gridCol w:w="9012"/>
      </w:tblGrid>
      <w:tr w:rsidR="00E50A93" w:rsidRPr="00E50A93" w14:paraId="02402ABE" w14:textId="77777777" w:rsidTr="00BB37E7">
        <w:tc>
          <w:tcPr>
            <w:tcW w:w="9062" w:type="dxa"/>
          </w:tcPr>
          <w:p w14:paraId="7696DB1E" w14:textId="487E98B7" w:rsidR="006C257C" w:rsidRPr="00034B8B" w:rsidRDefault="006C257C" w:rsidP="006C257C">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t xml:space="preserve">SPÓJNOŚĆ MIĘDZYOKRESOWA </w:t>
            </w:r>
          </w:p>
          <w:p w14:paraId="687C43C1" w14:textId="1478BA7C" w:rsidR="006C257C" w:rsidRPr="00E50A93" w:rsidRDefault="006C257C" w:rsidP="006C257C">
            <w:pPr>
              <w:spacing w:before="120" w:after="120" w:line="276" w:lineRule="auto"/>
              <w:jc w:val="center"/>
              <w:rPr>
                <w:rFonts w:ascii="Arial" w:hAnsi="Arial" w:cs="Arial"/>
                <w:b/>
                <w:bCs/>
                <w:color w:val="EE0000"/>
                <w:sz w:val="20"/>
                <w:szCs w:val="20"/>
              </w:rPr>
            </w:pPr>
            <w:r w:rsidRPr="00034B8B">
              <w:rPr>
                <w:rFonts w:ascii="Arial" w:hAnsi="Arial" w:cs="Arial"/>
                <w:b/>
                <w:bCs/>
                <w:color w:val="821908"/>
                <w:sz w:val="20"/>
                <w:szCs w:val="20"/>
              </w:rPr>
              <w:t>- mechanizmy zachowania komplementarności działań w ujęciu międzyokresowym</w:t>
            </w:r>
          </w:p>
        </w:tc>
      </w:tr>
    </w:tbl>
    <w:p w14:paraId="4AE5FB23" w14:textId="368ADFA7" w:rsidR="007974C2" w:rsidRPr="00716205" w:rsidRDefault="007974C2" w:rsidP="00A43902">
      <w:pPr>
        <w:spacing w:before="120" w:after="120" w:line="276" w:lineRule="auto"/>
        <w:ind w:firstLine="708"/>
        <w:jc w:val="both"/>
        <w:rPr>
          <w:rFonts w:ascii="Arial" w:hAnsi="Arial" w:cs="Arial"/>
          <w:sz w:val="20"/>
          <w:szCs w:val="20"/>
        </w:rPr>
      </w:pPr>
      <w:r w:rsidRPr="00716205">
        <w:rPr>
          <w:rFonts w:ascii="Arial" w:hAnsi="Arial" w:cs="Arial"/>
          <w:sz w:val="20"/>
          <w:szCs w:val="20"/>
        </w:rPr>
        <w:t>W procesie realizacji przedsięwzięć rewitalizacyjnych kluczowym elementem planowania i</w:t>
      </w:r>
      <w:r w:rsidR="00716205" w:rsidRPr="00716205">
        <w:rPr>
          <w:rFonts w:ascii="Arial" w:hAnsi="Arial" w:cs="Arial"/>
          <w:sz w:val="20"/>
          <w:szCs w:val="20"/>
        </w:rPr>
        <w:t> </w:t>
      </w:r>
      <w:r w:rsidRPr="00716205">
        <w:rPr>
          <w:rFonts w:ascii="Arial" w:hAnsi="Arial" w:cs="Arial"/>
          <w:sz w:val="20"/>
          <w:szCs w:val="20"/>
        </w:rPr>
        <w:t>wdrażania jest zapewnienie komplementarności działań w ujęciu międzyokresowym. Oznacza to takie projektowanie i realizowanie zadań, aby w kolejnych etapach rewitalizacji działania wzajemnie się uzupełniały, tworzyły trwały efekt rozwojowy oraz pozwalały na stopniową i zrównoważoną transformację obszaru rewitalizacji.</w:t>
      </w:r>
    </w:p>
    <w:p w14:paraId="58DB9C39" w14:textId="1B75839F" w:rsidR="00C249C0" w:rsidRPr="002270A3" w:rsidRDefault="007974C2" w:rsidP="002270A3">
      <w:pPr>
        <w:spacing w:before="120" w:after="120" w:line="276" w:lineRule="auto"/>
        <w:jc w:val="both"/>
        <w:rPr>
          <w:rFonts w:ascii="Arial" w:hAnsi="Arial" w:cs="Arial"/>
          <w:sz w:val="20"/>
          <w:szCs w:val="20"/>
        </w:rPr>
      </w:pPr>
      <w:r w:rsidRPr="002270A3">
        <w:rPr>
          <w:rFonts w:ascii="Arial" w:hAnsi="Arial" w:cs="Arial"/>
          <w:sz w:val="20"/>
          <w:szCs w:val="20"/>
        </w:rPr>
        <w:t xml:space="preserve">Program rewitalizacji stanowi kolejny etap działań zmierzających do poprawy jakości życia mieszkańców oraz wsparcia zrównoważonego rozwoju tego obszaru. </w:t>
      </w:r>
      <w:r w:rsidR="00C249C0" w:rsidRPr="002270A3">
        <w:rPr>
          <w:rFonts w:ascii="Arial" w:hAnsi="Arial" w:cs="Arial"/>
          <w:sz w:val="20"/>
          <w:szCs w:val="20"/>
        </w:rPr>
        <w:t>Dotychczas zrealizowano tu następujące projekty, na które Urząd Gminy pozyskał wsparcie finansowe ze środków zewnętrznych:</w:t>
      </w:r>
    </w:p>
    <w:p w14:paraId="43ACECDC" w14:textId="2E3F3E69" w:rsidR="00EF0D57" w:rsidRPr="002270A3" w:rsidRDefault="00EF0D57" w:rsidP="00510F1F">
      <w:pPr>
        <w:pStyle w:val="Akapitzlist"/>
        <w:numPr>
          <w:ilvl w:val="0"/>
          <w:numId w:val="57"/>
        </w:numPr>
        <w:spacing w:before="120" w:after="120" w:line="276" w:lineRule="auto"/>
        <w:contextualSpacing w:val="0"/>
        <w:jc w:val="both"/>
        <w:rPr>
          <w:rFonts w:ascii="Arial" w:hAnsi="Arial" w:cs="Arial"/>
          <w:sz w:val="20"/>
          <w:szCs w:val="20"/>
        </w:rPr>
      </w:pPr>
      <w:r w:rsidRPr="002270A3">
        <w:rPr>
          <w:rFonts w:ascii="Arial" w:hAnsi="Arial" w:cs="Arial"/>
          <w:sz w:val="20"/>
          <w:szCs w:val="20"/>
        </w:rPr>
        <w:t>„</w:t>
      </w:r>
      <w:r w:rsidR="00776C94" w:rsidRPr="002270A3">
        <w:rPr>
          <w:rFonts w:ascii="Arial" w:hAnsi="Arial" w:cs="Arial"/>
          <w:sz w:val="20"/>
          <w:szCs w:val="20"/>
        </w:rPr>
        <w:t>Łowickie Centrum Usług Środowiskowych</w:t>
      </w:r>
      <w:r w:rsidRPr="002270A3">
        <w:rPr>
          <w:rFonts w:ascii="Arial" w:hAnsi="Arial" w:cs="Arial"/>
          <w:sz w:val="20"/>
          <w:szCs w:val="20"/>
        </w:rPr>
        <w:t>”</w:t>
      </w:r>
      <w:r w:rsidR="00776C94" w:rsidRPr="002270A3">
        <w:rPr>
          <w:rStyle w:val="Odwoanieprzypisudolnego"/>
          <w:rFonts w:ascii="Arial" w:hAnsi="Arial" w:cs="Arial"/>
          <w:sz w:val="20"/>
          <w:szCs w:val="20"/>
        </w:rPr>
        <w:footnoteReference w:id="31"/>
      </w:r>
      <w:r w:rsidRPr="002270A3">
        <w:rPr>
          <w:rFonts w:ascii="Arial" w:hAnsi="Arial" w:cs="Arial"/>
          <w:sz w:val="20"/>
          <w:szCs w:val="20"/>
        </w:rPr>
        <w:t xml:space="preserve"> - Głównym celem projektu </w:t>
      </w:r>
      <w:r w:rsidR="00003F4F" w:rsidRPr="002270A3">
        <w:rPr>
          <w:rFonts w:ascii="Arial" w:hAnsi="Arial" w:cs="Arial"/>
          <w:sz w:val="20"/>
          <w:szCs w:val="20"/>
        </w:rPr>
        <w:t>był</w:t>
      </w:r>
      <w:r w:rsidRPr="002270A3">
        <w:rPr>
          <w:rFonts w:ascii="Arial" w:hAnsi="Arial" w:cs="Arial"/>
          <w:sz w:val="20"/>
          <w:szCs w:val="20"/>
        </w:rPr>
        <w:t xml:space="preserve"> rozwój usług społecznych świadczonych w społeczności lokalnej w powiecie łowickim.</w:t>
      </w:r>
    </w:p>
    <w:p w14:paraId="14F04F03" w14:textId="7C183A78" w:rsidR="00003F4F" w:rsidRPr="002270A3" w:rsidRDefault="00EF0D57" w:rsidP="00510F1F">
      <w:pPr>
        <w:pStyle w:val="Akapitzlist"/>
        <w:numPr>
          <w:ilvl w:val="0"/>
          <w:numId w:val="57"/>
        </w:numPr>
        <w:spacing w:before="120" w:after="120" w:line="276" w:lineRule="auto"/>
        <w:contextualSpacing w:val="0"/>
        <w:jc w:val="both"/>
        <w:rPr>
          <w:rFonts w:ascii="Arial" w:hAnsi="Arial" w:cs="Arial"/>
          <w:sz w:val="20"/>
          <w:szCs w:val="20"/>
        </w:rPr>
      </w:pPr>
      <w:r w:rsidRPr="002270A3">
        <w:rPr>
          <w:rFonts w:ascii="Arial" w:hAnsi="Arial" w:cs="Arial"/>
          <w:sz w:val="20"/>
          <w:szCs w:val="20"/>
        </w:rPr>
        <w:lastRenderedPageBreak/>
        <w:t>„Świat małych odkrywców w Gminie Zduny”</w:t>
      </w:r>
      <w:r w:rsidRPr="002270A3">
        <w:rPr>
          <w:rStyle w:val="Odwoanieprzypisudolnego"/>
          <w:rFonts w:ascii="Arial" w:hAnsi="Arial" w:cs="Arial"/>
          <w:sz w:val="20"/>
          <w:szCs w:val="20"/>
        </w:rPr>
        <w:footnoteReference w:id="32"/>
      </w:r>
      <w:r w:rsidRPr="002270A3">
        <w:rPr>
          <w:rFonts w:ascii="Arial" w:hAnsi="Arial" w:cs="Arial"/>
          <w:sz w:val="20"/>
          <w:szCs w:val="20"/>
        </w:rPr>
        <w:t xml:space="preserve"> - Celem projektu </w:t>
      </w:r>
      <w:r w:rsidR="00003F4F" w:rsidRPr="002270A3">
        <w:rPr>
          <w:rFonts w:ascii="Arial" w:hAnsi="Arial" w:cs="Arial"/>
          <w:sz w:val="20"/>
          <w:szCs w:val="20"/>
        </w:rPr>
        <w:t>była</w:t>
      </w:r>
      <w:r w:rsidRPr="002270A3">
        <w:rPr>
          <w:rFonts w:ascii="Arial" w:hAnsi="Arial" w:cs="Arial"/>
          <w:sz w:val="20"/>
          <w:szCs w:val="20"/>
        </w:rPr>
        <w:t xml:space="preserve"> poprawa jakości edukacji przedszkolnej </w:t>
      </w:r>
      <w:r w:rsidR="00003F4F" w:rsidRPr="002270A3">
        <w:rPr>
          <w:rFonts w:ascii="Arial" w:hAnsi="Arial" w:cs="Arial"/>
          <w:sz w:val="20"/>
          <w:szCs w:val="20"/>
        </w:rPr>
        <w:t>oraz</w:t>
      </w:r>
      <w:r w:rsidR="00003F4F" w:rsidRPr="00EF0D57">
        <w:rPr>
          <w:rFonts w:ascii="Arial" w:hAnsi="Arial" w:cs="Arial"/>
          <w:sz w:val="20"/>
          <w:szCs w:val="20"/>
        </w:rPr>
        <w:t xml:space="preserve"> poprawa dostępu i zwiększenie szans aktywnego uczestnictwa dzieci w</w:t>
      </w:r>
      <w:r w:rsidR="00003F4F" w:rsidRPr="002270A3">
        <w:rPr>
          <w:rFonts w:ascii="Arial" w:hAnsi="Arial" w:cs="Arial"/>
          <w:sz w:val="20"/>
          <w:szCs w:val="20"/>
        </w:rPr>
        <w:t> </w:t>
      </w:r>
      <w:r w:rsidR="00003F4F" w:rsidRPr="00EF0D57">
        <w:rPr>
          <w:rFonts w:ascii="Arial" w:hAnsi="Arial" w:cs="Arial"/>
          <w:sz w:val="20"/>
          <w:szCs w:val="20"/>
        </w:rPr>
        <w:t xml:space="preserve">wieku przedszkolnym w wysokiej jakości edukacji przedszkolnej w </w:t>
      </w:r>
      <w:r w:rsidRPr="002270A3">
        <w:rPr>
          <w:rFonts w:ascii="Arial" w:hAnsi="Arial" w:cs="Arial"/>
          <w:sz w:val="20"/>
          <w:szCs w:val="20"/>
        </w:rPr>
        <w:t>Oddziale Wychowania</w:t>
      </w:r>
      <w:r w:rsidR="00003F4F" w:rsidRPr="002270A3">
        <w:rPr>
          <w:rFonts w:ascii="Arial" w:hAnsi="Arial" w:cs="Arial"/>
          <w:sz w:val="20"/>
          <w:szCs w:val="20"/>
        </w:rPr>
        <w:t xml:space="preserve"> </w:t>
      </w:r>
      <w:r w:rsidRPr="00EF0D57">
        <w:rPr>
          <w:rFonts w:ascii="Arial" w:hAnsi="Arial" w:cs="Arial"/>
          <w:sz w:val="20"/>
          <w:szCs w:val="20"/>
        </w:rPr>
        <w:t>Przedszkolnego przy Szkole Podstawowej im. Janusza Korczaka w Bąkowie Górnym</w:t>
      </w:r>
      <w:r w:rsidR="00003F4F" w:rsidRPr="002270A3">
        <w:rPr>
          <w:rFonts w:ascii="Arial" w:hAnsi="Arial" w:cs="Arial"/>
          <w:sz w:val="20"/>
          <w:szCs w:val="20"/>
        </w:rPr>
        <w:t xml:space="preserve"> </w:t>
      </w:r>
      <w:r w:rsidRPr="00EF0D57">
        <w:rPr>
          <w:rFonts w:ascii="Arial" w:hAnsi="Arial" w:cs="Arial"/>
          <w:sz w:val="20"/>
          <w:szCs w:val="20"/>
        </w:rPr>
        <w:t>w Gminie Zduny w okresie 01.03.2024</w:t>
      </w:r>
      <w:r w:rsidR="00003F4F" w:rsidRPr="002270A3">
        <w:rPr>
          <w:rFonts w:ascii="Arial" w:hAnsi="Arial" w:cs="Arial"/>
          <w:sz w:val="20"/>
          <w:szCs w:val="20"/>
        </w:rPr>
        <w:t xml:space="preserve"> </w:t>
      </w:r>
      <w:r w:rsidRPr="00EF0D57">
        <w:rPr>
          <w:rFonts w:ascii="Arial" w:hAnsi="Arial" w:cs="Arial"/>
          <w:sz w:val="20"/>
          <w:szCs w:val="20"/>
        </w:rPr>
        <w:t>-</w:t>
      </w:r>
      <w:r w:rsidR="00003F4F" w:rsidRPr="002270A3">
        <w:rPr>
          <w:rFonts w:ascii="Arial" w:hAnsi="Arial" w:cs="Arial"/>
          <w:sz w:val="20"/>
          <w:szCs w:val="20"/>
        </w:rPr>
        <w:t xml:space="preserve"> </w:t>
      </w:r>
      <w:r w:rsidRPr="00EF0D57">
        <w:rPr>
          <w:rFonts w:ascii="Arial" w:hAnsi="Arial" w:cs="Arial"/>
          <w:sz w:val="20"/>
          <w:szCs w:val="20"/>
        </w:rPr>
        <w:t>30.06.2025 poprzez dostosowanie istniejących miejsc wychowania przedszkolnego do potrzeb dzieci ze szczególnymi potrzebami edukacyjnymi w</w:t>
      </w:r>
      <w:r w:rsidR="00982BB3">
        <w:rPr>
          <w:rFonts w:ascii="Arial" w:hAnsi="Arial" w:cs="Arial"/>
          <w:sz w:val="20"/>
          <w:szCs w:val="20"/>
        </w:rPr>
        <w:t> </w:t>
      </w:r>
      <w:r w:rsidRPr="00EF0D57">
        <w:rPr>
          <w:rFonts w:ascii="Arial" w:hAnsi="Arial" w:cs="Arial"/>
          <w:sz w:val="20"/>
          <w:szCs w:val="20"/>
        </w:rPr>
        <w:t>tym z niepeł</w:t>
      </w:r>
      <w:r w:rsidR="00003F4F" w:rsidRPr="002270A3">
        <w:rPr>
          <w:rFonts w:ascii="Arial" w:hAnsi="Arial" w:cs="Arial"/>
          <w:sz w:val="20"/>
          <w:szCs w:val="20"/>
        </w:rPr>
        <w:t>nosprawnymi</w:t>
      </w:r>
      <w:r w:rsidRPr="00EF0D57">
        <w:rPr>
          <w:rFonts w:ascii="Arial" w:hAnsi="Arial" w:cs="Arial"/>
          <w:sz w:val="20"/>
          <w:szCs w:val="20"/>
        </w:rPr>
        <w:t xml:space="preserve"> tj. doposażenie w niezbędny sprzęt i pomoce dydak</w:t>
      </w:r>
      <w:r w:rsidR="00003F4F" w:rsidRPr="002270A3">
        <w:rPr>
          <w:rFonts w:ascii="Arial" w:hAnsi="Arial" w:cs="Arial"/>
          <w:sz w:val="20"/>
          <w:szCs w:val="20"/>
        </w:rPr>
        <w:t>tyczne</w:t>
      </w:r>
      <w:r w:rsidRPr="00EF0D57">
        <w:rPr>
          <w:rFonts w:ascii="Arial" w:hAnsi="Arial" w:cs="Arial"/>
          <w:sz w:val="20"/>
          <w:szCs w:val="20"/>
        </w:rPr>
        <w:t>, rozszerzenie oferty o organizację i prowadzenie dodatkowych zajęć wspierających na rzecz zwiększenia szans edukacyjnych dzieci w zakresie wyrównywania stwierdzonych deficytów, a</w:t>
      </w:r>
      <w:r w:rsidR="00982BB3">
        <w:rPr>
          <w:rFonts w:ascii="Arial" w:hAnsi="Arial" w:cs="Arial"/>
          <w:sz w:val="20"/>
          <w:szCs w:val="20"/>
        </w:rPr>
        <w:t> </w:t>
      </w:r>
      <w:r w:rsidRPr="00EF0D57">
        <w:rPr>
          <w:rFonts w:ascii="Arial" w:hAnsi="Arial" w:cs="Arial"/>
          <w:sz w:val="20"/>
          <w:szCs w:val="20"/>
        </w:rPr>
        <w:t>także rozwijanie kompetencji kluczowych i umiejętności uniwersalnych u 40 dzieci oraz nabycie kwalifikacji i kompetencji zawod</w:t>
      </w:r>
      <w:r w:rsidR="00003F4F" w:rsidRPr="002270A3">
        <w:rPr>
          <w:rFonts w:ascii="Arial" w:hAnsi="Arial" w:cs="Arial"/>
          <w:sz w:val="20"/>
          <w:szCs w:val="20"/>
        </w:rPr>
        <w:t>owych</w:t>
      </w:r>
      <w:r w:rsidRPr="00EF0D57">
        <w:rPr>
          <w:rFonts w:ascii="Arial" w:hAnsi="Arial" w:cs="Arial"/>
          <w:sz w:val="20"/>
          <w:szCs w:val="20"/>
        </w:rPr>
        <w:t xml:space="preserve"> przez 6 n</w:t>
      </w:r>
      <w:r w:rsidR="00003F4F" w:rsidRPr="002270A3">
        <w:rPr>
          <w:rFonts w:ascii="Arial" w:hAnsi="Arial" w:cs="Arial"/>
          <w:sz w:val="20"/>
          <w:szCs w:val="20"/>
        </w:rPr>
        <w:t>auczycieli</w:t>
      </w:r>
      <w:r w:rsidRPr="00EF0D57">
        <w:rPr>
          <w:rFonts w:ascii="Arial" w:hAnsi="Arial" w:cs="Arial"/>
          <w:sz w:val="20"/>
          <w:szCs w:val="20"/>
        </w:rPr>
        <w:t xml:space="preserve"> poprzez udział w szkoleniach i kursach.</w:t>
      </w:r>
    </w:p>
    <w:p w14:paraId="218C4785" w14:textId="77777777" w:rsidR="002270A3" w:rsidRPr="002270A3" w:rsidRDefault="00003F4F" w:rsidP="00510F1F">
      <w:pPr>
        <w:pStyle w:val="Akapitzlist"/>
        <w:numPr>
          <w:ilvl w:val="0"/>
          <w:numId w:val="57"/>
        </w:numPr>
        <w:spacing w:before="120" w:after="120" w:line="276" w:lineRule="auto"/>
        <w:contextualSpacing w:val="0"/>
        <w:jc w:val="both"/>
        <w:rPr>
          <w:rFonts w:ascii="Arial" w:hAnsi="Arial" w:cs="Arial"/>
          <w:sz w:val="20"/>
          <w:szCs w:val="20"/>
        </w:rPr>
      </w:pPr>
      <w:r w:rsidRPr="002270A3">
        <w:rPr>
          <w:rFonts w:ascii="Arial" w:hAnsi="Arial" w:cs="Arial"/>
          <w:sz w:val="20"/>
          <w:szCs w:val="20"/>
        </w:rPr>
        <w:t>„</w:t>
      </w:r>
      <w:r w:rsidR="00EF0D57" w:rsidRPr="002270A3">
        <w:rPr>
          <w:rFonts w:ascii="Arial" w:hAnsi="Arial" w:cs="Arial"/>
          <w:sz w:val="20"/>
          <w:szCs w:val="20"/>
        </w:rPr>
        <w:t>Zakątek inspirujących aktywności dla przedszkolaków z Gminy Zduny</w:t>
      </w:r>
      <w:r w:rsidRPr="002270A3">
        <w:rPr>
          <w:rFonts w:ascii="Arial" w:hAnsi="Arial" w:cs="Arial"/>
          <w:sz w:val="20"/>
          <w:szCs w:val="20"/>
        </w:rPr>
        <w:t>”</w:t>
      </w:r>
      <w:r w:rsidR="00EF0D57" w:rsidRPr="002270A3">
        <w:rPr>
          <w:rStyle w:val="Odwoanieprzypisudolnego"/>
          <w:rFonts w:ascii="Arial" w:hAnsi="Arial" w:cs="Arial"/>
          <w:sz w:val="20"/>
          <w:szCs w:val="20"/>
        </w:rPr>
        <w:footnoteReference w:id="33"/>
      </w:r>
      <w:r w:rsidR="00EF0D57" w:rsidRPr="002270A3">
        <w:rPr>
          <w:rFonts w:ascii="Arial" w:hAnsi="Arial" w:cs="Arial"/>
          <w:sz w:val="20"/>
          <w:szCs w:val="20"/>
        </w:rPr>
        <w:t xml:space="preserve"> - Celem projektu </w:t>
      </w:r>
      <w:r w:rsidRPr="002270A3">
        <w:rPr>
          <w:rFonts w:ascii="Arial" w:hAnsi="Arial" w:cs="Arial"/>
          <w:sz w:val="20"/>
          <w:szCs w:val="20"/>
        </w:rPr>
        <w:t>była</w:t>
      </w:r>
      <w:r w:rsidR="00EF0D57" w:rsidRPr="002270A3">
        <w:rPr>
          <w:rFonts w:ascii="Arial" w:hAnsi="Arial" w:cs="Arial"/>
          <w:sz w:val="20"/>
          <w:szCs w:val="20"/>
        </w:rPr>
        <w:t xml:space="preserve"> poprawa jakości edukacji przedszkolnej </w:t>
      </w:r>
      <w:r w:rsidRPr="002270A3">
        <w:rPr>
          <w:rFonts w:ascii="Arial" w:hAnsi="Arial" w:cs="Arial"/>
          <w:sz w:val="20"/>
          <w:szCs w:val="20"/>
        </w:rPr>
        <w:t xml:space="preserve">oraz poprawa dostępu i zwiększenie szans aktywnego uczestnictwa dzieci w wieku przedszkolnym w wysokiej jakości edukacji przedszkolnej </w:t>
      </w:r>
      <w:r w:rsidR="00EF0D57" w:rsidRPr="002270A3">
        <w:rPr>
          <w:rFonts w:ascii="Arial" w:hAnsi="Arial" w:cs="Arial"/>
          <w:sz w:val="20"/>
          <w:szCs w:val="20"/>
        </w:rPr>
        <w:t>w</w:t>
      </w:r>
      <w:r w:rsidRPr="002270A3">
        <w:rPr>
          <w:rFonts w:ascii="Arial" w:hAnsi="Arial" w:cs="Arial"/>
          <w:sz w:val="20"/>
          <w:szCs w:val="20"/>
        </w:rPr>
        <w:t> </w:t>
      </w:r>
      <w:r w:rsidR="00EF0D57" w:rsidRPr="002270A3">
        <w:rPr>
          <w:rFonts w:ascii="Arial" w:hAnsi="Arial" w:cs="Arial"/>
          <w:sz w:val="20"/>
          <w:szCs w:val="20"/>
        </w:rPr>
        <w:t>Oddziale Wychowania Przedszkolnego przy Szkole Podstawowej im. Pierwszego Marszałka Polski Józefa Piłsudskiego w Nowych Zdunach w Gminie Zduny w okresie 01.03.2024</w:t>
      </w:r>
      <w:r w:rsidRPr="002270A3">
        <w:rPr>
          <w:rFonts w:ascii="Arial" w:hAnsi="Arial" w:cs="Arial"/>
          <w:sz w:val="20"/>
          <w:szCs w:val="20"/>
        </w:rPr>
        <w:t xml:space="preserve"> </w:t>
      </w:r>
      <w:r w:rsidR="00EF0D57" w:rsidRPr="002270A3">
        <w:rPr>
          <w:rFonts w:ascii="Arial" w:hAnsi="Arial" w:cs="Arial"/>
          <w:sz w:val="20"/>
          <w:szCs w:val="20"/>
        </w:rPr>
        <w:t>-</w:t>
      </w:r>
      <w:r w:rsidRPr="002270A3">
        <w:rPr>
          <w:rFonts w:ascii="Arial" w:hAnsi="Arial" w:cs="Arial"/>
          <w:sz w:val="20"/>
          <w:szCs w:val="20"/>
        </w:rPr>
        <w:t xml:space="preserve"> </w:t>
      </w:r>
      <w:r w:rsidR="00EF0D57" w:rsidRPr="002270A3">
        <w:rPr>
          <w:rFonts w:ascii="Arial" w:hAnsi="Arial" w:cs="Arial"/>
          <w:sz w:val="20"/>
          <w:szCs w:val="20"/>
        </w:rPr>
        <w:t>30.06.2025 poprzez dostosowanie istniejących miejsc wychowania przedszkolnego do potrzeb dzieci ze specjalnymi potrzebami edukacyjnymi w tym z niepeł</w:t>
      </w:r>
      <w:r w:rsidRPr="002270A3">
        <w:rPr>
          <w:rFonts w:ascii="Arial" w:hAnsi="Arial" w:cs="Arial"/>
          <w:sz w:val="20"/>
          <w:szCs w:val="20"/>
        </w:rPr>
        <w:t>nosprawnościami,</w:t>
      </w:r>
      <w:r w:rsidR="00EF0D57" w:rsidRPr="002270A3">
        <w:rPr>
          <w:rFonts w:ascii="Arial" w:hAnsi="Arial" w:cs="Arial"/>
          <w:sz w:val="20"/>
          <w:szCs w:val="20"/>
        </w:rPr>
        <w:t xml:space="preserve"> tj.</w:t>
      </w:r>
      <w:r w:rsidRPr="002270A3">
        <w:rPr>
          <w:rFonts w:ascii="Arial" w:hAnsi="Arial" w:cs="Arial"/>
          <w:sz w:val="20"/>
          <w:szCs w:val="20"/>
        </w:rPr>
        <w:t> </w:t>
      </w:r>
      <w:r w:rsidR="00EF0D57" w:rsidRPr="002270A3">
        <w:rPr>
          <w:rFonts w:ascii="Arial" w:hAnsi="Arial" w:cs="Arial"/>
          <w:sz w:val="20"/>
          <w:szCs w:val="20"/>
        </w:rPr>
        <w:t>doposażenie w niezbędny sprzęt i pomoce dydak</w:t>
      </w:r>
      <w:r w:rsidRPr="002270A3">
        <w:rPr>
          <w:rFonts w:ascii="Arial" w:hAnsi="Arial" w:cs="Arial"/>
          <w:sz w:val="20"/>
          <w:szCs w:val="20"/>
        </w:rPr>
        <w:t>tyczne</w:t>
      </w:r>
      <w:r w:rsidR="00EF0D57" w:rsidRPr="002270A3">
        <w:rPr>
          <w:rFonts w:ascii="Arial" w:hAnsi="Arial" w:cs="Arial"/>
          <w:sz w:val="20"/>
          <w:szCs w:val="20"/>
        </w:rPr>
        <w:t>, rozszerzenie oferty o organizację i</w:t>
      </w:r>
      <w:r w:rsidRPr="002270A3">
        <w:rPr>
          <w:rFonts w:ascii="Arial" w:hAnsi="Arial" w:cs="Arial"/>
          <w:sz w:val="20"/>
          <w:szCs w:val="20"/>
        </w:rPr>
        <w:t> </w:t>
      </w:r>
      <w:r w:rsidR="00EF0D57" w:rsidRPr="002270A3">
        <w:rPr>
          <w:rFonts w:ascii="Arial" w:hAnsi="Arial" w:cs="Arial"/>
          <w:sz w:val="20"/>
          <w:szCs w:val="20"/>
        </w:rPr>
        <w:t>prowadzenie dodatkowych zajęć wspierających na rzecz zwiększenia szans edukacyjnych dzieci w zakresie wyrównywania stwierdzonych deficytów, a także rozwijanie kompetencji kluczowych</w:t>
      </w:r>
      <w:r w:rsidRPr="002270A3">
        <w:rPr>
          <w:rFonts w:ascii="Arial" w:hAnsi="Arial" w:cs="Arial"/>
          <w:sz w:val="20"/>
          <w:szCs w:val="20"/>
        </w:rPr>
        <w:t xml:space="preserve"> </w:t>
      </w:r>
      <w:r w:rsidR="00EF0D57" w:rsidRPr="002270A3">
        <w:rPr>
          <w:rFonts w:ascii="Arial" w:hAnsi="Arial" w:cs="Arial"/>
          <w:sz w:val="20"/>
          <w:szCs w:val="20"/>
        </w:rPr>
        <w:t>i umiejętności uniwersalnych dzieci oraz nabycie kwalifikacji i kompetencji zawod</w:t>
      </w:r>
      <w:r w:rsidRPr="002270A3">
        <w:rPr>
          <w:rFonts w:ascii="Arial" w:hAnsi="Arial" w:cs="Arial"/>
          <w:sz w:val="20"/>
          <w:szCs w:val="20"/>
        </w:rPr>
        <w:t>owych</w:t>
      </w:r>
      <w:r w:rsidR="00EF0D57" w:rsidRPr="002270A3">
        <w:rPr>
          <w:rFonts w:ascii="Arial" w:hAnsi="Arial" w:cs="Arial"/>
          <w:sz w:val="20"/>
          <w:szCs w:val="20"/>
        </w:rPr>
        <w:t xml:space="preserve"> przez 13 n</w:t>
      </w:r>
      <w:r w:rsidRPr="002270A3">
        <w:rPr>
          <w:rFonts w:ascii="Arial" w:hAnsi="Arial" w:cs="Arial"/>
          <w:sz w:val="20"/>
          <w:szCs w:val="20"/>
        </w:rPr>
        <w:t>auczycie</w:t>
      </w:r>
      <w:r w:rsidR="00EF0D57" w:rsidRPr="002270A3">
        <w:rPr>
          <w:rFonts w:ascii="Arial" w:hAnsi="Arial" w:cs="Arial"/>
          <w:sz w:val="20"/>
          <w:szCs w:val="20"/>
        </w:rPr>
        <w:t>li pracujących poprzez udział w szkoleniach i kursach.</w:t>
      </w:r>
    </w:p>
    <w:p w14:paraId="05550B98" w14:textId="7D2A5566"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color w:val="272626"/>
          <w:sz w:val="20"/>
          <w:szCs w:val="20"/>
        </w:rPr>
        <w:t>„</w:t>
      </w:r>
      <w:r w:rsidR="002270A3" w:rsidRPr="002270A3">
        <w:rPr>
          <w:rFonts w:ascii="Arial" w:hAnsi="Arial" w:cs="Arial"/>
          <w:color w:val="272626"/>
          <w:sz w:val="20"/>
          <w:szCs w:val="20"/>
        </w:rPr>
        <w:t>Utworzenie ekopracowni w Szkole Podstawowej im. Janusza Korczaka w Bąkowie Górnym</w:t>
      </w:r>
      <w:r>
        <w:rPr>
          <w:rFonts w:ascii="Arial" w:hAnsi="Arial" w:cs="Arial"/>
          <w:color w:val="272626"/>
          <w:sz w:val="20"/>
          <w:szCs w:val="20"/>
        </w:rPr>
        <w:t>”</w:t>
      </w:r>
      <w:r w:rsidR="002270A3" w:rsidRPr="002270A3">
        <w:rPr>
          <w:rStyle w:val="Odwoanieprzypisudolnego"/>
          <w:rFonts w:ascii="Arial" w:hAnsi="Arial" w:cs="Arial"/>
          <w:color w:val="272626"/>
          <w:sz w:val="20"/>
          <w:szCs w:val="20"/>
        </w:rPr>
        <w:footnoteReference w:id="34"/>
      </w:r>
      <w:r w:rsidR="002270A3" w:rsidRPr="002270A3">
        <w:rPr>
          <w:rFonts w:ascii="Arial" w:hAnsi="Arial" w:cs="Arial"/>
          <w:color w:val="272626"/>
          <w:sz w:val="20"/>
          <w:szCs w:val="20"/>
        </w:rPr>
        <w:t>,</w:t>
      </w:r>
    </w:p>
    <w:p w14:paraId="7C48939C" w14:textId="4A553570"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color w:val="272626"/>
          <w:sz w:val="20"/>
          <w:szCs w:val="20"/>
        </w:rPr>
        <w:t>„</w:t>
      </w:r>
      <w:r w:rsidR="002270A3" w:rsidRPr="002270A3">
        <w:rPr>
          <w:rFonts w:ascii="Arial" w:hAnsi="Arial" w:cs="Arial"/>
          <w:color w:val="272626"/>
          <w:sz w:val="20"/>
          <w:szCs w:val="20"/>
        </w:rPr>
        <w:t>Utworzenie ekopracowni w Szkole Podstawowej im. Pierwszego Marszałka Polski Józefa Piłsudskiego w Nowych Zdunach</w:t>
      </w:r>
      <w:r>
        <w:rPr>
          <w:rFonts w:ascii="Arial" w:hAnsi="Arial" w:cs="Arial"/>
          <w:color w:val="272626"/>
          <w:sz w:val="20"/>
          <w:szCs w:val="20"/>
        </w:rPr>
        <w:t>”</w:t>
      </w:r>
      <w:r w:rsidR="002270A3" w:rsidRPr="002270A3">
        <w:rPr>
          <w:rStyle w:val="Odwoanieprzypisudolnego"/>
          <w:rFonts w:ascii="Arial" w:hAnsi="Arial" w:cs="Arial"/>
          <w:color w:val="272626"/>
          <w:sz w:val="20"/>
          <w:szCs w:val="20"/>
        </w:rPr>
        <w:footnoteReference w:id="35"/>
      </w:r>
      <w:r w:rsidR="002270A3" w:rsidRPr="002270A3">
        <w:rPr>
          <w:rFonts w:ascii="Arial" w:hAnsi="Arial" w:cs="Arial"/>
          <w:color w:val="272626"/>
          <w:sz w:val="20"/>
          <w:szCs w:val="20"/>
        </w:rPr>
        <w:t>,</w:t>
      </w:r>
    </w:p>
    <w:p w14:paraId="37EC7806" w14:textId="26947C23"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color w:val="272626"/>
          <w:sz w:val="20"/>
          <w:szCs w:val="20"/>
        </w:rPr>
        <w:t>„</w:t>
      </w:r>
      <w:r w:rsidR="002270A3" w:rsidRPr="002270A3">
        <w:rPr>
          <w:rFonts w:ascii="Arial" w:hAnsi="Arial" w:cs="Arial"/>
          <w:color w:val="272626"/>
          <w:sz w:val="20"/>
          <w:szCs w:val="20"/>
        </w:rPr>
        <w:t>Utworzenie w przestrzeni publicznej terenów zieleni wraz z bazami edukacyjnymi w</w:t>
      </w:r>
      <w:r>
        <w:rPr>
          <w:rFonts w:ascii="Arial" w:hAnsi="Arial" w:cs="Arial"/>
          <w:color w:val="272626"/>
          <w:sz w:val="20"/>
          <w:szCs w:val="20"/>
        </w:rPr>
        <w:t> </w:t>
      </w:r>
      <w:r w:rsidR="002270A3" w:rsidRPr="002270A3">
        <w:rPr>
          <w:rFonts w:ascii="Arial" w:hAnsi="Arial" w:cs="Arial"/>
          <w:color w:val="272626"/>
          <w:sz w:val="20"/>
          <w:szCs w:val="20"/>
        </w:rPr>
        <w:t>miejscowości Jackowice, gm. Zduny</w:t>
      </w:r>
      <w:r>
        <w:rPr>
          <w:rFonts w:ascii="Arial" w:hAnsi="Arial" w:cs="Arial"/>
          <w:color w:val="272626"/>
          <w:sz w:val="20"/>
          <w:szCs w:val="20"/>
        </w:rPr>
        <w:t>”</w:t>
      </w:r>
      <w:r w:rsidR="002270A3" w:rsidRPr="002270A3">
        <w:rPr>
          <w:rStyle w:val="Odwoanieprzypisudolnego"/>
          <w:rFonts w:ascii="Arial" w:hAnsi="Arial" w:cs="Arial"/>
          <w:color w:val="272626"/>
          <w:sz w:val="20"/>
          <w:szCs w:val="20"/>
        </w:rPr>
        <w:footnoteReference w:id="36"/>
      </w:r>
      <w:r w:rsidR="002270A3" w:rsidRPr="002270A3">
        <w:rPr>
          <w:rFonts w:ascii="Arial" w:hAnsi="Arial" w:cs="Arial"/>
          <w:color w:val="272626"/>
          <w:sz w:val="20"/>
          <w:szCs w:val="20"/>
        </w:rPr>
        <w:t>,</w:t>
      </w:r>
    </w:p>
    <w:p w14:paraId="1099EA42" w14:textId="5EA99248"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color w:val="272626"/>
          <w:sz w:val="20"/>
          <w:szCs w:val="20"/>
        </w:rPr>
        <w:t>„</w:t>
      </w:r>
      <w:r w:rsidR="002270A3" w:rsidRPr="002270A3">
        <w:rPr>
          <w:rFonts w:ascii="Arial" w:hAnsi="Arial" w:cs="Arial"/>
          <w:color w:val="272626"/>
          <w:sz w:val="20"/>
          <w:szCs w:val="20"/>
        </w:rPr>
        <w:t>Wykorzystanie odnawialnych źródeł energii w Gminie Zduny</w:t>
      </w:r>
      <w:r>
        <w:rPr>
          <w:rFonts w:ascii="Arial" w:hAnsi="Arial" w:cs="Arial"/>
          <w:color w:val="272626"/>
          <w:sz w:val="20"/>
          <w:szCs w:val="20"/>
        </w:rPr>
        <w:t>”</w:t>
      </w:r>
      <w:r w:rsidR="002270A3" w:rsidRPr="002270A3">
        <w:rPr>
          <w:rStyle w:val="Odwoanieprzypisudolnego"/>
          <w:rFonts w:ascii="Arial" w:hAnsi="Arial" w:cs="Arial"/>
          <w:color w:val="272626"/>
          <w:sz w:val="20"/>
          <w:szCs w:val="20"/>
        </w:rPr>
        <w:footnoteReference w:id="37"/>
      </w:r>
      <w:r w:rsidR="002270A3" w:rsidRPr="002270A3">
        <w:rPr>
          <w:rFonts w:ascii="Arial" w:hAnsi="Arial" w:cs="Arial"/>
          <w:color w:val="272626"/>
          <w:sz w:val="20"/>
          <w:szCs w:val="20"/>
        </w:rPr>
        <w:t>,</w:t>
      </w:r>
    </w:p>
    <w:p w14:paraId="25378A58" w14:textId="4B1A3F7A"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sz w:val="20"/>
          <w:szCs w:val="20"/>
        </w:rPr>
        <w:t>„</w:t>
      </w:r>
      <w:r w:rsidR="002270A3" w:rsidRPr="002270A3">
        <w:rPr>
          <w:rFonts w:ascii="Arial" w:hAnsi="Arial" w:cs="Arial"/>
          <w:sz w:val="20"/>
          <w:szCs w:val="20"/>
        </w:rPr>
        <w:t>Przebudowa drogi gminnej nr 105421E w m. Strugienice Gmina Zduny</w:t>
      </w:r>
      <w:r>
        <w:rPr>
          <w:rFonts w:ascii="Arial" w:hAnsi="Arial" w:cs="Arial"/>
          <w:sz w:val="20"/>
          <w:szCs w:val="20"/>
        </w:rPr>
        <w:t>”</w:t>
      </w:r>
      <w:r w:rsidR="002270A3" w:rsidRPr="002270A3">
        <w:rPr>
          <w:rStyle w:val="Odwoanieprzypisudolnego"/>
          <w:rFonts w:ascii="Arial" w:hAnsi="Arial" w:cs="Arial"/>
          <w:sz w:val="20"/>
          <w:szCs w:val="20"/>
        </w:rPr>
        <w:footnoteReference w:id="38"/>
      </w:r>
      <w:r w:rsidR="002270A3" w:rsidRPr="002270A3">
        <w:rPr>
          <w:rFonts w:ascii="Arial" w:hAnsi="Arial" w:cs="Arial"/>
          <w:sz w:val="20"/>
          <w:szCs w:val="20"/>
        </w:rPr>
        <w:t>,</w:t>
      </w:r>
    </w:p>
    <w:p w14:paraId="61B47904" w14:textId="1A312563" w:rsidR="00747C67"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sz w:val="20"/>
          <w:szCs w:val="20"/>
        </w:rPr>
        <w:t>„</w:t>
      </w:r>
      <w:r w:rsidR="002270A3" w:rsidRPr="002270A3">
        <w:rPr>
          <w:rFonts w:ascii="Arial" w:hAnsi="Arial" w:cs="Arial"/>
          <w:sz w:val="20"/>
          <w:szCs w:val="20"/>
        </w:rPr>
        <w:t>Przebudowa zbiornika wodnego w miejscowości Złaków Kościelny</w:t>
      </w:r>
      <w:r>
        <w:rPr>
          <w:rFonts w:ascii="Arial" w:hAnsi="Arial" w:cs="Arial"/>
          <w:sz w:val="20"/>
          <w:szCs w:val="20"/>
        </w:rPr>
        <w:t>”</w:t>
      </w:r>
      <w:r w:rsidR="002270A3" w:rsidRPr="002270A3">
        <w:rPr>
          <w:rStyle w:val="Odwoanieprzypisudolnego"/>
          <w:rFonts w:ascii="Arial" w:hAnsi="Arial" w:cs="Arial"/>
          <w:sz w:val="20"/>
          <w:szCs w:val="20"/>
        </w:rPr>
        <w:footnoteReference w:id="39"/>
      </w:r>
      <w:r w:rsidR="002270A3" w:rsidRPr="002270A3">
        <w:rPr>
          <w:rFonts w:ascii="Arial" w:hAnsi="Arial" w:cs="Arial"/>
          <w:sz w:val="20"/>
          <w:szCs w:val="20"/>
        </w:rPr>
        <w:t>,</w:t>
      </w:r>
    </w:p>
    <w:p w14:paraId="106F75DD" w14:textId="3466E58B"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sz w:val="20"/>
          <w:szCs w:val="20"/>
        </w:rPr>
        <w:lastRenderedPageBreak/>
        <w:t>„</w:t>
      </w:r>
      <w:r w:rsidR="002270A3" w:rsidRPr="002270A3">
        <w:rPr>
          <w:rFonts w:ascii="Arial" w:hAnsi="Arial" w:cs="Arial"/>
          <w:sz w:val="20"/>
          <w:szCs w:val="20"/>
        </w:rPr>
        <w:t>Zwiększenie efektywności energetycznej budynków użyteczności publicznej w Gminie Zduny poprzez termomodernizację budynków oświatowych ? Szkoły Podstawowej w Nowych Zdunach i Szkoły Podstawowej w Bąkowie Górnym</w:t>
      </w:r>
      <w:r>
        <w:rPr>
          <w:rFonts w:ascii="Arial" w:hAnsi="Arial" w:cs="Arial"/>
          <w:sz w:val="20"/>
          <w:szCs w:val="20"/>
        </w:rPr>
        <w:t>”</w:t>
      </w:r>
      <w:r w:rsidR="002270A3" w:rsidRPr="002270A3">
        <w:rPr>
          <w:rStyle w:val="Odwoanieprzypisudolnego"/>
          <w:rFonts w:ascii="Arial" w:hAnsi="Arial" w:cs="Arial"/>
          <w:sz w:val="20"/>
          <w:szCs w:val="20"/>
        </w:rPr>
        <w:footnoteReference w:id="40"/>
      </w:r>
      <w:r w:rsidR="002270A3" w:rsidRPr="002270A3">
        <w:rPr>
          <w:rFonts w:ascii="Arial" w:hAnsi="Arial" w:cs="Arial"/>
          <w:sz w:val="20"/>
          <w:szCs w:val="20"/>
        </w:rPr>
        <w:t>,</w:t>
      </w:r>
    </w:p>
    <w:p w14:paraId="6214DAC6" w14:textId="6583D0E4" w:rsidR="002270A3" w:rsidRPr="002270A3" w:rsidRDefault="00982BB3" w:rsidP="00510F1F">
      <w:pPr>
        <w:pStyle w:val="Akapitzlist"/>
        <w:numPr>
          <w:ilvl w:val="0"/>
          <w:numId w:val="57"/>
        </w:numPr>
        <w:spacing w:before="120" w:after="120" w:line="276" w:lineRule="auto"/>
        <w:contextualSpacing w:val="0"/>
        <w:jc w:val="both"/>
        <w:rPr>
          <w:rFonts w:ascii="Arial" w:hAnsi="Arial" w:cs="Arial"/>
          <w:sz w:val="20"/>
          <w:szCs w:val="20"/>
        </w:rPr>
      </w:pPr>
      <w:r>
        <w:rPr>
          <w:rFonts w:ascii="Arial" w:hAnsi="Arial" w:cs="Arial"/>
          <w:sz w:val="20"/>
          <w:szCs w:val="20"/>
        </w:rPr>
        <w:t>„</w:t>
      </w:r>
      <w:r w:rsidR="002270A3" w:rsidRPr="002270A3">
        <w:rPr>
          <w:rFonts w:ascii="Arial" w:hAnsi="Arial" w:cs="Arial"/>
          <w:sz w:val="20"/>
          <w:szCs w:val="20"/>
        </w:rPr>
        <w:t>Budowa kanalizacji sanitarnej wraz z sięgaczami kanalizacyjnymi na terenie gm. Zduny ETAP III, budowa sieci wodociągowej oraz budowa zbiornika wyrównawczego wraz z zestawem pomp sieciowych na terenie istniejącej SUW położonej we wsi Retki</w:t>
      </w:r>
      <w:r>
        <w:rPr>
          <w:rFonts w:ascii="Arial" w:hAnsi="Arial" w:cs="Arial"/>
          <w:sz w:val="20"/>
          <w:szCs w:val="20"/>
        </w:rPr>
        <w:t>”</w:t>
      </w:r>
      <w:r w:rsidR="002270A3" w:rsidRPr="002270A3">
        <w:rPr>
          <w:rStyle w:val="Odwoanieprzypisudolnego"/>
          <w:rFonts w:ascii="Arial" w:hAnsi="Arial" w:cs="Arial"/>
          <w:sz w:val="20"/>
          <w:szCs w:val="20"/>
        </w:rPr>
        <w:footnoteReference w:id="41"/>
      </w:r>
      <w:r>
        <w:rPr>
          <w:rFonts w:ascii="Arial" w:hAnsi="Arial" w:cs="Arial"/>
          <w:sz w:val="20"/>
          <w:szCs w:val="20"/>
        </w:rPr>
        <w:t>.</w:t>
      </w:r>
    </w:p>
    <w:p w14:paraId="70C18D29" w14:textId="5AE1E11D" w:rsidR="00EF0D57" w:rsidRPr="00EF0D57" w:rsidRDefault="00EF0D57" w:rsidP="00EF0D57">
      <w:pPr>
        <w:spacing w:before="120" w:after="120" w:line="276" w:lineRule="auto"/>
        <w:jc w:val="both"/>
        <w:rPr>
          <w:rFonts w:ascii="Arial" w:hAnsi="Arial" w:cs="Arial"/>
          <w:sz w:val="20"/>
          <w:szCs w:val="20"/>
        </w:rPr>
      </w:pPr>
      <w:r w:rsidRPr="00EF0D57">
        <w:rPr>
          <w:rFonts w:ascii="Arial" w:hAnsi="Arial" w:cs="Arial"/>
          <w:sz w:val="20"/>
          <w:szCs w:val="20"/>
        </w:rPr>
        <w:t>Gmina Zduny jest również partnerem w projekcie „Infrastruktura społeczna w Gminie Zduny”</w:t>
      </w:r>
      <w:r w:rsidRPr="00EF0D57">
        <w:rPr>
          <w:rStyle w:val="Odwoanieprzypisudolnego"/>
          <w:rFonts w:ascii="Arial" w:hAnsi="Arial" w:cs="Arial"/>
          <w:sz w:val="20"/>
          <w:szCs w:val="20"/>
        </w:rPr>
        <w:footnoteReference w:id="42"/>
      </w:r>
      <w:r w:rsidRPr="00EF0D57">
        <w:rPr>
          <w:rFonts w:ascii="Arial" w:hAnsi="Arial" w:cs="Arial"/>
          <w:sz w:val="20"/>
          <w:szCs w:val="20"/>
        </w:rPr>
        <w:t>, którego celem głównym jest wspieranie włączenia społeczno-gospodarczego społeczności marginalizowanych, gospodarstw domowych o niskich dochodach oraz grup w niekorzystnej sytuacji, w tym osób o</w:t>
      </w:r>
      <w:r>
        <w:rPr>
          <w:rFonts w:ascii="Arial" w:hAnsi="Arial" w:cs="Arial"/>
          <w:sz w:val="20"/>
          <w:szCs w:val="20"/>
        </w:rPr>
        <w:t> </w:t>
      </w:r>
      <w:r w:rsidRPr="00EF0D57">
        <w:rPr>
          <w:rFonts w:ascii="Arial" w:hAnsi="Arial" w:cs="Arial"/>
          <w:sz w:val="20"/>
          <w:szCs w:val="20"/>
        </w:rPr>
        <w:t>szczególnych potrzebach, dzięki</w:t>
      </w:r>
      <w:r w:rsidRPr="00EF0D57">
        <w:rPr>
          <w:rFonts w:ascii="Arial" w:hAnsi="Arial" w:cs="Arial"/>
          <w:b/>
          <w:bCs/>
          <w:sz w:val="20"/>
          <w:szCs w:val="20"/>
        </w:rPr>
        <w:t xml:space="preserve"> </w:t>
      </w:r>
      <w:r w:rsidRPr="00EF0D57">
        <w:rPr>
          <w:rFonts w:ascii="Arial" w:hAnsi="Arial" w:cs="Arial"/>
          <w:sz w:val="20"/>
          <w:szCs w:val="20"/>
        </w:rPr>
        <w:t>zintegrowanym działaniom obejmującym usługi mieszkaniowe i</w:t>
      </w:r>
      <w:r>
        <w:rPr>
          <w:rFonts w:ascii="Arial" w:hAnsi="Arial" w:cs="Arial"/>
          <w:sz w:val="20"/>
          <w:szCs w:val="20"/>
        </w:rPr>
        <w:t> </w:t>
      </w:r>
      <w:r w:rsidRPr="00EF0D57">
        <w:rPr>
          <w:rFonts w:ascii="Arial" w:hAnsi="Arial" w:cs="Arial"/>
          <w:sz w:val="20"/>
          <w:szCs w:val="20"/>
        </w:rPr>
        <w:t>usługi społeczne poprzez budowę klubu seniora i mieszkań wspomaganych w m. Jackowice i</w:t>
      </w:r>
      <w:r>
        <w:rPr>
          <w:rFonts w:ascii="Arial" w:hAnsi="Arial" w:cs="Arial"/>
          <w:sz w:val="20"/>
          <w:szCs w:val="20"/>
        </w:rPr>
        <w:t> </w:t>
      </w:r>
      <w:r w:rsidRPr="00EF0D57">
        <w:rPr>
          <w:rFonts w:ascii="Arial" w:hAnsi="Arial" w:cs="Arial"/>
          <w:sz w:val="20"/>
          <w:szCs w:val="20"/>
        </w:rPr>
        <w:t>przebudowę budynku SP w Nowych Zdunach celem utworzenia świetlicy środowiskowej w okresie 31.01.2025 do 31.12.2026</w:t>
      </w:r>
      <w:r>
        <w:rPr>
          <w:rFonts w:ascii="Arial" w:hAnsi="Arial" w:cs="Arial"/>
          <w:sz w:val="20"/>
          <w:szCs w:val="20"/>
        </w:rPr>
        <w:t>.</w:t>
      </w:r>
    </w:p>
    <w:p w14:paraId="39AC4A51" w14:textId="43F30DB7" w:rsidR="00C92DFF" w:rsidRPr="00C92DFF" w:rsidRDefault="00C92DFF" w:rsidP="00C92DFF">
      <w:pPr>
        <w:spacing w:before="120" w:after="120" w:line="276" w:lineRule="auto"/>
        <w:ind w:firstLine="708"/>
        <w:jc w:val="both"/>
        <w:rPr>
          <w:rFonts w:ascii="Arial" w:hAnsi="Arial" w:cs="Arial"/>
          <w:sz w:val="20"/>
          <w:szCs w:val="20"/>
        </w:rPr>
      </w:pPr>
      <w:r w:rsidRPr="00C92DFF">
        <w:rPr>
          <w:rFonts w:ascii="Arial" w:hAnsi="Arial" w:cs="Arial"/>
          <w:sz w:val="20"/>
          <w:szCs w:val="20"/>
        </w:rPr>
        <w:t xml:space="preserve">Komplementarność </w:t>
      </w:r>
      <w:r>
        <w:rPr>
          <w:rFonts w:ascii="Arial" w:hAnsi="Arial" w:cs="Arial"/>
          <w:sz w:val="20"/>
          <w:szCs w:val="20"/>
        </w:rPr>
        <w:t>przedsięwzięć rewitalizacyjnych</w:t>
      </w:r>
      <w:r w:rsidRPr="00C92DFF">
        <w:rPr>
          <w:rFonts w:ascii="Arial" w:hAnsi="Arial" w:cs="Arial"/>
          <w:sz w:val="20"/>
          <w:szCs w:val="20"/>
        </w:rPr>
        <w:t xml:space="preserve"> z </w:t>
      </w:r>
      <w:r>
        <w:rPr>
          <w:rFonts w:ascii="Arial" w:hAnsi="Arial" w:cs="Arial"/>
          <w:sz w:val="20"/>
          <w:szCs w:val="20"/>
        </w:rPr>
        <w:t>ww. projektami</w:t>
      </w:r>
      <w:r w:rsidRPr="00C92DFF">
        <w:rPr>
          <w:rFonts w:ascii="Arial" w:hAnsi="Arial" w:cs="Arial"/>
          <w:sz w:val="20"/>
          <w:szCs w:val="20"/>
        </w:rPr>
        <w:t xml:space="preserve"> polega na ich wzajemnym wzmacnianiu się w wymiarach: społecznym, edukacyjnym oraz infrastrukturalno-środowiskowym. Działania rewitalizacyjne koncentrują się na odnowie przestrzeni, aktywizacji mieszkańców i</w:t>
      </w:r>
      <w:r>
        <w:rPr>
          <w:rFonts w:ascii="Arial" w:hAnsi="Arial" w:cs="Arial"/>
          <w:sz w:val="20"/>
          <w:szCs w:val="20"/>
        </w:rPr>
        <w:t> </w:t>
      </w:r>
      <w:r w:rsidRPr="00C92DFF">
        <w:rPr>
          <w:rFonts w:ascii="Arial" w:hAnsi="Arial" w:cs="Arial"/>
          <w:sz w:val="20"/>
          <w:szCs w:val="20"/>
        </w:rPr>
        <w:t xml:space="preserve">przywracaniu funkcji społecznych obiektom, natomiast wskazane projekty sektorowe rozwijają usługi społeczne, edukację, infrastrukturę techniczną i środowiskową. W efekcie tworzą one spójny system interwencji odpowiadający na zdiagnozowane problemy jakości życia mieszkańców, wykluczenia społecznego i degradacji przestrzeni. </w:t>
      </w:r>
    </w:p>
    <w:p w14:paraId="060DD1FE" w14:textId="7D40924C"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Pr</w:t>
      </w:r>
      <w:r>
        <w:rPr>
          <w:rFonts w:ascii="Arial" w:hAnsi="Arial" w:cs="Arial"/>
          <w:sz w:val="20"/>
          <w:szCs w:val="20"/>
        </w:rPr>
        <w:t>zedsięwzięcia</w:t>
      </w:r>
      <w:r w:rsidRPr="00C92DFF">
        <w:rPr>
          <w:rFonts w:ascii="Arial" w:hAnsi="Arial" w:cs="Arial"/>
          <w:sz w:val="20"/>
          <w:szCs w:val="20"/>
        </w:rPr>
        <w:t xml:space="preserve"> rewitalizacyjne zakładają tworzenie miejsc aktywności lokalnej, integracji i wsparcia społecznego (np. Dom Ludowy, strażnice, „Przytulisko”, przestrzenie publiczne), natomiast inicjatywy takie jak „Łowickie Centrum Usług Środowiskowych” oraz projekt partnerski „Infrastruktura społeczna w</w:t>
      </w:r>
      <w:r>
        <w:rPr>
          <w:rFonts w:ascii="Arial" w:hAnsi="Arial" w:cs="Arial"/>
          <w:sz w:val="20"/>
          <w:szCs w:val="20"/>
        </w:rPr>
        <w:t> </w:t>
      </w:r>
      <w:r w:rsidRPr="00C92DFF">
        <w:rPr>
          <w:rFonts w:ascii="Arial" w:hAnsi="Arial" w:cs="Arial"/>
          <w:sz w:val="20"/>
          <w:szCs w:val="20"/>
        </w:rPr>
        <w:t>Gminie Zduny” rozwijają profesjonalne usługi społeczne, mieszkalnictwo wspomagane i wsparcie seniorów. Wspólnie tworzą one komplementarny system: infrastruktura rewitalizacyjna stanowi przestrzeń funkcjonowania usług społecznych, a projekty usługowe zapewniają treść i trwałe wykorzystanie powstałych obiektów. Dzięki temu ograniczane jest wykluczenie społeczne, wzmacniana integracja międzypokoleniowa i budowany kapitał społeczny, który był jednym z kluczowych problemów zidentyfikowanych na obszarze rewitalizacji.</w:t>
      </w:r>
    </w:p>
    <w:p w14:paraId="3C2F5100" w14:textId="6E3F37BB"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Pr</w:t>
      </w:r>
      <w:r>
        <w:rPr>
          <w:rFonts w:ascii="Arial" w:hAnsi="Arial" w:cs="Arial"/>
          <w:sz w:val="20"/>
          <w:szCs w:val="20"/>
        </w:rPr>
        <w:t>zedsięwzięcia</w:t>
      </w:r>
      <w:r w:rsidRPr="00C92DFF">
        <w:rPr>
          <w:rFonts w:ascii="Arial" w:hAnsi="Arial" w:cs="Arial"/>
          <w:sz w:val="20"/>
          <w:szCs w:val="20"/>
        </w:rPr>
        <w:t xml:space="preserve"> rewitalizacyjne zakładają prowadzenie działań edukacyjnych, warsztatowych i</w:t>
      </w:r>
      <w:r>
        <w:rPr>
          <w:rFonts w:ascii="Arial" w:hAnsi="Arial" w:cs="Arial"/>
          <w:sz w:val="20"/>
          <w:szCs w:val="20"/>
        </w:rPr>
        <w:t> </w:t>
      </w:r>
      <w:r w:rsidRPr="00C92DFF">
        <w:rPr>
          <w:rFonts w:ascii="Arial" w:hAnsi="Arial" w:cs="Arial"/>
          <w:sz w:val="20"/>
          <w:szCs w:val="20"/>
        </w:rPr>
        <w:t>międzypokoleniowych, natomiast projekty</w:t>
      </w:r>
      <w:r>
        <w:rPr>
          <w:rFonts w:ascii="Arial" w:hAnsi="Arial" w:cs="Arial"/>
          <w:sz w:val="20"/>
          <w:szCs w:val="20"/>
        </w:rPr>
        <w:t xml:space="preserve"> już zrealizowane przez gminę </w:t>
      </w:r>
      <w:r w:rsidRPr="00C92DFF">
        <w:rPr>
          <w:rFonts w:ascii="Arial" w:hAnsi="Arial" w:cs="Arial"/>
          <w:sz w:val="20"/>
          <w:szCs w:val="20"/>
        </w:rPr>
        <w:t>bezpośrednio wzmacniają system edukacyjny poprzez doposażenie placówek, rozwój kompetencji nauczycieli i wyrównywanie szans dzieci.</w:t>
      </w:r>
    </w:p>
    <w:p w14:paraId="7E434749" w14:textId="77777777"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Powiązanie tych inicjatyw ma charakter funkcjonalny: infrastruktura rewitalizacyjna (świetlice, przestrzenie publiczne, centra aktywności) staje się miejscem zajęć edukacyjnych, wydarzeń społecznych i projektów środowiskowych, natomiast projekty edukacyjne przygotowują mieszkańców – od najmłodszych lat – do aktywnego korzystania z tych przestrzeni. W ten sposób działania rewitalizacyjne wzmacniają efekty projektów edukacyjnych, a edukacja buduje trwałe podstawy dla rozwoju społecznego obszaru.</w:t>
      </w:r>
    </w:p>
    <w:p w14:paraId="1BD03AF4" w14:textId="0033B8FE"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Pr</w:t>
      </w:r>
      <w:r>
        <w:rPr>
          <w:rFonts w:ascii="Arial" w:hAnsi="Arial" w:cs="Arial"/>
          <w:sz w:val="20"/>
          <w:szCs w:val="20"/>
        </w:rPr>
        <w:t>zedsięwzięcia</w:t>
      </w:r>
      <w:r w:rsidRPr="00C92DFF">
        <w:rPr>
          <w:rFonts w:ascii="Arial" w:hAnsi="Arial" w:cs="Arial"/>
          <w:sz w:val="20"/>
          <w:szCs w:val="20"/>
        </w:rPr>
        <w:t xml:space="preserve"> obejmują zagospodarowanie przestrzeni, wprowadzanie zieleni, retencję wód opadowych czy poprawę estetyki centrów wsi. Wspólnie przyczyniają się one do zwiększenia </w:t>
      </w:r>
      <w:r w:rsidRPr="00C92DFF">
        <w:rPr>
          <w:rFonts w:ascii="Arial" w:hAnsi="Arial" w:cs="Arial"/>
          <w:sz w:val="20"/>
          <w:szCs w:val="20"/>
        </w:rPr>
        <w:lastRenderedPageBreak/>
        <w:t>odporności gminy na zmiany klimatu, poprawy jakości środowiska i racjonalnego gospodarowania energią. Projekty środowiskowe wzmacniają efekty rewitalizacji poprzez podniesienie standardu przestrzeni publicznych i obiektów, natomiast rewitalizacja zapewnia ich społeczne wykorzystanie i</w:t>
      </w:r>
      <w:r>
        <w:rPr>
          <w:rFonts w:ascii="Arial" w:hAnsi="Arial" w:cs="Arial"/>
          <w:sz w:val="20"/>
          <w:szCs w:val="20"/>
        </w:rPr>
        <w:t> </w:t>
      </w:r>
      <w:r w:rsidRPr="00C92DFF">
        <w:rPr>
          <w:rFonts w:ascii="Arial" w:hAnsi="Arial" w:cs="Arial"/>
          <w:sz w:val="20"/>
          <w:szCs w:val="20"/>
        </w:rPr>
        <w:t>funkcję edukacyjną (np. warsztaty ekologiczne, działania proklimatyczne).</w:t>
      </w:r>
    </w:p>
    <w:p w14:paraId="24C01EAA" w14:textId="2A6B3337" w:rsidR="00C92DFF" w:rsidRPr="00C92DFF" w:rsidRDefault="00C92DFF" w:rsidP="00C92DFF">
      <w:pPr>
        <w:spacing w:before="120" w:after="120" w:line="276" w:lineRule="auto"/>
        <w:jc w:val="both"/>
        <w:rPr>
          <w:rFonts w:ascii="Arial" w:hAnsi="Arial" w:cs="Arial"/>
          <w:sz w:val="20"/>
          <w:szCs w:val="20"/>
        </w:rPr>
      </w:pPr>
      <w:r>
        <w:rPr>
          <w:rFonts w:ascii="Arial" w:hAnsi="Arial" w:cs="Arial"/>
          <w:sz w:val="20"/>
          <w:szCs w:val="20"/>
        </w:rPr>
        <w:t>Przedsięwzięcia</w:t>
      </w:r>
      <w:r w:rsidRPr="00C92DFF">
        <w:rPr>
          <w:rFonts w:ascii="Arial" w:hAnsi="Arial" w:cs="Arial"/>
          <w:sz w:val="20"/>
          <w:szCs w:val="20"/>
        </w:rPr>
        <w:t xml:space="preserve"> rewitalizacyjne są</w:t>
      </w:r>
      <w:r>
        <w:rPr>
          <w:rFonts w:ascii="Arial" w:hAnsi="Arial" w:cs="Arial"/>
          <w:sz w:val="20"/>
          <w:szCs w:val="20"/>
        </w:rPr>
        <w:t xml:space="preserve"> również</w:t>
      </w:r>
      <w:r w:rsidRPr="00C92DFF">
        <w:rPr>
          <w:rFonts w:ascii="Arial" w:hAnsi="Arial" w:cs="Arial"/>
          <w:sz w:val="20"/>
          <w:szCs w:val="20"/>
        </w:rPr>
        <w:t xml:space="preserve"> powiązane z projektami infrastrukturalnymi gminy:</w:t>
      </w:r>
    </w:p>
    <w:p w14:paraId="796530FA" w14:textId="77777777" w:rsidR="00C92DFF" w:rsidRPr="00C92DFF" w:rsidRDefault="00C92DFF" w:rsidP="00510F1F">
      <w:pPr>
        <w:numPr>
          <w:ilvl w:val="0"/>
          <w:numId w:val="83"/>
        </w:numPr>
        <w:spacing w:before="120" w:after="120" w:line="276" w:lineRule="auto"/>
        <w:ind w:left="714" w:hanging="357"/>
        <w:contextualSpacing/>
        <w:jc w:val="both"/>
        <w:rPr>
          <w:rFonts w:ascii="Arial" w:hAnsi="Arial" w:cs="Arial"/>
          <w:sz w:val="20"/>
          <w:szCs w:val="20"/>
        </w:rPr>
      </w:pPr>
      <w:r w:rsidRPr="00C92DFF">
        <w:rPr>
          <w:rFonts w:ascii="Arial" w:hAnsi="Arial" w:cs="Arial"/>
          <w:sz w:val="20"/>
          <w:szCs w:val="20"/>
        </w:rPr>
        <w:t>budową kanalizacji i wodociągów,</w:t>
      </w:r>
    </w:p>
    <w:p w14:paraId="3A14E321" w14:textId="77777777" w:rsidR="00C92DFF" w:rsidRPr="00C92DFF" w:rsidRDefault="00C92DFF" w:rsidP="00510F1F">
      <w:pPr>
        <w:numPr>
          <w:ilvl w:val="0"/>
          <w:numId w:val="83"/>
        </w:numPr>
        <w:spacing w:before="120" w:after="120" w:line="276" w:lineRule="auto"/>
        <w:ind w:left="714" w:hanging="357"/>
        <w:contextualSpacing/>
        <w:jc w:val="both"/>
        <w:rPr>
          <w:rFonts w:ascii="Arial" w:hAnsi="Arial" w:cs="Arial"/>
          <w:sz w:val="20"/>
          <w:szCs w:val="20"/>
        </w:rPr>
      </w:pPr>
      <w:r w:rsidRPr="00C92DFF">
        <w:rPr>
          <w:rFonts w:ascii="Arial" w:hAnsi="Arial" w:cs="Arial"/>
          <w:sz w:val="20"/>
          <w:szCs w:val="20"/>
        </w:rPr>
        <w:t>przebudową dróg gminnych,</w:t>
      </w:r>
    </w:p>
    <w:p w14:paraId="4E5A29A7" w14:textId="77777777" w:rsidR="00C92DFF" w:rsidRPr="00C92DFF" w:rsidRDefault="00C92DFF" w:rsidP="00510F1F">
      <w:pPr>
        <w:numPr>
          <w:ilvl w:val="0"/>
          <w:numId w:val="83"/>
        </w:numPr>
        <w:spacing w:before="120" w:after="120" w:line="276" w:lineRule="auto"/>
        <w:jc w:val="both"/>
        <w:rPr>
          <w:rFonts w:ascii="Arial" w:hAnsi="Arial" w:cs="Arial"/>
          <w:sz w:val="20"/>
          <w:szCs w:val="20"/>
        </w:rPr>
      </w:pPr>
      <w:r w:rsidRPr="00C92DFF">
        <w:rPr>
          <w:rFonts w:ascii="Arial" w:hAnsi="Arial" w:cs="Arial"/>
          <w:sz w:val="20"/>
          <w:szCs w:val="20"/>
        </w:rPr>
        <w:t>poprawą efektywności energetycznej obiektów publicznych.</w:t>
      </w:r>
    </w:p>
    <w:p w14:paraId="73FCBC23" w14:textId="77777777"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Zapewniają one podstawowe warunki funkcjonowania zrewitalizowanych obiektów i przestrzeni, umożliwiając ich pełne wykorzystanie społeczno-gospodarcze. Jednocześnie rewitalizacja zwiększa zasadność i efektywność tych inwestycji – poprawiona dostępność i estetyka przestrzeni przyciąga użytkowników i sprzyja rozwojowi lokalnej aktywności.</w:t>
      </w:r>
    </w:p>
    <w:p w14:paraId="12B8E5B0" w14:textId="7A17E2C2" w:rsidR="00C92DFF" w:rsidRPr="00C92DFF" w:rsidRDefault="00C92DFF" w:rsidP="00C92DFF">
      <w:pPr>
        <w:spacing w:before="120" w:after="120" w:line="276" w:lineRule="auto"/>
        <w:ind w:firstLine="360"/>
        <w:jc w:val="both"/>
        <w:rPr>
          <w:rFonts w:ascii="Arial" w:hAnsi="Arial" w:cs="Arial"/>
          <w:sz w:val="20"/>
          <w:szCs w:val="20"/>
        </w:rPr>
      </w:pPr>
      <w:r w:rsidRPr="00C92DFF">
        <w:rPr>
          <w:rFonts w:ascii="Arial" w:hAnsi="Arial" w:cs="Arial"/>
          <w:sz w:val="20"/>
          <w:szCs w:val="20"/>
        </w:rPr>
        <w:t>Łączne wdrażanie</w:t>
      </w:r>
      <w:r>
        <w:rPr>
          <w:rFonts w:ascii="Arial" w:hAnsi="Arial" w:cs="Arial"/>
          <w:sz w:val="20"/>
          <w:szCs w:val="20"/>
        </w:rPr>
        <w:t xml:space="preserve"> ww. działań </w:t>
      </w:r>
      <w:r w:rsidRPr="00C92DFF">
        <w:rPr>
          <w:rFonts w:ascii="Arial" w:hAnsi="Arial" w:cs="Arial"/>
          <w:sz w:val="20"/>
          <w:szCs w:val="20"/>
        </w:rPr>
        <w:t xml:space="preserve"> tworzy efekt synergii:</w:t>
      </w:r>
    </w:p>
    <w:p w14:paraId="5A505DAA" w14:textId="77777777" w:rsidR="00C92DFF" w:rsidRPr="00C92DFF" w:rsidRDefault="00C92DFF" w:rsidP="00510F1F">
      <w:pPr>
        <w:numPr>
          <w:ilvl w:val="0"/>
          <w:numId w:val="84"/>
        </w:numPr>
        <w:spacing w:before="120" w:after="120" w:line="276" w:lineRule="auto"/>
        <w:ind w:left="714" w:hanging="357"/>
        <w:contextualSpacing/>
        <w:jc w:val="both"/>
        <w:rPr>
          <w:rFonts w:ascii="Arial" w:hAnsi="Arial" w:cs="Arial"/>
          <w:sz w:val="20"/>
          <w:szCs w:val="20"/>
        </w:rPr>
      </w:pPr>
      <w:r w:rsidRPr="00C92DFF">
        <w:rPr>
          <w:rFonts w:ascii="Arial" w:hAnsi="Arial" w:cs="Arial"/>
          <w:sz w:val="20"/>
          <w:szCs w:val="20"/>
        </w:rPr>
        <w:t>infrastruktura rewitalizacyjna stanowi bazę dla usług społecznych i edukacyjnych,</w:t>
      </w:r>
    </w:p>
    <w:p w14:paraId="58261C98" w14:textId="77777777" w:rsidR="00C92DFF" w:rsidRPr="00C92DFF" w:rsidRDefault="00C92DFF" w:rsidP="00510F1F">
      <w:pPr>
        <w:numPr>
          <w:ilvl w:val="0"/>
          <w:numId w:val="84"/>
        </w:numPr>
        <w:spacing w:before="120" w:after="120" w:line="276" w:lineRule="auto"/>
        <w:ind w:left="714" w:hanging="357"/>
        <w:contextualSpacing/>
        <w:jc w:val="both"/>
        <w:rPr>
          <w:rFonts w:ascii="Arial" w:hAnsi="Arial" w:cs="Arial"/>
          <w:sz w:val="20"/>
          <w:szCs w:val="20"/>
        </w:rPr>
      </w:pPr>
      <w:r w:rsidRPr="00C92DFF">
        <w:rPr>
          <w:rFonts w:ascii="Arial" w:hAnsi="Arial" w:cs="Arial"/>
          <w:sz w:val="20"/>
          <w:szCs w:val="20"/>
        </w:rPr>
        <w:t>projekty społeczne i edukacyjne zapewniają trwałe wykorzystanie odnowionych obiektów,</w:t>
      </w:r>
    </w:p>
    <w:p w14:paraId="4923EB41" w14:textId="77777777" w:rsidR="00C92DFF" w:rsidRPr="00C92DFF" w:rsidRDefault="00C92DFF" w:rsidP="00510F1F">
      <w:pPr>
        <w:numPr>
          <w:ilvl w:val="0"/>
          <w:numId w:val="84"/>
        </w:numPr>
        <w:spacing w:before="120" w:after="120" w:line="276" w:lineRule="auto"/>
        <w:ind w:left="714" w:hanging="357"/>
        <w:contextualSpacing/>
        <w:jc w:val="both"/>
        <w:rPr>
          <w:rFonts w:ascii="Arial" w:hAnsi="Arial" w:cs="Arial"/>
          <w:sz w:val="20"/>
          <w:szCs w:val="20"/>
        </w:rPr>
      </w:pPr>
      <w:r w:rsidRPr="00C92DFF">
        <w:rPr>
          <w:rFonts w:ascii="Arial" w:hAnsi="Arial" w:cs="Arial"/>
          <w:sz w:val="20"/>
          <w:szCs w:val="20"/>
        </w:rPr>
        <w:t>inwestycje środowiskowe i techniczne podnoszą jakość i funkcjonalność przestrzeni,</w:t>
      </w:r>
    </w:p>
    <w:p w14:paraId="0204F602" w14:textId="77777777" w:rsidR="00C92DFF" w:rsidRPr="00C92DFF" w:rsidRDefault="00C92DFF" w:rsidP="00510F1F">
      <w:pPr>
        <w:numPr>
          <w:ilvl w:val="0"/>
          <w:numId w:val="84"/>
        </w:numPr>
        <w:spacing w:before="120" w:after="120" w:line="276" w:lineRule="auto"/>
        <w:jc w:val="both"/>
        <w:rPr>
          <w:rFonts w:ascii="Arial" w:hAnsi="Arial" w:cs="Arial"/>
          <w:sz w:val="20"/>
          <w:szCs w:val="20"/>
        </w:rPr>
      </w:pPr>
      <w:r w:rsidRPr="00C92DFF">
        <w:rPr>
          <w:rFonts w:ascii="Arial" w:hAnsi="Arial" w:cs="Arial"/>
          <w:sz w:val="20"/>
          <w:szCs w:val="20"/>
        </w:rPr>
        <w:t>działania infrastrukturalne zwiększają dostępność i bezpieczeństwo.</w:t>
      </w:r>
    </w:p>
    <w:p w14:paraId="135E5297" w14:textId="77777777" w:rsidR="00C92DFF" w:rsidRPr="00C92DFF" w:rsidRDefault="00C92DFF" w:rsidP="00C92DFF">
      <w:pPr>
        <w:spacing w:before="120" w:after="120" w:line="276" w:lineRule="auto"/>
        <w:jc w:val="both"/>
        <w:rPr>
          <w:rFonts w:ascii="Arial" w:hAnsi="Arial" w:cs="Arial"/>
          <w:sz w:val="20"/>
          <w:szCs w:val="20"/>
        </w:rPr>
      </w:pPr>
      <w:r w:rsidRPr="00C92DFF">
        <w:rPr>
          <w:rFonts w:ascii="Arial" w:hAnsi="Arial" w:cs="Arial"/>
          <w:sz w:val="20"/>
          <w:szCs w:val="20"/>
        </w:rPr>
        <w:t>W rezultacie interwencja gminy ma charakter kompleksowy – obejmuje zarówno przestrzeń, jak i mieszkańców oraz lokalną gospodarkę. Komplementarność ta wzmacnia trwałość efektów rewitalizacji i pozwala osiągnąć długofalowy cel: poprawę jakości życia, zwiększenie aktywności społecznej i rozwój społeczno-gospodarczy Gminy Zduny.</w:t>
      </w:r>
    </w:p>
    <w:p w14:paraId="10C67FFB" w14:textId="77777777" w:rsidR="006C257C" w:rsidRPr="00E50A93" w:rsidRDefault="006C257C" w:rsidP="00030C16">
      <w:pPr>
        <w:spacing w:before="120" w:after="120" w:line="276" w:lineRule="auto"/>
        <w:jc w:val="both"/>
        <w:rPr>
          <w:rFonts w:ascii="Arial" w:hAnsi="Arial" w:cs="Arial"/>
          <w:color w:val="EE0000"/>
          <w:sz w:val="20"/>
          <w:szCs w:val="20"/>
        </w:rPr>
      </w:pPr>
    </w:p>
    <w:tbl>
      <w:tblPr>
        <w:tblStyle w:val="Tabela-Siatka"/>
        <w:tblW w:w="0" w:type="auto"/>
        <w:tblBorders>
          <w:top w:val="single" w:sz="24" w:space="0" w:color="BEEBDE"/>
          <w:left w:val="single" w:sz="24" w:space="0" w:color="BEEBDE"/>
          <w:bottom w:val="single" w:sz="24" w:space="0" w:color="BEEBDE"/>
          <w:right w:val="single" w:sz="24" w:space="0" w:color="BEEBDE"/>
          <w:insideH w:val="single" w:sz="24" w:space="0" w:color="BEEBDE"/>
          <w:insideV w:val="single" w:sz="24" w:space="0" w:color="BEEBDE"/>
        </w:tblBorders>
        <w:tblLook w:val="04A0" w:firstRow="1" w:lastRow="0" w:firstColumn="1" w:lastColumn="0" w:noHBand="0" w:noVBand="1"/>
      </w:tblPr>
      <w:tblGrid>
        <w:gridCol w:w="9012"/>
      </w:tblGrid>
      <w:tr w:rsidR="00034B8B" w:rsidRPr="00034B8B" w14:paraId="135C362A" w14:textId="77777777" w:rsidTr="00BB37E7">
        <w:tc>
          <w:tcPr>
            <w:tcW w:w="9012" w:type="dxa"/>
          </w:tcPr>
          <w:p w14:paraId="037AAE2E" w14:textId="3D70F950" w:rsidR="006C257C" w:rsidRPr="00034B8B" w:rsidRDefault="006C257C" w:rsidP="006C257C">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t xml:space="preserve">SPÓJNOŚĆ FINANSOWA </w:t>
            </w:r>
          </w:p>
          <w:p w14:paraId="79AA3FBD" w14:textId="1BC5848C" w:rsidR="006C257C" w:rsidRPr="00034B8B" w:rsidRDefault="006C257C" w:rsidP="006C257C">
            <w:pPr>
              <w:spacing w:before="120" w:after="120" w:line="276" w:lineRule="auto"/>
              <w:jc w:val="center"/>
              <w:rPr>
                <w:rFonts w:ascii="Arial" w:hAnsi="Arial" w:cs="Arial"/>
                <w:b/>
                <w:bCs/>
                <w:color w:val="821908"/>
                <w:sz w:val="20"/>
                <w:szCs w:val="20"/>
              </w:rPr>
            </w:pPr>
            <w:r w:rsidRPr="00034B8B">
              <w:rPr>
                <w:rFonts w:ascii="Arial" w:hAnsi="Arial" w:cs="Arial"/>
                <w:b/>
                <w:bCs/>
                <w:color w:val="821908"/>
                <w:sz w:val="20"/>
                <w:szCs w:val="20"/>
              </w:rPr>
              <w:t>- mechanizmy zachowania komplementarności działań w zakresie źródeł finansowania</w:t>
            </w:r>
          </w:p>
        </w:tc>
      </w:tr>
    </w:tbl>
    <w:p w14:paraId="6A8C016D" w14:textId="5E8A3076" w:rsidR="005E5DCE" w:rsidRPr="005E5DCE" w:rsidRDefault="005E5DCE" w:rsidP="005E5DCE">
      <w:pPr>
        <w:spacing w:before="120" w:after="120" w:line="276" w:lineRule="auto"/>
        <w:ind w:firstLine="708"/>
        <w:jc w:val="both"/>
        <w:rPr>
          <w:rFonts w:ascii="Arial" w:hAnsi="Arial" w:cs="Arial"/>
          <w:sz w:val="20"/>
          <w:szCs w:val="20"/>
        </w:rPr>
      </w:pPr>
      <w:r w:rsidRPr="005E5DCE">
        <w:rPr>
          <w:rFonts w:ascii="Arial" w:hAnsi="Arial" w:cs="Arial"/>
          <w:sz w:val="20"/>
          <w:szCs w:val="20"/>
        </w:rPr>
        <w:t>Prace rewitalizacyjne zaplanowane w ramach Gminnego Programu Rewitalizacji Gminy Zduny mają na celu kompleksowe i stopniowe przezwyciężenie trudnej sytuacji społeczno-gospodarczej występującej na obszarze objętym interwencją. Program ten stanowi odpowiedź na nagromadzenie się licznych niekorzystnych zjawisk, takich jak problemy społeczne, bezrobocie, degradacja przestrzeni publicznej, niska aktywność gospodarcza czy pogarszający się stan infrastruktury technicznej i</w:t>
      </w:r>
      <w:r>
        <w:rPr>
          <w:rFonts w:ascii="Arial" w:hAnsi="Arial" w:cs="Arial"/>
          <w:sz w:val="20"/>
          <w:szCs w:val="20"/>
        </w:rPr>
        <w:t> </w:t>
      </w:r>
      <w:r w:rsidRPr="005E5DCE">
        <w:rPr>
          <w:rFonts w:ascii="Arial" w:hAnsi="Arial" w:cs="Arial"/>
          <w:sz w:val="20"/>
          <w:szCs w:val="20"/>
        </w:rPr>
        <w:t>środowiska. Z tego względu konieczne jest skierowanie zwiększonych nakładów finansowych, które umożliwią poprawę jakości życia mieszkańców, wzmocnienie lokalnej tożsamości oraz przywrócenie atrakcyjności przestrzeni publicznych i usług lokalnych.</w:t>
      </w:r>
    </w:p>
    <w:p w14:paraId="181F9A4D" w14:textId="0E284060" w:rsidR="005E5DCE" w:rsidRPr="005E5DCE" w:rsidRDefault="005E5DCE" w:rsidP="005E5DCE">
      <w:pPr>
        <w:spacing w:before="120" w:after="120" w:line="276" w:lineRule="auto"/>
        <w:ind w:firstLine="708"/>
        <w:jc w:val="both"/>
        <w:rPr>
          <w:rFonts w:ascii="Arial" w:hAnsi="Arial" w:cs="Arial"/>
          <w:sz w:val="20"/>
          <w:szCs w:val="20"/>
        </w:rPr>
      </w:pPr>
      <w:r w:rsidRPr="005E5DCE">
        <w:rPr>
          <w:rFonts w:ascii="Arial" w:hAnsi="Arial" w:cs="Arial"/>
          <w:sz w:val="20"/>
          <w:szCs w:val="20"/>
        </w:rPr>
        <w:t>Realizacja przedsięwzięć ujętych w programie opierać się będzie głównie na środkach własnych Gminy Zduny, przy czym istotnym wsparciem będą fundusze pozyskane z Unii Europejskiej w ramach programu Fundusze Europejskie dla Łódzkiego 2021–2027. Dodatkowo, w miarę możliwości, planowane jest korzystanie z innych źródeł finansowania – między innymi z budżetu państwa, samorządu województwa łódzkiego oraz potencjalnych partnerów prywatnych. Takie zróżnicowanie źródeł finansowych pozwoli na sprawniejsze i bardziej efektywne wdrażanie działań naprawczych i</w:t>
      </w:r>
      <w:r>
        <w:rPr>
          <w:rFonts w:ascii="Arial" w:hAnsi="Arial" w:cs="Arial"/>
          <w:sz w:val="20"/>
          <w:szCs w:val="20"/>
        </w:rPr>
        <w:t> </w:t>
      </w:r>
      <w:r w:rsidRPr="005E5DCE">
        <w:rPr>
          <w:rFonts w:ascii="Arial" w:hAnsi="Arial" w:cs="Arial"/>
          <w:sz w:val="20"/>
          <w:szCs w:val="20"/>
        </w:rPr>
        <w:t>rozwojowych, przyczyniając się do trwałej poprawy funkcjonowania obszaru rewitalizacji i wzmocnienia potencjału rozwojowego całej gminy.</w:t>
      </w:r>
    </w:p>
    <w:p w14:paraId="1A8A9B9D" w14:textId="17283D3D" w:rsidR="00744205" w:rsidRPr="005E5DCE" w:rsidRDefault="00C53AD7" w:rsidP="001667DB">
      <w:pPr>
        <w:spacing w:before="120" w:after="120" w:line="276" w:lineRule="auto"/>
        <w:ind w:firstLine="360"/>
        <w:jc w:val="both"/>
        <w:rPr>
          <w:rFonts w:ascii="Arial" w:hAnsi="Arial" w:cs="Arial"/>
          <w:sz w:val="20"/>
          <w:szCs w:val="20"/>
        </w:rPr>
      </w:pPr>
      <w:r w:rsidRPr="005E5DCE">
        <w:rPr>
          <w:rFonts w:ascii="Arial" w:hAnsi="Arial" w:cs="Arial"/>
          <w:sz w:val="20"/>
          <w:szCs w:val="20"/>
        </w:rPr>
        <w:t>W rozdziale 8, w tabeli przedstawiającej wykaz projektów, zaproponowano możliwe źródła finansowania każdego z nich.</w:t>
      </w:r>
    </w:p>
    <w:p w14:paraId="29DD249B" w14:textId="77777777" w:rsidR="00744205" w:rsidRPr="005E5DCE" w:rsidRDefault="00744205" w:rsidP="00030C16">
      <w:pPr>
        <w:spacing w:before="120" w:after="120" w:line="276" w:lineRule="auto"/>
        <w:jc w:val="both"/>
        <w:rPr>
          <w:rFonts w:ascii="Arial" w:hAnsi="Arial" w:cs="Arial"/>
          <w:sz w:val="20"/>
          <w:szCs w:val="20"/>
        </w:rPr>
      </w:pPr>
    </w:p>
    <w:p w14:paraId="16B98E77" w14:textId="77777777" w:rsidR="00744205" w:rsidRPr="00030C16" w:rsidRDefault="00744205" w:rsidP="00030C16">
      <w:pPr>
        <w:spacing w:before="120" w:after="120" w:line="276" w:lineRule="auto"/>
        <w:jc w:val="both"/>
        <w:rPr>
          <w:rFonts w:ascii="Arial" w:hAnsi="Arial" w:cs="Arial"/>
          <w:sz w:val="20"/>
          <w:szCs w:val="20"/>
        </w:rPr>
      </w:pPr>
    </w:p>
    <w:p w14:paraId="6123FD8C" w14:textId="7A2480FA" w:rsidR="004B4BFA" w:rsidRPr="009A5674" w:rsidRDefault="002936BA" w:rsidP="00510F1F">
      <w:pPr>
        <w:pStyle w:val="Akapitzlist"/>
        <w:numPr>
          <w:ilvl w:val="0"/>
          <w:numId w:val="26"/>
        </w:numPr>
        <w:tabs>
          <w:tab w:val="left" w:pos="993"/>
        </w:tabs>
        <w:spacing w:line="276" w:lineRule="auto"/>
        <w:ind w:left="851" w:hanging="491"/>
        <w:outlineLvl w:val="0"/>
        <w:rPr>
          <w:rFonts w:ascii="Arial" w:hAnsi="Arial" w:cs="Arial"/>
          <w:b/>
          <w:bCs/>
          <w:color w:val="821908"/>
          <w:sz w:val="28"/>
          <w:szCs w:val="28"/>
        </w:rPr>
      </w:pPr>
      <w:bookmarkStart w:id="275" w:name="_Toc222898694"/>
      <w:r w:rsidRPr="009A5674">
        <w:rPr>
          <w:rFonts w:ascii="Arial" w:hAnsi="Arial" w:cs="Arial"/>
          <w:b/>
          <w:bCs/>
          <w:color w:val="821908"/>
          <w:sz w:val="28"/>
          <w:szCs w:val="28"/>
        </w:rPr>
        <w:lastRenderedPageBreak/>
        <w:t>OPIS STRUKTURY ZARZĄDZANIA REALIZACJĄ GMINNEGO PROGRAMU REWITALIZACJI</w:t>
      </w:r>
      <w:bookmarkEnd w:id="275"/>
    </w:p>
    <w:p w14:paraId="24564921" w14:textId="77777777" w:rsidR="00744205" w:rsidRPr="004C52B3" w:rsidRDefault="00744205" w:rsidP="000601F9">
      <w:pPr>
        <w:spacing w:before="120" w:after="120" w:line="276" w:lineRule="auto"/>
        <w:rPr>
          <w:rFonts w:ascii="Arial" w:hAnsi="Arial" w:cs="Arial"/>
          <w:sz w:val="20"/>
          <w:szCs w:val="20"/>
        </w:rPr>
      </w:pPr>
    </w:p>
    <w:p w14:paraId="75AD35E3" w14:textId="77777777" w:rsidR="00C779AB" w:rsidRPr="00C779AB" w:rsidRDefault="00C779AB" w:rsidP="00C779AB">
      <w:pPr>
        <w:spacing w:before="120" w:after="120" w:line="276" w:lineRule="auto"/>
        <w:jc w:val="both"/>
        <w:rPr>
          <w:rFonts w:ascii="Arial" w:hAnsi="Arial" w:cs="Arial"/>
          <w:b/>
          <w:bCs/>
          <w:color w:val="821908"/>
          <w:sz w:val="20"/>
          <w:szCs w:val="20"/>
        </w:rPr>
      </w:pPr>
      <w:r w:rsidRPr="00C779AB">
        <w:rPr>
          <w:rFonts w:ascii="Arial" w:hAnsi="Arial" w:cs="Arial"/>
          <w:b/>
          <w:bCs/>
          <w:color w:val="821908"/>
          <w:sz w:val="20"/>
          <w:szCs w:val="20"/>
        </w:rPr>
        <w:t>ZARZĄDZANIE I KOORDYNACJA</w:t>
      </w:r>
    </w:p>
    <w:p w14:paraId="7F66D307" w14:textId="1D64D1FC" w:rsidR="00297B5E" w:rsidRPr="00297B5E" w:rsidRDefault="00297B5E" w:rsidP="00BB37E7">
      <w:pPr>
        <w:spacing w:before="120" w:after="120" w:line="276" w:lineRule="auto"/>
        <w:ind w:firstLine="708"/>
        <w:jc w:val="both"/>
        <w:rPr>
          <w:rFonts w:ascii="Arial" w:hAnsi="Arial" w:cs="Arial"/>
          <w:sz w:val="20"/>
          <w:szCs w:val="20"/>
        </w:rPr>
      </w:pPr>
      <w:r w:rsidRPr="00297B5E">
        <w:rPr>
          <w:rFonts w:ascii="Arial" w:hAnsi="Arial" w:cs="Arial"/>
          <w:sz w:val="20"/>
          <w:szCs w:val="20"/>
        </w:rPr>
        <w:t>Funkcję instytucji odpowiedzialnej za zarządzanie i koordynację wdrażania GPR będzie pełnił specjalnie powołany w tym celu zespół koordynacyjny. Jego praca będzie realizowana na podstawie przyjętego regulaminu. Do najważniejszych obowiązków Instytucji Zarządzającej należeć będą w</w:t>
      </w:r>
      <w:r w:rsidR="00BB37E7">
        <w:rPr>
          <w:rFonts w:ascii="Arial" w:hAnsi="Arial" w:cs="Arial"/>
          <w:sz w:val="20"/>
          <w:szCs w:val="20"/>
        </w:rPr>
        <w:t> </w:t>
      </w:r>
      <w:r w:rsidRPr="00297B5E">
        <w:rPr>
          <w:rFonts w:ascii="Arial" w:hAnsi="Arial" w:cs="Arial"/>
          <w:sz w:val="20"/>
          <w:szCs w:val="20"/>
        </w:rPr>
        <w:t>szczególności:</w:t>
      </w:r>
    </w:p>
    <w:p w14:paraId="7C57F8F6" w14:textId="63CBDF88" w:rsidR="00297B5E" w:rsidRPr="00297B5E" w:rsidRDefault="00297B5E" w:rsidP="00510F1F">
      <w:pPr>
        <w:pStyle w:val="Akapitzlist"/>
        <w:numPr>
          <w:ilvl w:val="0"/>
          <w:numId w:val="63"/>
        </w:numPr>
        <w:spacing w:before="120" w:after="120" w:line="276" w:lineRule="auto"/>
        <w:ind w:left="714" w:hanging="357"/>
        <w:jc w:val="both"/>
        <w:rPr>
          <w:rFonts w:ascii="Arial" w:hAnsi="Arial" w:cs="Arial"/>
          <w:sz w:val="20"/>
          <w:szCs w:val="20"/>
        </w:rPr>
      </w:pPr>
      <w:r w:rsidRPr="00297B5E">
        <w:rPr>
          <w:rFonts w:ascii="Arial" w:hAnsi="Arial" w:cs="Arial"/>
          <w:sz w:val="20"/>
          <w:szCs w:val="20"/>
        </w:rPr>
        <w:t>czuwanie nad zgodnością realizacji dokumentu z nadrzędnymi dokumentami programowymi, zwłaszcza w zakresie zamówień publicznych, zasad konkurencji, ochrony środowiska oraz prawidłowego zawierania umów publicznych,</w:t>
      </w:r>
    </w:p>
    <w:p w14:paraId="676B1B57" w14:textId="2596FD70" w:rsidR="00297B5E" w:rsidRPr="00297B5E" w:rsidRDefault="00297B5E" w:rsidP="00510F1F">
      <w:pPr>
        <w:pStyle w:val="Akapitzlist"/>
        <w:numPr>
          <w:ilvl w:val="0"/>
          <w:numId w:val="63"/>
        </w:numPr>
        <w:spacing w:before="120" w:after="120" w:line="276" w:lineRule="auto"/>
        <w:ind w:left="714" w:hanging="357"/>
        <w:jc w:val="both"/>
        <w:rPr>
          <w:rFonts w:ascii="Arial" w:hAnsi="Arial" w:cs="Arial"/>
          <w:sz w:val="20"/>
          <w:szCs w:val="20"/>
        </w:rPr>
      </w:pPr>
      <w:r w:rsidRPr="00297B5E">
        <w:rPr>
          <w:rFonts w:ascii="Arial" w:hAnsi="Arial" w:cs="Arial"/>
          <w:sz w:val="20"/>
          <w:szCs w:val="20"/>
        </w:rPr>
        <w:t>zbieranie danych statystycznych i finansowych dotyczących postępów wdrażania oraz realizacji przedsięwzięć ujętych w GPR,</w:t>
      </w:r>
    </w:p>
    <w:p w14:paraId="206FEE36" w14:textId="18D69C45" w:rsidR="00297B5E" w:rsidRPr="00297B5E" w:rsidRDefault="00297B5E" w:rsidP="00510F1F">
      <w:pPr>
        <w:pStyle w:val="Akapitzlist"/>
        <w:numPr>
          <w:ilvl w:val="0"/>
          <w:numId w:val="63"/>
        </w:numPr>
        <w:spacing w:before="120" w:after="120" w:line="276" w:lineRule="auto"/>
        <w:ind w:left="714" w:hanging="357"/>
        <w:jc w:val="both"/>
        <w:rPr>
          <w:rFonts w:ascii="Arial" w:hAnsi="Arial" w:cs="Arial"/>
          <w:sz w:val="20"/>
          <w:szCs w:val="20"/>
        </w:rPr>
      </w:pPr>
      <w:r w:rsidRPr="00297B5E">
        <w:rPr>
          <w:rFonts w:ascii="Arial" w:hAnsi="Arial" w:cs="Arial"/>
          <w:sz w:val="20"/>
          <w:szCs w:val="20"/>
        </w:rPr>
        <w:t>zapewnienie przygotowania i wdrożenia planu działań informacyjnych i promocyjnych związanych z GPR,</w:t>
      </w:r>
    </w:p>
    <w:p w14:paraId="689E76BF" w14:textId="37E75349" w:rsidR="00297B5E" w:rsidRPr="00297B5E" w:rsidRDefault="00297B5E" w:rsidP="00510F1F">
      <w:pPr>
        <w:pStyle w:val="Akapitzlist"/>
        <w:numPr>
          <w:ilvl w:val="0"/>
          <w:numId w:val="63"/>
        </w:numPr>
        <w:spacing w:before="120" w:after="120" w:line="276" w:lineRule="auto"/>
        <w:ind w:left="714" w:hanging="357"/>
        <w:jc w:val="both"/>
        <w:rPr>
          <w:rFonts w:ascii="Arial" w:hAnsi="Arial" w:cs="Arial"/>
          <w:sz w:val="20"/>
          <w:szCs w:val="20"/>
        </w:rPr>
      </w:pPr>
      <w:r w:rsidRPr="00297B5E">
        <w:rPr>
          <w:rFonts w:ascii="Arial" w:hAnsi="Arial" w:cs="Arial"/>
          <w:sz w:val="20"/>
          <w:szCs w:val="20"/>
        </w:rPr>
        <w:t>opracowywanie corocznych sprawozdań z przebiegu wdrażania GPR,</w:t>
      </w:r>
    </w:p>
    <w:p w14:paraId="0CE11DB8" w14:textId="1115D0F7" w:rsidR="00297B5E" w:rsidRPr="00297B5E" w:rsidRDefault="00297B5E" w:rsidP="00510F1F">
      <w:pPr>
        <w:pStyle w:val="Akapitzlist"/>
        <w:numPr>
          <w:ilvl w:val="0"/>
          <w:numId w:val="63"/>
        </w:numPr>
        <w:spacing w:before="120" w:after="120" w:line="276" w:lineRule="auto"/>
        <w:ind w:left="714" w:hanging="357"/>
        <w:jc w:val="both"/>
        <w:rPr>
          <w:rFonts w:ascii="Arial" w:hAnsi="Arial" w:cs="Arial"/>
          <w:sz w:val="20"/>
          <w:szCs w:val="20"/>
        </w:rPr>
      </w:pPr>
      <w:r w:rsidRPr="00297B5E">
        <w:rPr>
          <w:rFonts w:ascii="Arial" w:hAnsi="Arial" w:cs="Arial"/>
          <w:sz w:val="20"/>
          <w:szCs w:val="20"/>
        </w:rPr>
        <w:t>gromadzenie materiałów do rocznego raportu dotyczącego nieprawidłowości,</w:t>
      </w:r>
    </w:p>
    <w:p w14:paraId="26BAA0F1" w14:textId="119CD253" w:rsidR="00297B5E" w:rsidRPr="00297B5E" w:rsidRDefault="00297B5E" w:rsidP="00510F1F">
      <w:pPr>
        <w:pStyle w:val="Akapitzlist"/>
        <w:numPr>
          <w:ilvl w:val="0"/>
          <w:numId w:val="63"/>
        </w:numPr>
        <w:spacing w:before="120" w:after="120" w:line="276" w:lineRule="auto"/>
        <w:contextualSpacing w:val="0"/>
        <w:jc w:val="both"/>
        <w:rPr>
          <w:rFonts w:ascii="Arial" w:hAnsi="Arial" w:cs="Arial"/>
          <w:sz w:val="20"/>
          <w:szCs w:val="20"/>
        </w:rPr>
      </w:pPr>
      <w:r w:rsidRPr="00297B5E">
        <w:rPr>
          <w:rFonts w:ascii="Arial" w:hAnsi="Arial" w:cs="Arial"/>
          <w:sz w:val="20"/>
          <w:szCs w:val="20"/>
        </w:rPr>
        <w:t>przeprowadzenie ewaluacji po zakończeniu realizacji GPR.</w:t>
      </w:r>
    </w:p>
    <w:p w14:paraId="610EE51F" w14:textId="77777777" w:rsidR="00C779AB" w:rsidRDefault="00C779AB" w:rsidP="00297B5E">
      <w:pPr>
        <w:spacing w:before="120" w:after="120" w:line="276" w:lineRule="auto"/>
        <w:jc w:val="both"/>
        <w:rPr>
          <w:rFonts w:ascii="Arial" w:hAnsi="Arial" w:cs="Arial"/>
          <w:sz w:val="20"/>
          <w:szCs w:val="20"/>
        </w:rPr>
      </w:pPr>
    </w:p>
    <w:p w14:paraId="1378C4A2" w14:textId="5D8A99C4" w:rsidR="00C779AB" w:rsidRPr="00C779AB" w:rsidRDefault="00C779AB" w:rsidP="00C779AB">
      <w:pPr>
        <w:spacing w:before="120" w:after="120" w:line="276" w:lineRule="auto"/>
        <w:jc w:val="both"/>
        <w:rPr>
          <w:rFonts w:ascii="Arial" w:hAnsi="Arial" w:cs="Arial"/>
          <w:b/>
          <w:bCs/>
          <w:color w:val="821908"/>
          <w:sz w:val="20"/>
          <w:szCs w:val="20"/>
        </w:rPr>
      </w:pPr>
      <w:r w:rsidRPr="00C779AB">
        <w:rPr>
          <w:rFonts w:ascii="Arial" w:hAnsi="Arial" w:cs="Arial"/>
          <w:b/>
          <w:bCs/>
          <w:color w:val="821908"/>
          <w:sz w:val="20"/>
          <w:szCs w:val="20"/>
        </w:rPr>
        <w:t xml:space="preserve">INSTYTUCJA WDRAŻAJĄCA GMINNY PROGRAM REWITALIZACJI GMINY </w:t>
      </w:r>
      <w:r>
        <w:rPr>
          <w:rFonts w:ascii="Arial" w:hAnsi="Arial" w:cs="Arial"/>
          <w:b/>
          <w:bCs/>
          <w:color w:val="821908"/>
          <w:sz w:val="20"/>
          <w:szCs w:val="20"/>
        </w:rPr>
        <w:t>ZDUNY</w:t>
      </w:r>
    </w:p>
    <w:p w14:paraId="337ADC0F" w14:textId="41166CE3" w:rsidR="00CA5BDC" w:rsidRDefault="00CA5BDC" w:rsidP="00CA5BDC">
      <w:pPr>
        <w:spacing w:before="120" w:after="120" w:line="276" w:lineRule="auto"/>
        <w:ind w:firstLine="709"/>
        <w:jc w:val="both"/>
        <w:rPr>
          <w:rFonts w:ascii="Arial" w:hAnsi="Arial" w:cs="Arial"/>
          <w:sz w:val="20"/>
          <w:szCs w:val="20"/>
        </w:rPr>
      </w:pPr>
      <w:r w:rsidRPr="00490B2A">
        <w:rPr>
          <w:rFonts w:ascii="Arial" w:hAnsi="Arial" w:cs="Arial"/>
          <w:sz w:val="20"/>
          <w:szCs w:val="20"/>
        </w:rPr>
        <w:t>Organem mającym ustawowe umocowanie do zarządzania GPR jest</w:t>
      </w:r>
      <w:r>
        <w:rPr>
          <w:rFonts w:ascii="Arial" w:hAnsi="Arial" w:cs="Arial"/>
          <w:sz w:val="20"/>
          <w:szCs w:val="20"/>
        </w:rPr>
        <w:t xml:space="preserve"> Wójt Gminy Zduny.</w:t>
      </w:r>
      <w:r w:rsidRPr="001D0F26">
        <w:rPr>
          <w:rFonts w:ascii="Arial" w:hAnsi="Arial" w:cs="Arial"/>
          <w:sz w:val="20"/>
          <w:szCs w:val="20"/>
        </w:rPr>
        <w:t xml:space="preserve"> Zarządzanie GPR odbywać się będzie ramach obowiązków własnych pracowników Urzędu </w:t>
      </w:r>
      <w:r>
        <w:rPr>
          <w:rFonts w:ascii="Arial" w:hAnsi="Arial" w:cs="Arial"/>
          <w:sz w:val="20"/>
          <w:szCs w:val="20"/>
        </w:rPr>
        <w:t xml:space="preserve">Gminy Zduny. </w:t>
      </w:r>
      <w:r w:rsidRPr="00490B2A">
        <w:rPr>
          <w:rFonts w:ascii="Arial" w:hAnsi="Arial" w:cs="Arial"/>
          <w:sz w:val="20"/>
          <w:szCs w:val="20"/>
        </w:rPr>
        <w:t xml:space="preserve">Celem sprawnego zarządzania większymi zadaniami inwestycyjnymi, </w:t>
      </w:r>
      <w:r>
        <w:rPr>
          <w:rFonts w:ascii="Arial" w:hAnsi="Arial" w:cs="Arial"/>
          <w:sz w:val="20"/>
          <w:szCs w:val="20"/>
        </w:rPr>
        <w:t>Wójt Gminy Zduny</w:t>
      </w:r>
      <w:r w:rsidRPr="00490B2A">
        <w:rPr>
          <w:rFonts w:ascii="Arial" w:hAnsi="Arial" w:cs="Arial"/>
          <w:sz w:val="20"/>
          <w:szCs w:val="20"/>
        </w:rPr>
        <w:t xml:space="preserve"> może powoływać zespoły zadaniowe, w skład których będą wchodzić przedstawiciele poszczególnych komórek odpowiedzialnych za cząstkowe funkcje zarządzania przedsięwzięci</w:t>
      </w:r>
      <w:r>
        <w:rPr>
          <w:rFonts w:ascii="Arial" w:hAnsi="Arial" w:cs="Arial"/>
          <w:sz w:val="20"/>
          <w:szCs w:val="20"/>
        </w:rPr>
        <w:t>a</w:t>
      </w:r>
      <w:r w:rsidRPr="00490B2A">
        <w:rPr>
          <w:rFonts w:ascii="Arial" w:hAnsi="Arial" w:cs="Arial"/>
          <w:sz w:val="20"/>
          <w:szCs w:val="20"/>
        </w:rPr>
        <w:t>m</w:t>
      </w:r>
      <w:r>
        <w:rPr>
          <w:rFonts w:ascii="Arial" w:hAnsi="Arial" w:cs="Arial"/>
          <w:sz w:val="20"/>
          <w:szCs w:val="20"/>
        </w:rPr>
        <w:t>i rewitalizacyjnymi</w:t>
      </w:r>
      <w:r w:rsidRPr="00490B2A">
        <w:rPr>
          <w:rFonts w:ascii="Arial" w:hAnsi="Arial" w:cs="Arial"/>
          <w:sz w:val="20"/>
          <w:szCs w:val="20"/>
        </w:rPr>
        <w:t>. Ideą powołania ww. zespołów jest właściwe przygotowanie przedsięwzięcia od strony technicznej i</w:t>
      </w:r>
      <w:r>
        <w:rPr>
          <w:rFonts w:ascii="Arial" w:hAnsi="Arial" w:cs="Arial"/>
          <w:sz w:val="20"/>
          <w:szCs w:val="20"/>
        </w:rPr>
        <w:t> </w:t>
      </w:r>
      <w:r w:rsidRPr="00490B2A">
        <w:rPr>
          <w:rFonts w:ascii="Arial" w:hAnsi="Arial" w:cs="Arial"/>
          <w:sz w:val="20"/>
          <w:szCs w:val="20"/>
        </w:rPr>
        <w:t xml:space="preserve">sprawne zarządzanie jego realizacją począwszy od przygotowania </w:t>
      </w:r>
      <w:r>
        <w:rPr>
          <w:rFonts w:ascii="Arial" w:hAnsi="Arial" w:cs="Arial"/>
          <w:sz w:val="20"/>
          <w:szCs w:val="20"/>
        </w:rPr>
        <w:t>dokumentacji</w:t>
      </w:r>
      <w:r w:rsidRPr="00490B2A">
        <w:rPr>
          <w:rFonts w:ascii="Arial" w:hAnsi="Arial" w:cs="Arial"/>
          <w:sz w:val="20"/>
          <w:szCs w:val="20"/>
        </w:rPr>
        <w:t>, poprzez przeprowadzenie postępowania przetargowego, realizację, kontrolę i nadzór nad robotami, zarządzania przepływem dofinansowania, sprawozdawczość i</w:t>
      </w:r>
      <w:r>
        <w:rPr>
          <w:rFonts w:ascii="Arial" w:hAnsi="Arial" w:cs="Arial"/>
          <w:sz w:val="20"/>
          <w:szCs w:val="20"/>
        </w:rPr>
        <w:t> </w:t>
      </w:r>
      <w:r w:rsidRPr="00490B2A">
        <w:rPr>
          <w:rFonts w:ascii="Arial" w:hAnsi="Arial" w:cs="Arial"/>
          <w:sz w:val="20"/>
          <w:szCs w:val="20"/>
        </w:rPr>
        <w:t>monitoring oraz ostateczne rozliczenie otrzymanej pomocy.</w:t>
      </w:r>
    </w:p>
    <w:p w14:paraId="7F4D52E7" w14:textId="41B40D9B" w:rsidR="00297B5E" w:rsidRDefault="00297B5E" w:rsidP="00C779AB">
      <w:pPr>
        <w:spacing w:before="120" w:after="120" w:line="276" w:lineRule="auto"/>
        <w:ind w:firstLine="709"/>
        <w:jc w:val="both"/>
        <w:rPr>
          <w:rFonts w:ascii="Arial" w:hAnsi="Arial" w:cs="Arial"/>
          <w:sz w:val="20"/>
          <w:szCs w:val="20"/>
        </w:rPr>
      </w:pPr>
      <w:r w:rsidRPr="00297B5E">
        <w:rPr>
          <w:rFonts w:ascii="Arial" w:hAnsi="Arial" w:cs="Arial"/>
          <w:sz w:val="20"/>
          <w:szCs w:val="20"/>
        </w:rPr>
        <w:t>Urząd Gminy Zduny, pełniący rolę podmiotu realizującego GPR, odpowiada za:</w:t>
      </w:r>
    </w:p>
    <w:p w14:paraId="56DE5F35" w14:textId="0C7A11B4" w:rsidR="00297B5E" w:rsidRPr="00297B5E" w:rsidRDefault="00297B5E" w:rsidP="00510F1F">
      <w:pPr>
        <w:pStyle w:val="Akapitzlist"/>
        <w:numPr>
          <w:ilvl w:val="0"/>
          <w:numId w:val="64"/>
        </w:numPr>
        <w:spacing w:before="120" w:after="120" w:line="276" w:lineRule="auto"/>
        <w:jc w:val="both"/>
        <w:rPr>
          <w:rFonts w:ascii="Arial" w:hAnsi="Arial" w:cs="Arial"/>
          <w:sz w:val="20"/>
          <w:szCs w:val="20"/>
        </w:rPr>
      </w:pPr>
      <w:r w:rsidRPr="00297B5E">
        <w:rPr>
          <w:rFonts w:ascii="Arial" w:hAnsi="Arial" w:cs="Arial"/>
          <w:sz w:val="20"/>
          <w:szCs w:val="20"/>
        </w:rPr>
        <w:t>opracowywanie oraz składanie wniosków o dofinansowanie ze źródeł zewnętrznych,</w:t>
      </w:r>
    </w:p>
    <w:p w14:paraId="7DA20C52" w14:textId="742AFAD6" w:rsidR="00297B5E" w:rsidRPr="00297B5E" w:rsidRDefault="00297B5E" w:rsidP="00510F1F">
      <w:pPr>
        <w:pStyle w:val="Akapitzlist"/>
        <w:numPr>
          <w:ilvl w:val="0"/>
          <w:numId w:val="64"/>
        </w:numPr>
        <w:spacing w:before="120" w:after="120" w:line="276" w:lineRule="auto"/>
        <w:jc w:val="both"/>
        <w:rPr>
          <w:rFonts w:ascii="Arial" w:hAnsi="Arial" w:cs="Arial"/>
          <w:sz w:val="20"/>
          <w:szCs w:val="20"/>
        </w:rPr>
      </w:pPr>
      <w:r w:rsidRPr="00297B5E">
        <w:rPr>
          <w:rFonts w:ascii="Arial" w:hAnsi="Arial" w:cs="Arial"/>
          <w:sz w:val="20"/>
          <w:szCs w:val="20"/>
        </w:rPr>
        <w:t>bezpośrednie wykonywanie działań zaplanowanych w GPR, w tym organizację postępowań przetargowych, prowadzenie i archiwizację bieżącej dokumentacji oraz kontrolę wykonawców pod kątem terminowości i jakości realizowanych prac,</w:t>
      </w:r>
    </w:p>
    <w:p w14:paraId="03118D22" w14:textId="086866C9" w:rsidR="00297B5E" w:rsidRPr="00297B5E" w:rsidRDefault="00297B5E" w:rsidP="00510F1F">
      <w:pPr>
        <w:pStyle w:val="Akapitzlist"/>
        <w:numPr>
          <w:ilvl w:val="0"/>
          <w:numId w:val="64"/>
        </w:numPr>
        <w:spacing w:before="120" w:after="120" w:line="276" w:lineRule="auto"/>
        <w:jc w:val="both"/>
        <w:rPr>
          <w:rFonts w:ascii="Arial" w:hAnsi="Arial" w:cs="Arial"/>
          <w:sz w:val="20"/>
          <w:szCs w:val="20"/>
        </w:rPr>
      </w:pPr>
      <w:r w:rsidRPr="00297B5E">
        <w:rPr>
          <w:rFonts w:ascii="Arial" w:hAnsi="Arial" w:cs="Arial"/>
          <w:sz w:val="20"/>
          <w:szCs w:val="20"/>
        </w:rPr>
        <w:t>zapewnienie właściwej informacji o współudziale środków Unii Europejskiej w finansowaniu projektów.</w:t>
      </w:r>
    </w:p>
    <w:p w14:paraId="3B524748" w14:textId="77777777" w:rsidR="00297B5E" w:rsidRPr="00297B5E" w:rsidRDefault="00297B5E" w:rsidP="00297B5E">
      <w:pPr>
        <w:spacing w:before="120" w:after="120" w:line="276" w:lineRule="auto"/>
        <w:ind w:firstLine="708"/>
        <w:jc w:val="both"/>
        <w:rPr>
          <w:rFonts w:ascii="Arial" w:hAnsi="Arial" w:cs="Arial"/>
          <w:sz w:val="20"/>
          <w:szCs w:val="20"/>
        </w:rPr>
      </w:pPr>
      <w:r w:rsidRPr="00297B5E">
        <w:rPr>
          <w:rFonts w:ascii="Arial" w:hAnsi="Arial" w:cs="Arial"/>
          <w:sz w:val="20"/>
          <w:szCs w:val="20"/>
        </w:rPr>
        <w:t>W procesie wdrażania i monitorowania GPR istotną rolę odgrywa Wójt Gminy Zduny. Jako osoba kierująca bieżącą działalnością samorządu, ma on decydujący wpływ na cały cykl realizacji programu – od jego przygotowania, poprzez etap wykonawczy, aż po ocenę uzyskanych rezultatów. Do kluczowych zadań Wójta w zakresie zarządzania należy bezpośredni nadzór nad przebiegiem wdrażania GPR.</w:t>
      </w:r>
    </w:p>
    <w:p w14:paraId="2819FAB2" w14:textId="77777777" w:rsidR="00297B5E" w:rsidRDefault="00297B5E" w:rsidP="00297B5E">
      <w:pPr>
        <w:spacing w:before="120" w:after="120" w:line="276" w:lineRule="auto"/>
        <w:jc w:val="both"/>
        <w:rPr>
          <w:rFonts w:ascii="Arial" w:hAnsi="Arial" w:cs="Arial"/>
          <w:sz w:val="20"/>
          <w:szCs w:val="20"/>
        </w:rPr>
      </w:pPr>
      <w:r w:rsidRPr="00297B5E">
        <w:rPr>
          <w:rFonts w:ascii="Arial" w:hAnsi="Arial" w:cs="Arial"/>
          <w:sz w:val="20"/>
          <w:szCs w:val="20"/>
        </w:rPr>
        <w:t>Ważnym ogniwem systemu realizacji programu jest również koordynator GPR. Dzięki bezpośredniemu zaangażowaniu w wykonywanie zadań oraz dobrej znajomości lokalnych uwarunkowań, osoba ta oddziałuje na procesy społeczne i gospodarcze zachodzące w gminie. Do podstawowych obowiązków koordynatora należą:</w:t>
      </w:r>
    </w:p>
    <w:p w14:paraId="2FEE0402" w14:textId="77777777" w:rsidR="00297B5E" w:rsidRDefault="00297B5E" w:rsidP="00510F1F">
      <w:pPr>
        <w:pStyle w:val="Akapitzlist"/>
        <w:numPr>
          <w:ilvl w:val="0"/>
          <w:numId w:val="65"/>
        </w:numPr>
        <w:spacing w:before="120" w:after="120" w:line="276" w:lineRule="auto"/>
        <w:jc w:val="both"/>
        <w:rPr>
          <w:rFonts w:ascii="Arial" w:hAnsi="Arial" w:cs="Arial"/>
          <w:sz w:val="20"/>
          <w:szCs w:val="20"/>
        </w:rPr>
      </w:pPr>
      <w:r w:rsidRPr="00297B5E">
        <w:rPr>
          <w:rFonts w:ascii="Arial" w:hAnsi="Arial" w:cs="Arial"/>
          <w:sz w:val="20"/>
          <w:szCs w:val="20"/>
        </w:rPr>
        <w:lastRenderedPageBreak/>
        <w:t>bieżąca ocena postępów realizacji GPR,</w:t>
      </w:r>
    </w:p>
    <w:p w14:paraId="293D672A" w14:textId="77777777" w:rsidR="00297B5E" w:rsidRDefault="00297B5E" w:rsidP="00510F1F">
      <w:pPr>
        <w:pStyle w:val="Akapitzlist"/>
        <w:numPr>
          <w:ilvl w:val="0"/>
          <w:numId w:val="65"/>
        </w:numPr>
        <w:spacing w:before="120" w:after="120" w:line="276" w:lineRule="auto"/>
        <w:jc w:val="both"/>
        <w:rPr>
          <w:rFonts w:ascii="Arial" w:hAnsi="Arial" w:cs="Arial"/>
          <w:sz w:val="20"/>
          <w:szCs w:val="20"/>
        </w:rPr>
      </w:pPr>
      <w:r w:rsidRPr="00297B5E">
        <w:rPr>
          <w:rFonts w:ascii="Arial" w:hAnsi="Arial" w:cs="Arial"/>
          <w:sz w:val="20"/>
          <w:szCs w:val="20"/>
        </w:rPr>
        <w:t>obserwacja i analiza czynników wewnętrznych oraz zewnętrznych, które mają lub mogą mieć wpływ na przebieg programu, z uwzględnieniem udziału społeczności lokalnej w monitorowaniu rewitalizacji,</w:t>
      </w:r>
    </w:p>
    <w:p w14:paraId="2A1C7C01" w14:textId="77777777" w:rsidR="00297B5E" w:rsidRDefault="00297B5E" w:rsidP="00510F1F">
      <w:pPr>
        <w:pStyle w:val="Akapitzlist"/>
        <w:numPr>
          <w:ilvl w:val="0"/>
          <w:numId w:val="65"/>
        </w:numPr>
        <w:spacing w:before="120" w:after="120" w:line="276" w:lineRule="auto"/>
        <w:jc w:val="both"/>
        <w:rPr>
          <w:rFonts w:ascii="Arial" w:hAnsi="Arial" w:cs="Arial"/>
          <w:sz w:val="20"/>
          <w:szCs w:val="20"/>
        </w:rPr>
      </w:pPr>
      <w:r w:rsidRPr="00297B5E">
        <w:rPr>
          <w:rFonts w:ascii="Arial" w:hAnsi="Arial" w:cs="Arial"/>
          <w:sz w:val="20"/>
          <w:szCs w:val="20"/>
        </w:rPr>
        <w:t>tworzenie oraz aktualizowanie zasobów informacyjnych,</w:t>
      </w:r>
    </w:p>
    <w:p w14:paraId="2FB50354" w14:textId="77777777" w:rsidR="00297B5E" w:rsidRDefault="00297B5E" w:rsidP="00510F1F">
      <w:pPr>
        <w:pStyle w:val="Akapitzlist"/>
        <w:numPr>
          <w:ilvl w:val="0"/>
          <w:numId w:val="65"/>
        </w:numPr>
        <w:spacing w:before="120" w:after="120" w:line="276" w:lineRule="auto"/>
        <w:jc w:val="both"/>
        <w:rPr>
          <w:rFonts w:ascii="Arial" w:hAnsi="Arial" w:cs="Arial"/>
          <w:sz w:val="20"/>
          <w:szCs w:val="20"/>
        </w:rPr>
      </w:pPr>
      <w:r w:rsidRPr="00297B5E">
        <w:rPr>
          <w:rFonts w:ascii="Arial" w:hAnsi="Arial" w:cs="Arial"/>
          <w:sz w:val="20"/>
          <w:szCs w:val="20"/>
        </w:rPr>
        <w:t>opracowanie wskaźników i kryteriów służących ocenie stopnia wykonania założeń GPR,</w:t>
      </w:r>
    </w:p>
    <w:p w14:paraId="5E857058" w14:textId="051FCAD5" w:rsidR="00297B5E" w:rsidRPr="00297B5E" w:rsidRDefault="00297B5E" w:rsidP="00510F1F">
      <w:pPr>
        <w:pStyle w:val="Akapitzlist"/>
        <w:numPr>
          <w:ilvl w:val="0"/>
          <w:numId w:val="65"/>
        </w:numPr>
        <w:spacing w:before="120" w:after="120" w:line="276" w:lineRule="auto"/>
        <w:jc w:val="both"/>
        <w:rPr>
          <w:rFonts w:ascii="Arial" w:hAnsi="Arial" w:cs="Arial"/>
          <w:sz w:val="20"/>
          <w:szCs w:val="20"/>
        </w:rPr>
      </w:pPr>
      <w:r w:rsidRPr="00297B5E">
        <w:rPr>
          <w:rFonts w:ascii="Arial" w:hAnsi="Arial" w:cs="Arial"/>
          <w:sz w:val="20"/>
          <w:szCs w:val="20"/>
        </w:rPr>
        <w:t>identyfikowanie i pozyskiwanie potencjalnych źródeł finansowania.</w:t>
      </w:r>
    </w:p>
    <w:p w14:paraId="42B8A2E5" w14:textId="0E0C8E38" w:rsidR="00297B5E" w:rsidRDefault="00297B5E" w:rsidP="00297B5E">
      <w:pPr>
        <w:spacing w:before="120" w:after="120" w:line="276" w:lineRule="auto"/>
        <w:jc w:val="both"/>
        <w:rPr>
          <w:rFonts w:ascii="Arial" w:hAnsi="Arial" w:cs="Arial"/>
          <w:sz w:val="20"/>
          <w:szCs w:val="20"/>
        </w:rPr>
      </w:pPr>
      <w:r w:rsidRPr="00297B5E">
        <w:rPr>
          <w:rFonts w:ascii="Arial" w:hAnsi="Arial" w:cs="Arial"/>
          <w:sz w:val="20"/>
          <w:szCs w:val="20"/>
        </w:rPr>
        <w:t>Realizacja programu na każdym etapie podlega kontroli oraz, w razie potrzeby, aktualizacji. Kluczowe znaczenie ma przejrzysty podział kompetencji w strukturze organizacyjnej Urzędu Gminy Zduny, co sprzyja sprawnemu prowadzeniu poszczególnych przedsięwzięć i podnosi ich skuteczność. System zarządzania GPR został powiązany z ogólnym systemem zarządzania Gminą Zduny, co zapewnia spójność procedur, efektywną współpracę oraz wzajemne uzupełnianie się działań podejmowanych przez różne podmioty.</w:t>
      </w:r>
    </w:p>
    <w:p w14:paraId="27991D57" w14:textId="6C36F4A1" w:rsidR="00C779AB" w:rsidRPr="009A0AAB" w:rsidRDefault="00C779AB" w:rsidP="00C779AB">
      <w:pPr>
        <w:spacing w:before="120" w:after="120" w:line="276" w:lineRule="auto"/>
        <w:ind w:firstLine="708"/>
        <w:jc w:val="both"/>
        <w:rPr>
          <w:rFonts w:ascii="Arial" w:hAnsi="Arial" w:cs="Arial"/>
          <w:sz w:val="20"/>
          <w:szCs w:val="20"/>
        </w:rPr>
      </w:pPr>
      <w:r w:rsidRPr="009A0AAB">
        <w:rPr>
          <w:rFonts w:ascii="Arial" w:hAnsi="Arial" w:cs="Arial"/>
          <w:sz w:val="20"/>
          <w:szCs w:val="20"/>
        </w:rPr>
        <w:t>Nie przewiduje się tworzenia dodatkowych etatów na potrzeby zarządzania GPR. Poniżej przedstawiono koszty, które mogą się pojawić.</w:t>
      </w:r>
    </w:p>
    <w:p w14:paraId="38074E66" w14:textId="74785DC8" w:rsidR="00C779AB" w:rsidRPr="003F5B6D" w:rsidRDefault="00C779AB" w:rsidP="00C779AB">
      <w:pPr>
        <w:pStyle w:val="Legenda"/>
        <w:spacing w:before="240" w:after="0"/>
        <w:rPr>
          <w:rFonts w:ascii="Arial" w:hAnsi="Arial" w:cs="Arial"/>
          <w:b w:val="0"/>
          <w:bCs w:val="0"/>
          <w:color w:val="auto"/>
          <w:sz w:val="20"/>
          <w:szCs w:val="20"/>
        </w:rPr>
      </w:pPr>
      <w:bookmarkStart w:id="276" w:name="_Toc222174310"/>
      <w:bookmarkStart w:id="277" w:name="_Toc223008279"/>
      <w:r w:rsidRPr="003F5B6D">
        <w:rPr>
          <w:rFonts w:ascii="Arial" w:hAnsi="Arial" w:cs="Arial"/>
          <w:b w:val="0"/>
          <w:bCs w:val="0"/>
          <w:color w:val="auto"/>
          <w:sz w:val="20"/>
          <w:szCs w:val="20"/>
        </w:rPr>
        <w:t xml:space="preserve">Tabela </w:t>
      </w:r>
      <w:r w:rsidRPr="003F5B6D">
        <w:rPr>
          <w:rFonts w:ascii="Arial" w:hAnsi="Arial" w:cs="Arial"/>
          <w:b w:val="0"/>
          <w:bCs w:val="0"/>
          <w:color w:val="auto"/>
          <w:sz w:val="20"/>
          <w:szCs w:val="20"/>
        </w:rPr>
        <w:fldChar w:fldCharType="begin"/>
      </w:r>
      <w:r w:rsidRPr="003F5B6D">
        <w:rPr>
          <w:rFonts w:ascii="Arial" w:hAnsi="Arial" w:cs="Arial"/>
          <w:b w:val="0"/>
          <w:bCs w:val="0"/>
          <w:color w:val="auto"/>
          <w:sz w:val="20"/>
          <w:szCs w:val="20"/>
        </w:rPr>
        <w:instrText xml:space="preserve"> SEQ Tabela \* ARABIC </w:instrText>
      </w:r>
      <w:r w:rsidRPr="003F5B6D">
        <w:rPr>
          <w:rFonts w:ascii="Arial" w:hAnsi="Arial" w:cs="Arial"/>
          <w:b w:val="0"/>
          <w:bCs w:val="0"/>
          <w:color w:val="auto"/>
          <w:sz w:val="20"/>
          <w:szCs w:val="20"/>
        </w:rPr>
        <w:fldChar w:fldCharType="separate"/>
      </w:r>
      <w:r w:rsidR="008913BF">
        <w:rPr>
          <w:rFonts w:ascii="Arial" w:hAnsi="Arial" w:cs="Arial"/>
          <w:b w:val="0"/>
          <w:bCs w:val="0"/>
          <w:noProof/>
          <w:color w:val="auto"/>
          <w:sz w:val="20"/>
          <w:szCs w:val="20"/>
        </w:rPr>
        <w:t>45</w:t>
      </w:r>
      <w:r w:rsidRPr="003F5B6D">
        <w:rPr>
          <w:rFonts w:ascii="Arial" w:hAnsi="Arial" w:cs="Arial"/>
          <w:b w:val="0"/>
          <w:bCs w:val="0"/>
          <w:color w:val="auto"/>
          <w:sz w:val="20"/>
          <w:szCs w:val="20"/>
        </w:rPr>
        <w:fldChar w:fldCharType="end"/>
      </w:r>
      <w:r w:rsidRPr="003F5B6D">
        <w:rPr>
          <w:rFonts w:ascii="Arial" w:hAnsi="Arial" w:cs="Arial"/>
          <w:b w:val="0"/>
          <w:bCs w:val="0"/>
          <w:color w:val="auto"/>
          <w:sz w:val="20"/>
          <w:szCs w:val="20"/>
        </w:rPr>
        <w:t xml:space="preserve"> Koszty zarządzania GPR (w tys. PLN):</w:t>
      </w:r>
      <w:bookmarkEnd w:id="276"/>
      <w:bookmarkEnd w:id="277"/>
    </w:p>
    <w:tbl>
      <w:tblPr>
        <w:tblStyle w:val="Tabela-Siatka"/>
        <w:tblW w:w="5000" w:type="pct"/>
        <w:tblLook w:val="04A0" w:firstRow="1" w:lastRow="0" w:firstColumn="1" w:lastColumn="0" w:noHBand="0" w:noVBand="1"/>
      </w:tblPr>
      <w:tblGrid>
        <w:gridCol w:w="3635"/>
        <w:gridCol w:w="775"/>
        <w:gridCol w:w="776"/>
        <w:gridCol w:w="776"/>
        <w:gridCol w:w="776"/>
        <w:gridCol w:w="776"/>
        <w:gridCol w:w="776"/>
        <w:gridCol w:w="772"/>
      </w:tblGrid>
      <w:tr w:rsidR="00C779AB" w:rsidRPr="007B7C91" w14:paraId="4A77C884" w14:textId="142CAAA5" w:rsidTr="00297B5E">
        <w:tc>
          <w:tcPr>
            <w:tcW w:w="2006" w:type="pct"/>
            <w:vMerge w:val="restart"/>
            <w:shd w:val="clear" w:color="auto" w:fill="FFFFDB"/>
            <w:vAlign w:val="center"/>
          </w:tcPr>
          <w:p w14:paraId="0B5776F3"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KOSZT</w:t>
            </w:r>
          </w:p>
        </w:tc>
        <w:tc>
          <w:tcPr>
            <w:tcW w:w="2994" w:type="pct"/>
            <w:gridSpan w:val="7"/>
            <w:shd w:val="clear" w:color="auto" w:fill="FFFFDB"/>
            <w:vAlign w:val="center"/>
          </w:tcPr>
          <w:p w14:paraId="109B296D" w14:textId="02857C76"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rok</w:t>
            </w:r>
          </w:p>
        </w:tc>
      </w:tr>
      <w:tr w:rsidR="00C779AB" w:rsidRPr="007B7C91" w14:paraId="67CDB7B4" w14:textId="2B90F7E4" w:rsidTr="00297B5E">
        <w:tc>
          <w:tcPr>
            <w:tcW w:w="2006" w:type="pct"/>
            <w:vMerge/>
            <w:shd w:val="clear" w:color="auto" w:fill="FFFFDB"/>
            <w:vAlign w:val="center"/>
          </w:tcPr>
          <w:p w14:paraId="70545ACC" w14:textId="77777777" w:rsidR="00C779AB" w:rsidRPr="007B7C91" w:rsidRDefault="00C779AB" w:rsidP="00BF0FDD">
            <w:pPr>
              <w:jc w:val="center"/>
              <w:rPr>
                <w:rFonts w:ascii="Arial" w:hAnsi="Arial" w:cs="Arial"/>
                <w:b/>
                <w:bCs/>
                <w:sz w:val="20"/>
                <w:szCs w:val="20"/>
              </w:rPr>
            </w:pPr>
          </w:p>
        </w:tc>
        <w:tc>
          <w:tcPr>
            <w:tcW w:w="428" w:type="pct"/>
            <w:shd w:val="clear" w:color="auto" w:fill="FFFFDB"/>
            <w:vAlign w:val="center"/>
          </w:tcPr>
          <w:p w14:paraId="6F2C450F"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2026</w:t>
            </w:r>
          </w:p>
        </w:tc>
        <w:tc>
          <w:tcPr>
            <w:tcW w:w="428" w:type="pct"/>
            <w:shd w:val="clear" w:color="auto" w:fill="FFFFDB"/>
            <w:vAlign w:val="center"/>
          </w:tcPr>
          <w:p w14:paraId="10624185"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2027</w:t>
            </w:r>
          </w:p>
        </w:tc>
        <w:tc>
          <w:tcPr>
            <w:tcW w:w="428" w:type="pct"/>
            <w:shd w:val="clear" w:color="auto" w:fill="FFFFDB"/>
            <w:vAlign w:val="center"/>
          </w:tcPr>
          <w:p w14:paraId="2478428A"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2028</w:t>
            </w:r>
          </w:p>
        </w:tc>
        <w:tc>
          <w:tcPr>
            <w:tcW w:w="428" w:type="pct"/>
            <w:shd w:val="clear" w:color="auto" w:fill="FFFFDB"/>
            <w:vAlign w:val="center"/>
          </w:tcPr>
          <w:p w14:paraId="349D7CF4"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2029</w:t>
            </w:r>
          </w:p>
        </w:tc>
        <w:tc>
          <w:tcPr>
            <w:tcW w:w="428" w:type="pct"/>
            <w:shd w:val="clear" w:color="auto" w:fill="FFFFDB"/>
            <w:vAlign w:val="center"/>
          </w:tcPr>
          <w:p w14:paraId="18CF67CC" w14:textId="77777777" w:rsidR="00C779AB" w:rsidRPr="007B7C91" w:rsidRDefault="00C779AB" w:rsidP="00BF0FDD">
            <w:pPr>
              <w:jc w:val="center"/>
              <w:rPr>
                <w:rFonts w:ascii="Arial" w:hAnsi="Arial" w:cs="Arial"/>
                <w:b/>
                <w:bCs/>
                <w:sz w:val="20"/>
                <w:szCs w:val="20"/>
              </w:rPr>
            </w:pPr>
            <w:r w:rsidRPr="007B7C91">
              <w:rPr>
                <w:rFonts w:ascii="Arial" w:hAnsi="Arial" w:cs="Arial"/>
                <w:b/>
                <w:bCs/>
                <w:sz w:val="20"/>
                <w:szCs w:val="20"/>
              </w:rPr>
              <w:t>2030</w:t>
            </w:r>
          </w:p>
        </w:tc>
        <w:tc>
          <w:tcPr>
            <w:tcW w:w="428" w:type="pct"/>
            <w:shd w:val="clear" w:color="auto" w:fill="FFFFDB"/>
          </w:tcPr>
          <w:p w14:paraId="1F2464AB" w14:textId="1D156DE6" w:rsidR="00C779AB" w:rsidRPr="007B7C91" w:rsidRDefault="00C779AB" w:rsidP="00BF0FDD">
            <w:pPr>
              <w:jc w:val="center"/>
              <w:rPr>
                <w:rFonts w:ascii="Arial" w:hAnsi="Arial" w:cs="Arial"/>
                <w:b/>
                <w:bCs/>
                <w:sz w:val="20"/>
                <w:szCs w:val="20"/>
              </w:rPr>
            </w:pPr>
            <w:r>
              <w:rPr>
                <w:rFonts w:ascii="Arial" w:hAnsi="Arial" w:cs="Arial"/>
                <w:b/>
                <w:bCs/>
                <w:sz w:val="20"/>
                <w:szCs w:val="20"/>
              </w:rPr>
              <w:t>2031</w:t>
            </w:r>
          </w:p>
        </w:tc>
        <w:tc>
          <w:tcPr>
            <w:tcW w:w="428" w:type="pct"/>
            <w:shd w:val="clear" w:color="auto" w:fill="FFFFDB"/>
          </w:tcPr>
          <w:p w14:paraId="7382AFA1" w14:textId="22C7D805" w:rsidR="00C779AB" w:rsidRPr="007B7C91" w:rsidRDefault="00C779AB" w:rsidP="00BF0FDD">
            <w:pPr>
              <w:jc w:val="center"/>
              <w:rPr>
                <w:rFonts w:ascii="Arial" w:hAnsi="Arial" w:cs="Arial"/>
                <w:b/>
                <w:bCs/>
                <w:sz w:val="20"/>
                <w:szCs w:val="20"/>
              </w:rPr>
            </w:pPr>
            <w:r>
              <w:rPr>
                <w:rFonts w:ascii="Arial" w:hAnsi="Arial" w:cs="Arial"/>
                <w:b/>
                <w:bCs/>
                <w:sz w:val="20"/>
                <w:szCs w:val="20"/>
              </w:rPr>
              <w:t>2032</w:t>
            </w:r>
          </w:p>
        </w:tc>
      </w:tr>
      <w:tr w:rsidR="00C779AB" w:rsidRPr="007B7C91" w14:paraId="031F1F69" w14:textId="7798B077" w:rsidTr="00C779AB">
        <w:tc>
          <w:tcPr>
            <w:tcW w:w="2006" w:type="pct"/>
          </w:tcPr>
          <w:p w14:paraId="5A0D4FE0" w14:textId="77777777" w:rsidR="00C779AB" w:rsidRPr="007B7C91" w:rsidRDefault="00C779AB" w:rsidP="00BF0FDD">
            <w:pPr>
              <w:rPr>
                <w:rFonts w:ascii="Arial" w:hAnsi="Arial" w:cs="Arial"/>
                <w:sz w:val="20"/>
                <w:szCs w:val="20"/>
              </w:rPr>
            </w:pPr>
            <w:r w:rsidRPr="007B7C91">
              <w:rPr>
                <w:rFonts w:ascii="Arial" w:hAnsi="Arial" w:cs="Arial"/>
                <w:sz w:val="20"/>
                <w:szCs w:val="20"/>
              </w:rPr>
              <w:t>działania promocyjne</w:t>
            </w:r>
          </w:p>
        </w:tc>
        <w:tc>
          <w:tcPr>
            <w:tcW w:w="428" w:type="pct"/>
          </w:tcPr>
          <w:p w14:paraId="4BBE3C43" w14:textId="742A34AE" w:rsidR="00C779AB" w:rsidRPr="007B7C91" w:rsidRDefault="00297B5E" w:rsidP="00BF0FDD">
            <w:pPr>
              <w:jc w:val="right"/>
              <w:rPr>
                <w:rFonts w:ascii="Arial" w:hAnsi="Arial" w:cs="Arial"/>
                <w:sz w:val="20"/>
                <w:szCs w:val="20"/>
              </w:rPr>
            </w:pPr>
            <w:r>
              <w:rPr>
                <w:rFonts w:ascii="Arial" w:hAnsi="Arial" w:cs="Arial"/>
                <w:sz w:val="20"/>
                <w:szCs w:val="20"/>
              </w:rPr>
              <w:t>2</w:t>
            </w:r>
          </w:p>
        </w:tc>
        <w:tc>
          <w:tcPr>
            <w:tcW w:w="428" w:type="pct"/>
          </w:tcPr>
          <w:p w14:paraId="5C1AA1CB"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5</w:t>
            </w:r>
          </w:p>
        </w:tc>
        <w:tc>
          <w:tcPr>
            <w:tcW w:w="428" w:type="pct"/>
          </w:tcPr>
          <w:p w14:paraId="04BDBF38"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6</w:t>
            </w:r>
          </w:p>
        </w:tc>
        <w:tc>
          <w:tcPr>
            <w:tcW w:w="428" w:type="pct"/>
          </w:tcPr>
          <w:p w14:paraId="7E5D6BFB"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7</w:t>
            </w:r>
          </w:p>
        </w:tc>
        <w:tc>
          <w:tcPr>
            <w:tcW w:w="428" w:type="pct"/>
          </w:tcPr>
          <w:p w14:paraId="61047591" w14:textId="4730820E" w:rsidR="00C779AB" w:rsidRPr="007B7C91" w:rsidRDefault="00297B5E" w:rsidP="00BF0FDD">
            <w:pPr>
              <w:jc w:val="right"/>
              <w:rPr>
                <w:rFonts w:ascii="Arial" w:hAnsi="Arial" w:cs="Arial"/>
                <w:sz w:val="20"/>
                <w:szCs w:val="20"/>
              </w:rPr>
            </w:pPr>
            <w:r>
              <w:rPr>
                <w:rFonts w:ascii="Arial" w:hAnsi="Arial" w:cs="Arial"/>
                <w:sz w:val="20"/>
                <w:szCs w:val="20"/>
              </w:rPr>
              <w:t>3</w:t>
            </w:r>
          </w:p>
        </w:tc>
        <w:tc>
          <w:tcPr>
            <w:tcW w:w="428" w:type="pct"/>
          </w:tcPr>
          <w:p w14:paraId="1581FD6D" w14:textId="2AFA3458" w:rsidR="00C779AB" w:rsidRPr="007B7C91" w:rsidRDefault="00297B5E" w:rsidP="00BF0FDD">
            <w:pPr>
              <w:jc w:val="right"/>
              <w:rPr>
                <w:rFonts w:ascii="Arial" w:hAnsi="Arial" w:cs="Arial"/>
                <w:sz w:val="20"/>
                <w:szCs w:val="20"/>
              </w:rPr>
            </w:pPr>
            <w:r>
              <w:rPr>
                <w:rFonts w:ascii="Arial" w:hAnsi="Arial" w:cs="Arial"/>
                <w:sz w:val="20"/>
                <w:szCs w:val="20"/>
              </w:rPr>
              <w:t>3</w:t>
            </w:r>
          </w:p>
        </w:tc>
        <w:tc>
          <w:tcPr>
            <w:tcW w:w="428" w:type="pct"/>
          </w:tcPr>
          <w:p w14:paraId="37B6C489" w14:textId="5BB6E4F7" w:rsidR="00C779AB" w:rsidRPr="007B7C91" w:rsidRDefault="00297B5E" w:rsidP="00BF0FDD">
            <w:pPr>
              <w:jc w:val="right"/>
              <w:rPr>
                <w:rFonts w:ascii="Arial" w:hAnsi="Arial" w:cs="Arial"/>
                <w:sz w:val="20"/>
                <w:szCs w:val="20"/>
              </w:rPr>
            </w:pPr>
            <w:r>
              <w:rPr>
                <w:rFonts w:ascii="Arial" w:hAnsi="Arial" w:cs="Arial"/>
                <w:sz w:val="20"/>
                <w:szCs w:val="20"/>
              </w:rPr>
              <w:t>3</w:t>
            </w:r>
          </w:p>
        </w:tc>
      </w:tr>
      <w:tr w:rsidR="00C779AB" w:rsidRPr="007B7C91" w14:paraId="401AFD3C" w14:textId="799E869F" w:rsidTr="00C779AB">
        <w:tc>
          <w:tcPr>
            <w:tcW w:w="2006" w:type="pct"/>
          </w:tcPr>
          <w:p w14:paraId="5C04A98D" w14:textId="77777777" w:rsidR="00C779AB" w:rsidRPr="007B7C91" w:rsidRDefault="00C779AB" w:rsidP="00BF0FDD">
            <w:pPr>
              <w:rPr>
                <w:rFonts w:ascii="Arial" w:hAnsi="Arial" w:cs="Arial"/>
                <w:sz w:val="20"/>
                <w:szCs w:val="20"/>
              </w:rPr>
            </w:pPr>
            <w:r w:rsidRPr="007B7C91">
              <w:rPr>
                <w:rFonts w:ascii="Arial" w:hAnsi="Arial" w:cs="Arial"/>
                <w:sz w:val="20"/>
                <w:szCs w:val="20"/>
              </w:rPr>
              <w:t>monitoring</w:t>
            </w:r>
          </w:p>
        </w:tc>
        <w:tc>
          <w:tcPr>
            <w:tcW w:w="428" w:type="pct"/>
          </w:tcPr>
          <w:p w14:paraId="39E97F16"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4DBD38F2"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2</w:t>
            </w:r>
          </w:p>
        </w:tc>
        <w:tc>
          <w:tcPr>
            <w:tcW w:w="428" w:type="pct"/>
          </w:tcPr>
          <w:p w14:paraId="6F3E8077"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2</w:t>
            </w:r>
          </w:p>
        </w:tc>
        <w:tc>
          <w:tcPr>
            <w:tcW w:w="428" w:type="pct"/>
          </w:tcPr>
          <w:p w14:paraId="4BD34C4B"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2</w:t>
            </w:r>
          </w:p>
        </w:tc>
        <w:tc>
          <w:tcPr>
            <w:tcW w:w="428" w:type="pct"/>
          </w:tcPr>
          <w:p w14:paraId="0422A4DA"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2</w:t>
            </w:r>
          </w:p>
        </w:tc>
        <w:tc>
          <w:tcPr>
            <w:tcW w:w="428" w:type="pct"/>
          </w:tcPr>
          <w:p w14:paraId="6279ECAF" w14:textId="127ABF22" w:rsidR="00C779AB" w:rsidRPr="007B7C91" w:rsidRDefault="00297B5E" w:rsidP="00BF0FDD">
            <w:pPr>
              <w:jc w:val="right"/>
              <w:rPr>
                <w:rFonts w:ascii="Arial" w:hAnsi="Arial" w:cs="Arial"/>
                <w:sz w:val="20"/>
                <w:szCs w:val="20"/>
              </w:rPr>
            </w:pPr>
            <w:r>
              <w:rPr>
                <w:rFonts w:ascii="Arial" w:hAnsi="Arial" w:cs="Arial"/>
                <w:sz w:val="20"/>
                <w:szCs w:val="20"/>
              </w:rPr>
              <w:t>2</w:t>
            </w:r>
          </w:p>
        </w:tc>
        <w:tc>
          <w:tcPr>
            <w:tcW w:w="428" w:type="pct"/>
          </w:tcPr>
          <w:p w14:paraId="519F6D35" w14:textId="0A03484E" w:rsidR="00C779AB" w:rsidRPr="007B7C91" w:rsidRDefault="00297B5E" w:rsidP="00BF0FDD">
            <w:pPr>
              <w:jc w:val="right"/>
              <w:rPr>
                <w:rFonts w:ascii="Arial" w:hAnsi="Arial" w:cs="Arial"/>
                <w:sz w:val="20"/>
                <w:szCs w:val="20"/>
              </w:rPr>
            </w:pPr>
            <w:r>
              <w:rPr>
                <w:rFonts w:ascii="Arial" w:hAnsi="Arial" w:cs="Arial"/>
                <w:sz w:val="20"/>
                <w:szCs w:val="20"/>
              </w:rPr>
              <w:t>2</w:t>
            </w:r>
          </w:p>
        </w:tc>
      </w:tr>
      <w:tr w:rsidR="00C779AB" w:rsidRPr="007B7C91" w14:paraId="26AB67D3" w14:textId="6C2D7660" w:rsidTr="00C779AB">
        <w:tc>
          <w:tcPr>
            <w:tcW w:w="2006" w:type="pct"/>
          </w:tcPr>
          <w:p w14:paraId="6671CFEB" w14:textId="77777777" w:rsidR="00C779AB" w:rsidRPr="007B7C91" w:rsidRDefault="00C779AB" w:rsidP="00BF0FDD">
            <w:pPr>
              <w:rPr>
                <w:rFonts w:ascii="Arial" w:hAnsi="Arial" w:cs="Arial"/>
                <w:sz w:val="20"/>
                <w:szCs w:val="20"/>
              </w:rPr>
            </w:pPr>
            <w:r w:rsidRPr="007B7C91">
              <w:rPr>
                <w:rFonts w:ascii="Arial" w:hAnsi="Arial" w:cs="Arial"/>
                <w:sz w:val="20"/>
                <w:szCs w:val="20"/>
              </w:rPr>
              <w:t>ewaluacja</w:t>
            </w:r>
          </w:p>
        </w:tc>
        <w:tc>
          <w:tcPr>
            <w:tcW w:w="428" w:type="pct"/>
          </w:tcPr>
          <w:p w14:paraId="37426481"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0916858E"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400E4026"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7DBFC80B"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416A50D2"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9</w:t>
            </w:r>
          </w:p>
        </w:tc>
        <w:tc>
          <w:tcPr>
            <w:tcW w:w="428" w:type="pct"/>
          </w:tcPr>
          <w:p w14:paraId="3097EA57" w14:textId="3AF9A0B8" w:rsidR="00C779AB" w:rsidRPr="007B7C91" w:rsidRDefault="00297B5E" w:rsidP="00BF0FDD">
            <w:pPr>
              <w:jc w:val="right"/>
              <w:rPr>
                <w:rFonts w:ascii="Arial" w:hAnsi="Arial" w:cs="Arial"/>
                <w:sz w:val="20"/>
                <w:szCs w:val="20"/>
              </w:rPr>
            </w:pPr>
            <w:r>
              <w:rPr>
                <w:rFonts w:ascii="Arial" w:hAnsi="Arial" w:cs="Arial"/>
                <w:sz w:val="20"/>
                <w:szCs w:val="20"/>
              </w:rPr>
              <w:t>4</w:t>
            </w:r>
          </w:p>
        </w:tc>
        <w:tc>
          <w:tcPr>
            <w:tcW w:w="428" w:type="pct"/>
          </w:tcPr>
          <w:p w14:paraId="27231ED6" w14:textId="15977828" w:rsidR="00C779AB" w:rsidRPr="007B7C91" w:rsidRDefault="00297B5E" w:rsidP="00BF0FDD">
            <w:pPr>
              <w:jc w:val="right"/>
              <w:rPr>
                <w:rFonts w:ascii="Arial" w:hAnsi="Arial" w:cs="Arial"/>
                <w:sz w:val="20"/>
                <w:szCs w:val="20"/>
              </w:rPr>
            </w:pPr>
            <w:r>
              <w:rPr>
                <w:rFonts w:ascii="Arial" w:hAnsi="Arial" w:cs="Arial"/>
                <w:sz w:val="20"/>
                <w:szCs w:val="20"/>
              </w:rPr>
              <w:t>4</w:t>
            </w:r>
          </w:p>
        </w:tc>
      </w:tr>
      <w:tr w:rsidR="00C779AB" w:rsidRPr="007B7C91" w14:paraId="0B6EBF46" w14:textId="0962C931" w:rsidTr="00C779AB">
        <w:tc>
          <w:tcPr>
            <w:tcW w:w="2006" w:type="pct"/>
          </w:tcPr>
          <w:p w14:paraId="18BAD3D6" w14:textId="77777777" w:rsidR="00C779AB" w:rsidRPr="007B7C91" w:rsidRDefault="00C779AB" w:rsidP="00BF0FDD">
            <w:pPr>
              <w:rPr>
                <w:rFonts w:ascii="Arial" w:hAnsi="Arial" w:cs="Arial"/>
                <w:sz w:val="20"/>
                <w:szCs w:val="20"/>
              </w:rPr>
            </w:pPr>
            <w:r w:rsidRPr="007B7C91">
              <w:rPr>
                <w:rFonts w:ascii="Arial" w:hAnsi="Arial" w:cs="Arial"/>
                <w:sz w:val="20"/>
                <w:szCs w:val="20"/>
              </w:rPr>
              <w:t>prace eksperckie</w:t>
            </w:r>
          </w:p>
        </w:tc>
        <w:tc>
          <w:tcPr>
            <w:tcW w:w="428" w:type="pct"/>
          </w:tcPr>
          <w:p w14:paraId="525D6579"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640ABDA7"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0</w:t>
            </w:r>
          </w:p>
        </w:tc>
        <w:tc>
          <w:tcPr>
            <w:tcW w:w="428" w:type="pct"/>
          </w:tcPr>
          <w:p w14:paraId="0B1AA2B0"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5</w:t>
            </w:r>
          </w:p>
        </w:tc>
        <w:tc>
          <w:tcPr>
            <w:tcW w:w="428" w:type="pct"/>
          </w:tcPr>
          <w:p w14:paraId="17DFE673"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5</w:t>
            </w:r>
          </w:p>
        </w:tc>
        <w:tc>
          <w:tcPr>
            <w:tcW w:w="428" w:type="pct"/>
          </w:tcPr>
          <w:p w14:paraId="03987936"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5</w:t>
            </w:r>
          </w:p>
        </w:tc>
        <w:tc>
          <w:tcPr>
            <w:tcW w:w="428" w:type="pct"/>
          </w:tcPr>
          <w:p w14:paraId="3073D5C2" w14:textId="77E4EF55" w:rsidR="00C779AB" w:rsidRPr="007B7C91" w:rsidRDefault="00297B5E" w:rsidP="00BF0FDD">
            <w:pPr>
              <w:jc w:val="right"/>
              <w:rPr>
                <w:rFonts w:ascii="Arial" w:hAnsi="Arial" w:cs="Arial"/>
                <w:sz w:val="20"/>
                <w:szCs w:val="20"/>
              </w:rPr>
            </w:pPr>
            <w:r>
              <w:rPr>
                <w:rFonts w:ascii="Arial" w:hAnsi="Arial" w:cs="Arial"/>
                <w:sz w:val="20"/>
                <w:szCs w:val="20"/>
              </w:rPr>
              <w:t>3</w:t>
            </w:r>
          </w:p>
        </w:tc>
        <w:tc>
          <w:tcPr>
            <w:tcW w:w="428" w:type="pct"/>
          </w:tcPr>
          <w:p w14:paraId="2DCD2149" w14:textId="06E2DF3D" w:rsidR="00C779AB" w:rsidRPr="007B7C91" w:rsidRDefault="00297B5E" w:rsidP="00BF0FDD">
            <w:pPr>
              <w:jc w:val="right"/>
              <w:rPr>
                <w:rFonts w:ascii="Arial" w:hAnsi="Arial" w:cs="Arial"/>
                <w:sz w:val="20"/>
                <w:szCs w:val="20"/>
              </w:rPr>
            </w:pPr>
            <w:r>
              <w:rPr>
                <w:rFonts w:ascii="Arial" w:hAnsi="Arial" w:cs="Arial"/>
                <w:sz w:val="20"/>
                <w:szCs w:val="20"/>
              </w:rPr>
              <w:t>3</w:t>
            </w:r>
          </w:p>
        </w:tc>
      </w:tr>
      <w:tr w:rsidR="00C779AB" w:rsidRPr="007B7C91" w14:paraId="21A0E939" w14:textId="3182C81C" w:rsidTr="00C779AB">
        <w:tc>
          <w:tcPr>
            <w:tcW w:w="2006" w:type="pct"/>
          </w:tcPr>
          <w:p w14:paraId="32AC8BD0" w14:textId="77777777" w:rsidR="00C779AB" w:rsidRPr="007B7C91" w:rsidRDefault="00C779AB" w:rsidP="00BF0FDD">
            <w:pPr>
              <w:rPr>
                <w:rFonts w:ascii="Arial" w:hAnsi="Arial" w:cs="Arial"/>
                <w:sz w:val="20"/>
                <w:szCs w:val="20"/>
              </w:rPr>
            </w:pPr>
            <w:r w:rsidRPr="007B7C91">
              <w:rPr>
                <w:rFonts w:ascii="Arial" w:hAnsi="Arial" w:cs="Arial"/>
                <w:sz w:val="20"/>
                <w:szCs w:val="20"/>
              </w:rPr>
              <w:t>materiały biurowe</w:t>
            </w:r>
          </w:p>
        </w:tc>
        <w:tc>
          <w:tcPr>
            <w:tcW w:w="428" w:type="pct"/>
          </w:tcPr>
          <w:p w14:paraId="207C8AEC"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64EA49D6"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0B1F893C"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53E08B40"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684B08E3"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1</w:t>
            </w:r>
          </w:p>
        </w:tc>
        <w:tc>
          <w:tcPr>
            <w:tcW w:w="428" w:type="pct"/>
          </w:tcPr>
          <w:p w14:paraId="2CDF6A7A" w14:textId="24BE848B" w:rsidR="00C779AB" w:rsidRPr="007B7C91" w:rsidRDefault="00297B5E" w:rsidP="00BF0FDD">
            <w:pPr>
              <w:jc w:val="right"/>
              <w:rPr>
                <w:rFonts w:ascii="Arial" w:hAnsi="Arial" w:cs="Arial"/>
                <w:sz w:val="20"/>
                <w:szCs w:val="20"/>
              </w:rPr>
            </w:pPr>
            <w:r>
              <w:rPr>
                <w:rFonts w:ascii="Arial" w:hAnsi="Arial" w:cs="Arial"/>
                <w:sz w:val="20"/>
                <w:szCs w:val="20"/>
              </w:rPr>
              <w:t>1</w:t>
            </w:r>
          </w:p>
        </w:tc>
        <w:tc>
          <w:tcPr>
            <w:tcW w:w="428" w:type="pct"/>
          </w:tcPr>
          <w:p w14:paraId="0143A4CE" w14:textId="3BEF9B4B" w:rsidR="00C779AB" w:rsidRPr="007B7C91" w:rsidRDefault="00297B5E" w:rsidP="00BF0FDD">
            <w:pPr>
              <w:jc w:val="right"/>
              <w:rPr>
                <w:rFonts w:ascii="Arial" w:hAnsi="Arial" w:cs="Arial"/>
                <w:sz w:val="20"/>
                <w:szCs w:val="20"/>
              </w:rPr>
            </w:pPr>
            <w:r>
              <w:rPr>
                <w:rFonts w:ascii="Arial" w:hAnsi="Arial" w:cs="Arial"/>
                <w:sz w:val="20"/>
                <w:szCs w:val="20"/>
              </w:rPr>
              <w:t>1</w:t>
            </w:r>
          </w:p>
        </w:tc>
      </w:tr>
      <w:tr w:rsidR="00C779AB" w:rsidRPr="007B7C91" w14:paraId="00DB4A0D" w14:textId="1B162304" w:rsidTr="00C779AB">
        <w:tc>
          <w:tcPr>
            <w:tcW w:w="2006" w:type="pct"/>
          </w:tcPr>
          <w:p w14:paraId="351FF3BE" w14:textId="77777777" w:rsidR="00C779AB" w:rsidRPr="007B7C91" w:rsidRDefault="00C779AB" w:rsidP="00BF0FDD">
            <w:pPr>
              <w:rPr>
                <w:rFonts w:ascii="Arial" w:hAnsi="Arial" w:cs="Arial"/>
                <w:sz w:val="20"/>
                <w:szCs w:val="20"/>
              </w:rPr>
            </w:pPr>
            <w:r w:rsidRPr="007B7C91">
              <w:rPr>
                <w:rFonts w:ascii="Arial" w:hAnsi="Arial" w:cs="Arial"/>
                <w:sz w:val="20"/>
                <w:szCs w:val="20"/>
              </w:rPr>
              <w:t>koszty działania Komitetu Rewitalizacji</w:t>
            </w:r>
          </w:p>
        </w:tc>
        <w:tc>
          <w:tcPr>
            <w:tcW w:w="428" w:type="pct"/>
          </w:tcPr>
          <w:p w14:paraId="25D6972B"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4</w:t>
            </w:r>
          </w:p>
        </w:tc>
        <w:tc>
          <w:tcPr>
            <w:tcW w:w="428" w:type="pct"/>
          </w:tcPr>
          <w:p w14:paraId="3472099D"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4</w:t>
            </w:r>
          </w:p>
        </w:tc>
        <w:tc>
          <w:tcPr>
            <w:tcW w:w="428" w:type="pct"/>
          </w:tcPr>
          <w:p w14:paraId="15E7A055"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4</w:t>
            </w:r>
          </w:p>
        </w:tc>
        <w:tc>
          <w:tcPr>
            <w:tcW w:w="428" w:type="pct"/>
          </w:tcPr>
          <w:p w14:paraId="71FE9D9D"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4</w:t>
            </w:r>
          </w:p>
        </w:tc>
        <w:tc>
          <w:tcPr>
            <w:tcW w:w="428" w:type="pct"/>
          </w:tcPr>
          <w:p w14:paraId="4FF18DD7" w14:textId="77777777" w:rsidR="00C779AB" w:rsidRPr="007B7C91" w:rsidRDefault="00C779AB" w:rsidP="00BF0FDD">
            <w:pPr>
              <w:jc w:val="right"/>
              <w:rPr>
                <w:rFonts w:ascii="Arial" w:hAnsi="Arial" w:cs="Arial"/>
                <w:sz w:val="20"/>
                <w:szCs w:val="20"/>
              </w:rPr>
            </w:pPr>
            <w:r w:rsidRPr="007B7C91">
              <w:rPr>
                <w:rFonts w:ascii="Arial" w:hAnsi="Arial" w:cs="Arial"/>
                <w:sz w:val="20"/>
                <w:szCs w:val="20"/>
              </w:rPr>
              <w:t>4</w:t>
            </w:r>
          </w:p>
        </w:tc>
        <w:tc>
          <w:tcPr>
            <w:tcW w:w="428" w:type="pct"/>
          </w:tcPr>
          <w:p w14:paraId="56FDCBDC" w14:textId="72255B11" w:rsidR="00C779AB" w:rsidRPr="007B7C91" w:rsidRDefault="00297B5E" w:rsidP="00BF0FDD">
            <w:pPr>
              <w:jc w:val="right"/>
              <w:rPr>
                <w:rFonts w:ascii="Arial" w:hAnsi="Arial" w:cs="Arial"/>
                <w:sz w:val="20"/>
                <w:szCs w:val="20"/>
              </w:rPr>
            </w:pPr>
            <w:r>
              <w:rPr>
                <w:rFonts w:ascii="Arial" w:hAnsi="Arial" w:cs="Arial"/>
                <w:sz w:val="20"/>
                <w:szCs w:val="20"/>
              </w:rPr>
              <w:t>4</w:t>
            </w:r>
          </w:p>
        </w:tc>
        <w:tc>
          <w:tcPr>
            <w:tcW w:w="428" w:type="pct"/>
          </w:tcPr>
          <w:p w14:paraId="3B4A226D" w14:textId="1E239EAD" w:rsidR="00C779AB" w:rsidRPr="007B7C91" w:rsidRDefault="00297B5E" w:rsidP="00BF0FDD">
            <w:pPr>
              <w:jc w:val="right"/>
              <w:rPr>
                <w:rFonts w:ascii="Arial" w:hAnsi="Arial" w:cs="Arial"/>
                <w:sz w:val="20"/>
                <w:szCs w:val="20"/>
              </w:rPr>
            </w:pPr>
            <w:r>
              <w:rPr>
                <w:rFonts w:ascii="Arial" w:hAnsi="Arial" w:cs="Arial"/>
                <w:sz w:val="20"/>
                <w:szCs w:val="20"/>
              </w:rPr>
              <w:t>4</w:t>
            </w:r>
          </w:p>
        </w:tc>
      </w:tr>
    </w:tbl>
    <w:p w14:paraId="77B47922" w14:textId="77777777" w:rsidR="00C779AB" w:rsidRPr="009A0AAB" w:rsidRDefault="00C779AB" w:rsidP="00C779AB">
      <w:pPr>
        <w:spacing w:after="240" w:line="240" w:lineRule="auto"/>
        <w:rPr>
          <w:rFonts w:ascii="Arial" w:hAnsi="Arial" w:cs="Arial"/>
          <w:sz w:val="20"/>
          <w:szCs w:val="20"/>
        </w:rPr>
      </w:pPr>
      <w:r>
        <w:rPr>
          <w:rFonts w:ascii="Arial" w:hAnsi="Arial" w:cs="Arial"/>
          <w:sz w:val="20"/>
          <w:szCs w:val="20"/>
        </w:rPr>
        <w:t>Źródło: Opracowanie własne</w:t>
      </w:r>
    </w:p>
    <w:p w14:paraId="70302085" w14:textId="77777777" w:rsidR="00973D3D" w:rsidRDefault="00973D3D" w:rsidP="000601F9">
      <w:pPr>
        <w:spacing w:before="120" w:after="120" w:line="276" w:lineRule="auto"/>
        <w:rPr>
          <w:rFonts w:ascii="Arial" w:hAnsi="Arial" w:cs="Arial"/>
          <w:sz w:val="20"/>
          <w:szCs w:val="20"/>
        </w:rPr>
      </w:pPr>
    </w:p>
    <w:p w14:paraId="1D006FB9" w14:textId="77777777" w:rsidR="00297B5E" w:rsidRPr="00231F69" w:rsidRDefault="00297B5E" w:rsidP="000601F9">
      <w:pPr>
        <w:spacing w:before="120" w:after="120" w:line="276" w:lineRule="auto"/>
        <w:rPr>
          <w:rFonts w:ascii="Arial" w:hAnsi="Arial" w:cs="Arial"/>
          <w:sz w:val="20"/>
          <w:szCs w:val="20"/>
        </w:rPr>
      </w:pPr>
    </w:p>
    <w:p w14:paraId="7BB0D8B2" w14:textId="53E1BE23" w:rsidR="00D25F98" w:rsidRPr="009A5674" w:rsidRDefault="002936BA" w:rsidP="00510F1F">
      <w:pPr>
        <w:pStyle w:val="Akapitzlist"/>
        <w:numPr>
          <w:ilvl w:val="0"/>
          <w:numId w:val="26"/>
        </w:numPr>
        <w:tabs>
          <w:tab w:val="left" w:pos="993"/>
        </w:tabs>
        <w:spacing w:line="276" w:lineRule="auto"/>
        <w:ind w:left="993" w:hanging="644"/>
        <w:outlineLvl w:val="0"/>
        <w:rPr>
          <w:rFonts w:ascii="Arial" w:hAnsi="Arial" w:cs="Arial"/>
          <w:b/>
          <w:bCs/>
          <w:color w:val="821908"/>
          <w:sz w:val="28"/>
          <w:szCs w:val="28"/>
        </w:rPr>
      </w:pPr>
      <w:bookmarkStart w:id="278" w:name="_Toc222898695"/>
      <w:r w:rsidRPr="009A5674">
        <w:rPr>
          <w:rFonts w:ascii="Arial" w:hAnsi="Arial" w:cs="Arial"/>
          <w:b/>
          <w:bCs/>
          <w:color w:val="821908"/>
          <w:sz w:val="28"/>
          <w:szCs w:val="28"/>
        </w:rPr>
        <w:t>SYSTEM MONITORINGU I OCENY PROGRAMU REWITALIZACJI</w:t>
      </w:r>
      <w:bookmarkEnd w:id="278"/>
    </w:p>
    <w:p w14:paraId="5B149500" w14:textId="77777777" w:rsidR="001E796E" w:rsidRPr="00034B8B" w:rsidRDefault="001E796E" w:rsidP="001E796E">
      <w:pPr>
        <w:spacing w:before="120" w:after="120" w:line="276" w:lineRule="auto"/>
        <w:jc w:val="both"/>
        <w:rPr>
          <w:rFonts w:ascii="Arial" w:hAnsi="Arial" w:cs="Arial"/>
          <w:b/>
          <w:bCs/>
          <w:color w:val="821908"/>
          <w:sz w:val="20"/>
          <w:szCs w:val="18"/>
        </w:rPr>
      </w:pPr>
      <w:r w:rsidRPr="00034B8B">
        <w:rPr>
          <w:rFonts w:ascii="Arial" w:hAnsi="Arial" w:cs="Arial"/>
          <w:b/>
          <w:bCs/>
          <w:color w:val="821908"/>
          <w:sz w:val="20"/>
          <w:szCs w:val="18"/>
        </w:rPr>
        <w:t>MONITOROWANIE</w:t>
      </w:r>
    </w:p>
    <w:p w14:paraId="3FA516A3" w14:textId="77777777" w:rsidR="001E796E" w:rsidRPr="004C52B3" w:rsidRDefault="001E796E" w:rsidP="001E796E">
      <w:pPr>
        <w:spacing w:before="120" w:after="120" w:line="276" w:lineRule="auto"/>
        <w:ind w:firstLine="708"/>
        <w:jc w:val="both"/>
        <w:rPr>
          <w:rFonts w:ascii="Arial" w:hAnsi="Arial" w:cs="Arial"/>
          <w:sz w:val="20"/>
          <w:szCs w:val="18"/>
        </w:rPr>
      </w:pPr>
      <w:r w:rsidRPr="004C52B3">
        <w:rPr>
          <w:rFonts w:ascii="Arial" w:hAnsi="Arial" w:cs="Arial"/>
          <w:sz w:val="20"/>
          <w:szCs w:val="18"/>
        </w:rPr>
        <w:t>Monitorowanie to proces oceny postępu realizacji projektu lub programu rewitalizacji oraz jego zgodności z wyznaczonymi celami. Kluczowym aspektem monitorowania jest analiza wyników, zarówno sukcesów, jak i niepowodzeń, oraz odpowiednie dostosowywanie dalszych działań, aby ostatecznie osiągnąć zamierzone cele. Ważnym elementem tego procesu jest opracowanie metod zbierania informacji oraz wskaźników, które będą odzwierciedlały efektywność prowadzonych działań.</w:t>
      </w:r>
    </w:p>
    <w:p w14:paraId="3CAFF70C" w14:textId="79E06A8E" w:rsidR="0068066D" w:rsidRPr="004C52B3" w:rsidRDefault="0068066D" w:rsidP="0068066D">
      <w:pPr>
        <w:spacing w:before="120" w:after="120" w:line="276" w:lineRule="auto"/>
        <w:ind w:firstLine="708"/>
        <w:jc w:val="both"/>
        <w:rPr>
          <w:rFonts w:ascii="Arial" w:hAnsi="Arial" w:cs="Arial"/>
          <w:sz w:val="20"/>
          <w:szCs w:val="20"/>
        </w:rPr>
      </w:pPr>
      <w:r w:rsidRPr="004C52B3">
        <w:rPr>
          <w:rFonts w:ascii="Arial" w:hAnsi="Arial" w:cs="Arial"/>
          <w:sz w:val="20"/>
          <w:szCs w:val="20"/>
        </w:rPr>
        <w:t xml:space="preserve">Monitorowania wdrażania GPR oraz jego poszczególnych elementów dokonywać będą pracownicy Urzędu Gminy </w:t>
      </w:r>
      <w:r w:rsidR="004C52B3" w:rsidRPr="004C52B3">
        <w:rPr>
          <w:rFonts w:ascii="Arial" w:hAnsi="Arial" w:cs="Arial"/>
          <w:sz w:val="20"/>
          <w:szCs w:val="20"/>
        </w:rPr>
        <w:t>Zduny</w:t>
      </w:r>
      <w:r w:rsidRPr="004C52B3">
        <w:rPr>
          <w:rFonts w:ascii="Arial" w:hAnsi="Arial" w:cs="Arial"/>
          <w:sz w:val="20"/>
          <w:szCs w:val="20"/>
        </w:rPr>
        <w:t xml:space="preserve"> w ramach obowiązków własnych. Monitorowanie zostało zatem uwzględnione w ogólnym systemie zarządzania Gminą </w:t>
      </w:r>
      <w:r w:rsidR="004C52B3" w:rsidRPr="004C52B3">
        <w:rPr>
          <w:rFonts w:ascii="Arial" w:hAnsi="Arial" w:cs="Arial"/>
          <w:sz w:val="20"/>
          <w:szCs w:val="20"/>
        </w:rPr>
        <w:t>Zduny</w:t>
      </w:r>
      <w:r w:rsidRPr="004C52B3">
        <w:rPr>
          <w:rFonts w:ascii="Arial" w:hAnsi="Arial" w:cs="Arial"/>
          <w:sz w:val="20"/>
          <w:szCs w:val="20"/>
        </w:rPr>
        <w:t xml:space="preserve">. Komórki merytoryczne i jednostki organizacyjne gminy oraz ewentualnie inne podmioty zaangażowane do współpracy będą dostarczały danych niezbędnych do realizacji monitoringu sterującego. W oparciu o uzyskane informacje Koordynator GPR opracuje Raport z monitoringu GPR. Raport z corocznego monitoringu GPR będzie zawierał informacje od wszystkich podmiotów biorących udział w realizacji przedsięwzięć rewitalizacyjnych i będzie dotyczyć postępu w realizacji przedsięwzięć w danym roku kalendarzowym. Raport ten zostanie przedstawiony Komitetowi Rewitalizacji. Ze spotkania zostanie sporządzony protokół. </w:t>
      </w:r>
    </w:p>
    <w:p w14:paraId="45A559B5" w14:textId="554B3204" w:rsidR="0068066D" w:rsidRPr="004C52B3" w:rsidRDefault="0068066D" w:rsidP="0068066D">
      <w:pPr>
        <w:spacing w:before="120" w:after="120" w:line="276" w:lineRule="auto"/>
        <w:ind w:firstLine="708"/>
        <w:jc w:val="both"/>
        <w:rPr>
          <w:rFonts w:ascii="Arial" w:hAnsi="Arial" w:cs="Arial"/>
          <w:sz w:val="20"/>
          <w:szCs w:val="20"/>
        </w:rPr>
      </w:pPr>
      <w:r w:rsidRPr="004C52B3">
        <w:rPr>
          <w:rFonts w:ascii="Arial" w:hAnsi="Arial" w:cs="Arial"/>
          <w:sz w:val="20"/>
          <w:szCs w:val="20"/>
        </w:rPr>
        <w:t xml:space="preserve">Zgodnie z art. 22 i 23 ustawy o rewitalizacji co najmniej raz na 3 lata gminny program rewitalizacji będzie podlegać ocenie aktualności i stopnia realizacji, dokonywanej przez Wójta Gminy </w:t>
      </w:r>
      <w:r w:rsidR="004C52B3" w:rsidRPr="004C52B3">
        <w:rPr>
          <w:rFonts w:ascii="Arial" w:hAnsi="Arial" w:cs="Arial"/>
          <w:sz w:val="20"/>
          <w:szCs w:val="20"/>
        </w:rPr>
        <w:lastRenderedPageBreak/>
        <w:t>Zduny</w:t>
      </w:r>
      <w:r w:rsidRPr="004C52B3">
        <w:rPr>
          <w:rFonts w:ascii="Arial" w:hAnsi="Arial" w:cs="Arial"/>
          <w:sz w:val="20"/>
          <w:szCs w:val="20"/>
        </w:rPr>
        <w:t xml:space="preserve">. Będzie to ocena o charakterze jakościowym, skoncentrowana na dokonaniu oceny aktualności i stopnia realizacji GPR, wpływu realizowanych działań rewitalizacyjnych na stopień osiągnięcia zakładanych celów strategicznych i kierunków działań GPR wraz z odniesieniem się do oceny kierunków i dynamiki zmian na obszarze rewitalizowanym. Ocena sporządzona przez Wójta Gminy </w:t>
      </w:r>
      <w:r w:rsidR="004C52B3" w:rsidRPr="004C52B3">
        <w:rPr>
          <w:rFonts w:ascii="Arial" w:hAnsi="Arial" w:cs="Arial"/>
          <w:sz w:val="20"/>
          <w:szCs w:val="20"/>
        </w:rPr>
        <w:t>Zduny</w:t>
      </w:r>
      <w:r w:rsidRPr="004C52B3">
        <w:rPr>
          <w:rFonts w:ascii="Arial" w:hAnsi="Arial" w:cs="Arial"/>
          <w:sz w:val="20"/>
          <w:szCs w:val="20"/>
        </w:rPr>
        <w:t xml:space="preserve"> będzie podlegać zaopiniowaniu przez Komitet Rewitalizacji oraz ogłoszeniu na stronie podmiotowej gminy w Biuletynie Informacji Publicznej. W przypadku stwierdzenia, że gminny program rewitalizacji wymaga zmiany, Wójt Gminy </w:t>
      </w:r>
      <w:r w:rsidR="004C52B3" w:rsidRPr="004C52B3">
        <w:rPr>
          <w:rFonts w:ascii="Arial" w:hAnsi="Arial" w:cs="Arial"/>
          <w:sz w:val="20"/>
          <w:szCs w:val="20"/>
        </w:rPr>
        <w:t>Zduny</w:t>
      </w:r>
      <w:r w:rsidRPr="004C52B3">
        <w:rPr>
          <w:rFonts w:ascii="Arial" w:hAnsi="Arial" w:cs="Arial"/>
          <w:sz w:val="20"/>
          <w:szCs w:val="20"/>
        </w:rPr>
        <w:t xml:space="preserve"> wystąpi do Rady Gminy </w:t>
      </w:r>
      <w:r w:rsidR="004C52B3" w:rsidRPr="004C52B3">
        <w:rPr>
          <w:rFonts w:ascii="Arial" w:hAnsi="Arial" w:cs="Arial"/>
          <w:sz w:val="20"/>
          <w:szCs w:val="20"/>
        </w:rPr>
        <w:t>Zduny</w:t>
      </w:r>
      <w:r w:rsidRPr="004C52B3">
        <w:rPr>
          <w:rFonts w:ascii="Arial" w:hAnsi="Arial" w:cs="Arial"/>
          <w:sz w:val="20"/>
          <w:szCs w:val="20"/>
        </w:rPr>
        <w:t xml:space="preserve"> z wnioskiem o</w:t>
      </w:r>
      <w:r w:rsidR="006C4204" w:rsidRPr="004C52B3">
        <w:rPr>
          <w:rFonts w:ascii="Arial" w:hAnsi="Arial" w:cs="Arial"/>
          <w:sz w:val="20"/>
          <w:szCs w:val="20"/>
        </w:rPr>
        <w:t> </w:t>
      </w:r>
      <w:r w:rsidRPr="004C52B3">
        <w:rPr>
          <w:rFonts w:ascii="Arial" w:hAnsi="Arial" w:cs="Arial"/>
          <w:sz w:val="20"/>
          <w:szCs w:val="20"/>
        </w:rPr>
        <w:t xml:space="preserve">jego zmianę, załączając ww. opinię. W przypadku stwierdzenia, w wyniku przeprowadzonej oceny stopnia realizacji gminnego programu rewitalizacji, osiągnięcia celów rewitalizacji w nim zawartych, Rada Gminy </w:t>
      </w:r>
      <w:r w:rsidR="004C52B3" w:rsidRPr="004C52B3">
        <w:rPr>
          <w:rFonts w:ascii="Arial" w:hAnsi="Arial" w:cs="Arial"/>
          <w:sz w:val="20"/>
          <w:szCs w:val="20"/>
        </w:rPr>
        <w:t>Zduny</w:t>
      </w:r>
      <w:r w:rsidRPr="004C52B3">
        <w:rPr>
          <w:rFonts w:ascii="Arial" w:hAnsi="Arial" w:cs="Arial"/>
          <w:sz w:val="20"/>
          <w:szCs w:val="20"/>
        </w:rPr>
        <w:t xml:space="preserve"> uchyli uchwałę w sprawie gminnego programu rewitalizacji w całości albo w</w:t>
      </w:r>
      <w:r w:rsidR="006C4204" w:rsidRPr="004C52B3">
        <w:rPr>
          <w:rFonts w:ascii="Arial" w:hAnsi="Arial" w:cs="Arial"/>
          <w:sz w:val="20"/>
          <w:szCs w:val="20"/>
        </w:rPr>
        <w:t> </w:t>
      </w:r>
      <w:r w:rsidRPr="004C52B3">
        <w:rPr>
          <w:rFonts w:ascii="Arial" w:hAnsi="Arial" w:cs="Arial"/>
          <w:sz w:val="20"/>
          <w:szCs w:val="20"/>
        </w:rPr>
        <w:t xml:space="preserve">części, z własnej inicjatywy albo na wniosek Wójta Gminy </w:t>
      </w:r>
      <w:r w:rsidR="004C52B3" w:rsidRPr="004C52B3">
        <w:rPr>
          <w:rFonts w:ascii="Arial" w:hAnsi="Arial" w:cs="Arial"/>
          <w:sz w:val="20"/>
          <w:szCs w:val="20"/>
        </w:rPr>
        <w:t>Zduny</w:t>
      </w:r>
      <w:r w:rsidRPr="004C52B3">
        <w:rPr>
          <w:rFonts w:ascii="Arial" w:hAnsi="Arial" w:cs="Arial"/>
          <w:sz w:val="20"/>
          <w:szCs w:val="20"/>
        </w:rPr>
        <w:t>. Zmiana gminnego programu rewitalizacji nastąpi w trybie, w jakim był on uchwalany.</w:t>
      </w:r>
    </w:p>
    <w:p w14:paraId="0DFC27DB" w14:textId="118C51D0" w:rsidR="0068066D" w:rsidRPr="00B51F03" w:rsidRDefault="0068066D" w:rsidP="0068066D">
      <w:pPr>
        <w:spacing w:before="120" w:after="120" w:line="276" w:lineRule="auto"/>
        <w:ind w:firstLine="708"/>
        <w:jc w:val="both"/>
        <w:rPr>
          <w:rFonts w:ascii="Arial" w:hAnsi="Arial" w:cs="Arial"/>
          <w:sz w:val="20"/>
          <w:szCs w:val="20"/>
        </w:rPr>
      </w:pPr>
      <w:r w:rsidRPr="004C52B3">
        <w:rPr>
          <w:rFonts w:ascii="Arial" w:hAnsi="Arial" w:cs="Arial"/>
          <w:sz w:val="20"/>
          <w:szCs w:val="18"/>
        </w:rPr>
        <w:t xml:space="preserve">Kluczowym partnerem w monitorowaniu GPR będzie Komitet Rewitalizacji, reprezentujący interesariuszy </w:t>
      </w:r>
      <w:r w:rsidRPr="00B51F03">
        <w:rPr>
          <w:rFonts w:ascii="Arial" w:hAnsi="Arial" w:cs="Arial"/>
          <w:sz w:val="20"/>
          <w:szCs w:val="20"/>
        </w:rPr>
        <w:t xml:space="preserve">rewitalizacji. Aby zapewnić ciągłość procesu przygotowania i realizacji GPR, w skład Komitetu wejdą interesariusze rewitalizacji, w rozumieniu art. 2 ust. 2 ustawy z dnia 9 października 2015 r. o rewitalizacji. </w:t>
      </w:r>
    </w:p>
    <w:p w14:paraId="618AEC46" w14:textId="5901913A" w:rsidR="00B51F03" w:rsidRPr="00B51F03" w:rsidRDefault="001E796E" w:rsidP="001E796E">
      <w:pPr>
        <w:spacing w:before="120" w:after="120" w:line="276" w:lineRule="auto"/>
        <w:jc w:val="both"/>
        <w:rPr>
          <w:rFonts w:ascii="Arial" w:hAnsi="Arial" w:cs="Arial"/>
          <w:sz w:val="20"/>
          <w:szCs w:val="20"/>
        </w:rPr>
      </w:pPr>
      <w:r w:rsidRPr="00B51F03">
        <w:rPr>
          <w:rFonts w:ascii="Arial" w:hAnsi="Arial" w:cs="Arial"/>
          <w:sz w:val="20"/>
          <w:szCs w:val="20"/>
        </w:rPr>
        <w:t xml:space="preserve">Zgodnie z uchwałą </w:t>
      </w:r>
      <w:r w:rsidR="00B51F03" w:rsidRPr="00B51F03">
        <w:rPr>
          <w:rFonts w:ascii="Arial" w:hAnsi="Arial" w:cs="Arial"/>
          <w:sz w:val="20"/>
          <w:szCs w:val="20"/>
        </w:rPr>
        <w:t>Nr XXVII/138/26 Rady Gminy Zduny z dnia 15 stycznia 2026 roku</w:t>
      </w:r>
      <w:r w:rsidR="006077F2" w:rsidRPr="00B51F03">
        <w:rPr>
          <w:rFonts w:ascii="Arial" w:hAnsi="Arial" w:cs="Arial"/>
          <w:sz w:val="20"/>
          <w:szCs w:val="20"/>
        </w:rPr>
        <w:t xml:space="preserve"> </w:t>
      </w:r>
      <w:r w:rsidRPr="00B51F03">
        <w:rPr>
          <w:rFonts w:ascii="Arial" w:hAnsi="Arial" w:cs="Arial"/>
          <w:sz w:val="20"/>
          <w:szCs w:val="20"/>
        </w:rPr>
        <w:t>w sprawie określenia zasad wyznaczania składu oraz zasad działania Komitetu Rewitalizacji, w skład Komitetu wejdzie</w:t>
      </w:r>
      <w:r w:rsidR="00B51F03" w:rsidRPr="00B51F03">
        <w:rPr>
          <w:rFonts w:ascii="Arial" w:hAnsi="Arial" w:cs="Arial"/>
          <w:sz w:val="20"/>
          <w:szCs w:val="20"/>
        </w:rPr>
        <w:t xml:space="preserve"> nie więcej niż 16 członków</w:t>
      </w:r>
      <w:r w:rsidRPr="00B51F03">
        <w:rPr>
          <w:rFonts w:ascii="Arial" w:hAnsi="Arial" w:cs="Arial"/>
          <w:sz w:val="20"/>
          <w:szCs w:val="20"/>
        </w:rPr>
        <w:t>.</w:t>
      </w:r>
      <w:r w:rsidR="00834271">
        <w:rPr>
          <w:rFonts w:ascii="Arial" w:hAnsi="Arial" w:cs="Arial"/>
          <w:sz w:val="20"/>
          <w:szCs w:val="20"/>
        </w:rPr>
        <w:t xml:space="preserve"> Komitet rewitalizacji zostanie powołany Zarządzeniem Wójta Gminy Zduny. </w:t>
      </w:r>
      <w:r w:rsidRPr="00B51F03">
        <w:rPr>
          <w:rFonts w:ascii="Arial" w:hAnsi="Arial" w:cs="Arial"/>
          <w:sz w:val="20"/>
          <w:szCs w:val="20"/>
        </w:rPr>
        <w:t xml:space="preserve">Posiedzenia Komitetu będą odbywać się nie rzadziej niż raz na rok. </w:t>
      </w:r>
      <w:r w:rsidR="00B51F03" w:rsidRPr="00B51F03">
        <w:rPr>
          <w:rFonts w:ascii="Arial" w:hAnsi="Arial" w:cs="Arial"/>
          <w:sz w:val="20"/>
          <w:szCs w:val="20"/>
        </w:rPr>
        <w:t xml:space="preserve">Informacje na temat terminu, miejsca planowanego posiedzenia Komitetu, proponowany porządek posiedzenia oraz materiały, które będą przedmiotem obrad powinny być przekazane członkom Komitetu na co najmniej 7 dni kalendarzowych przed posiedzeniem Komitetu. </w:t>
      </w:r>
      <w:r w:rsidRPr="00B51F03">
        <w:rPr>
          <w:rFonts w:ascii="Arial" w:hAnsi="Arial" w:cs="Arial"/>
          <w:sz w:val="20"/>
          <w:szCs w:val="20"/>
        </w:rPr>
        <w:t xml:space="preserve">Z każdego posiedzenia będzie sporządzany protokół. </w:t>
      </w:r>
      <w:r w:rsidR="00B51F03" w:rsidRPr="00B51F03">
        <w:rPr>
          <w:rFonts w:ascii="Arial" w:hAnsi="Arial" w:cs="Arial"/>
          <w:sz w:val="20"/>
          <w:szCs w:val="20"/>
        </w:rPr>
        <w:t>Obsługę organizacyjną i techniczną Komitetu zapewnia Wójt Gminy Zduny poprzez komórki organizacyjne Urzędu Gminy Zduny</w:t>
      </w:r>
    </w:p>
    <w:p w14:paraId="72A30856" w14:textId="15A65984" w:rsidR="001E796E" w:rsidRPr="00B51F03" w:rsidRDefault="001E796E" w:rsidP="003F6BB1">
      <w:pPr>
        <w:spacing w:before="120" w:after="120" w:line="276" w:lineRule="auto"/>
        <w:ind w:firstLine="708"/>
        <w:jc w:val="both"/>
        <w:rPr>
          <w:rFonts w:ascii="Arial" w:hAnsi="Arial" w:cs="Arial"/>
          <w:sz w:val="20"/>
          <w:szCs w:val="18"/>
        </w:rPr>
      </w:pPr>
      <w:r w:rsidRPr="00B51F03">
        <w:rPr>
          <w:rFonts w:ascii="Arial" w:hAnsi="Arial" w:cs="Arial"/>
          <w:sz w:val="20"/>
          <w:szCs w:val="18"/>
        </w:rPr>
        <w:t>W przypadku wykrycia problemów związanych z wdrażaniem GPR w raportach monitorujących, Komitet Rewitalizacji podejmie działania mające na celu ich rozwiązanie. Na zakończenie okresu planowania Komitet Rewitalizacji sporządzi raport końcowy, który przedstawi zrealizowane zadania w</w:t>
      </w:r>
      <w:r w:rsidR="003F6BB1">
        <w:rPr>
          <w:rFonts w:ascii="Arial" w:hAnsi="Arial" w:cs="Arial"/>
          <w:sz w:val="20"/>
          <w:szCs w:val="18"/>
        </w:rPr>
        <w:t> </w:t>
      </w:r>
      <w:r w:rsidRPr="00B51F03">
        <w:rPr>
          <w:rFonts w:ascii="Arial" w:hAnsi="Arial" w:cs="Arial"/>
          <w:sz w:val="20"/>
          <w:szCs w:val="18"/>
        </w:rPr>
        <w:t xml:space="preserve">kontekście założeń Programu. Wszelkie rozbieżności między założeniami GPR a jego faktyczną realizacją zostaną omówione w tym raporcie. Raport końcowy będzie dostępny do wglądu w Urzędzie Gminy </w:t>
      </w:r>
      <w:r w:rsidR="00FD3EF1" w:rsidRPr="00B51F03">
        <w:rPr>
          <w:rFonts w:ascii="Arial" w:hAnsi="Arial" w:cs="Arial"/>
          <w:sz w:val="20"/>
          <w:szCs w:val="20"/>
        </w:rPr>
        <w:t>Zduny</w:t>
      </w:r>
      <w:r w:rsidR="006077F2" w:rsidRPr="00B51F03">
        <w:rPr>
          <w:rFonts w:ascii="Arial" w:hAnsi="Arial" w:cs="Arial"/>
          <w:sz w:val="20"/>
          <w:szCs w:val="18"/>
        </w:rPr>
        <w:t>.</w:t>
      </w:r>
    </w:p>
    <w:p w14:paraId="7383B08B" w14:textId="77777777" w:rsidR="001E796E" w:rsidRPr="00B51F03" w:rsidRDefault="001E796E" w:rsidP="001E796E">
      <w:pPr>
        <w:spacing w:before="120" w:after="120" w:line="276" w:lineRule="auto"/>
        <w:jc w:val="both"/>
        <w:rPr>
          <w:rFonts w:ascii="Arial" w:hAnsi="Arial" w:cs="Arial"/>
          <w:sz w:val="20"/>
          <w:szCs w:val="18"/>
        </w:rPr>
      </w:pPr>
    </w:p>
    <w:p w14:paraId="1E18C2E7" w14:textId="22CA0F0C" w:rsidR="001E796E" w:rsidRPr="00034B8B" w:rsidRDefault="001E796E" w:rsidP="002041EA">
      <w:pPr>
        <w:spacing w:before="120" w:after="120" w:line="276" w:lineRule="auto"/>
        <w:rPr>
          <w:rFonts w:ascii="Arial" w:hAnsi="Arial" w:cs="Arial"/>
          <w:b/>
          <w:bCs/>
          <w:color w:val="821908"/>
          <w:sz w:val="20"/>
          <w:szCs w:val="18"/>
        </w:rPr>
      </w:pPr>
      <w:r w:rsidRPr="00034B8B">
        <w:rPr>
          <w:rFonts w:ascii="Arial" w:hAnsi="Arial" w:cs="Arial"/>
          <w:b/>
          <w:bCs/>
          <w:color w:val="821908"/>
          <w:sz w:val="20"/>
          <w:szCs w:val="18"/>
        </w:rPr>
        <w:t>OCENA SKUTECZNOŚCI DZIAŁAŃ, EWALUACJA, WPROWADZANIE MODYFIKACJI W</w:t>
      </w:r>
      <w:r w:rsidR="002041EA" w:rsidRPr="00034B8B">
        <w:rPr>
          <w:rFonts w:ascii="Arial" w:hAnsi="Arial" w:cs="Arial"/>
          <w:b/>
          <w:bCs/>
          <w:color w:val="821908"/>
          <w:sz w:val="20"/>
          <w:szCs w:val="18"/>
        </w:rPr>
        <w:t> </w:t>
      </w:r>
      <w:r w:rsidRPr="00034B8B">
        <w:rPr>
          <w:rFonts w:ascii="Arial" w:hAnsi="Arial" w:cs="Arial"/>
          <w:b/>
          <w:bCs/>
          <w:color w:val="821908"/>
          <w:sz w:val="20"/>
          <w:szCs w:val="18"/>
        </w:rPr>
        <w:t>REAKCJI NA ZMIANY ZACHODZĄCE W OTOCZENIU PROGRAMU</w:t>
      </w:r>
    </w:p>
    <w:p w14:paraId="36F9DBE1" w14:textId="7A6DAB79"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 xml:space="preserve">W procesie monitorowania GPR przewidziano następujące fazy: </w:t>
      </w:r>
    </w:p>
    <w:p w14:paraId="2A7516EA" w14:textId="77777777" w:rsidR="001E796E" w:rsidRPr="00716205" w:rsidRDefault="001E796E" w:rsidP="001E796E">
      <w:pPr>
        <w:spacing w:before="120" w:after="120" w:line="276" w:lineRule="auto"/>
        <w:jc w:val="both"/>
        <w:rPr>
          <w:rFonts w:ascii="Arial" w:hAnsi="Arial" w:cs="Arial"/>
          <w:b/>
          <w:bCs/>
          <w:sz w:val="20"/>
          <w:szCs w:val="18"/>
        </w:rPr>
      </w:pPr>
      <w:r w:rsidRPr="00716205">
        <w:rPr>
          <w:rFonts w:ascii="Arial" w:hAnsi="Arial" w:cs="Arial"/>
          <w:b/>
          <w:bCs/>
          <w:sz w:val="20"/>
          <w:szCs w:val="18"/>
        </w:rPr>
        <w:t>Ocenę wstępną</w:t>
      </w:r>
    </w:p>
    <w:p w14:paraId="68FCD01E" w14:textId="40FC5150"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Przed rozpoczęciem programu oraz poszczególnych projektów w jego ramach, zostaną ustalone wszystkie ilościowe i jakościowe parametry, które będą definiować wyniki realizowanych zadań. Etapy realizacji każdego z zadań, włącznie z terminami rozpoczęcia i zakończenia, zostaną jasno określone. Ustalonych parametrów należy konsekwentnie przestrzegać przez cały okres realizacji programu i projektów.</w:t>
      </w:r>
    </w:p>
    <w:p w14:paraId="45C9092E" w14:textId="77777777" w:rsidR="001E796E" w:rsidRPr="00716205" w:rsidRDefault="001E796E" w:rsidP="001E796E">
      <w:pPr>
        <w:spacing w:before="120" w:after="120" w:line="276" w:lineRule="auto"/>
        <w:jc w:val="both"/>
        <w:rPr>
          <w:rFonts w:ascii="Arial" w:hAnsi="Arial" w:cs="Arial"/>
          <w:b/>
          <w:bCs/>
          <w:sz w:val="20"/>
          <w:szCs w:val="18"/>
        </w:rPr>
      </w:pPr>
      <w:r w:rsidRPr="00716205">
        <w:rPr>
          <w:rFonts w:ascii="Arial" w:hAnsi="Arial" w:cs="Arial"/>
          <w:b/>
          <w:bCs/>
          <w:sz w:val="20"/>
          <w:szCs w:val="18"/>
        </w:rPr>
        <w:t>Monitoring sterujący</w:t>
      </w:r>
    </w:p>
    <w:p w14:paraId="4C721455" w14:textId="77777777"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Dotyczy całego okresu wdrażania projektu. Zadaniem prowadzonego monitorowania będzie wykrycie wszelkich odchyleń, jakie mają miejsce w trakcie realizacji projektu.</w:t>
      </w:r>
    </w:p>
    <w:p w14:paraId="4F82ECED" w14:textId="77777777" w:rsidR="001E796E" w:rsidRPr="00716205" w:rsidRDefault="001E796E" w:rsidP="001E796E">
      <w:pPr>
        <w:spacing w:before="120" w:after="120" w:line="276" w:lineRule="auto"/>
        <w:jc w:val="both"/>
        <w:rPr>
          <w:rFonts w:ascii="Arial" w:hAnsi="Arial" w:cs="Arial"/>
          <w:b/>
          <w:bCs/>
          <w:sz w:val="20"/>
          <w:szCs w:val="18"/>
        </w:rPr>
      </w:pPr>
      <w:r w:rsidRPr="00716205">
        <w:rPr>
          <w:rFonts w:ascii="Arial" w:hAnsi="Arial" w:cs="Arial"/>
          <w:b/>
          <w:bCs/>
          <w:sz w:val="20"/>
          <w:szCs w:val="18"/>
        </w:rPr>
        <w:t>Kontrolę końcową - ewaluację efektów</w:t>
      </w:r>
    </w:p>
    <w:p w14:paraId="6CC81716" w14:textId="7B99EFA5"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 xml:space="preserve">Ewaluacja rozpoczyna się już na etapie planowania i programowania, tworząc dynamiczny cykl, w którym planowanie kieruje ewaluacją, a ewaluacja wpływa na przyszłe działania. Jest to kluczowa </w:t>
      </w:r>
      <w:r w:rsidRPr="00716205">
        <w:rPr>
          <w:rFonts w:ascii="Arial" w:hAnsi="Arial" w:cs="Arial"/>
          <w:sz w:val="20"/>
          <w:szCs w:val="18"/>
        </w:rPr>
        <w:lastRenderedPageBreak/>
        <w:t>funkcja ewaluacji, pozwalająca na zbadanie wewnętrznej logiki programu lub projektu. Ta logika opisuje relacje pomiędzy wszystkimi elementami: potrzebami, strategią, celami, nakładami, działaniami, produktami, rezultatami i wpływem. Ewaluacja, poprzez analizę spójności programu, weryfikuje, jak nakłady przekształcają się w produkty, jak te produkty prowadzą do uzyskania rezultatów i wpływu, a tym samym zaspokajania potrzeb grup docelowych.</w:t>
      </w:r>
    </w:p>
    <w:p w14:paraId="532AA2C6" w14:textId="77777777"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Głównym celem ewaluacji jest zwiększenie adekwatności, efektywności i znaczenia rezultatów uzyskiwanych z programów finansowanych przez Unię Europejską. Zadaniem ewaluacji jest stałe ulepszanie skuteczności i efektywności interwencji publicznej, co obejmuje zarówno pozytywne efekty społeczne i gospodarcze, jak i zwiększenie przejrzystości oraz promocję działań podejmowanych przez władze publiczne.</w:t>
      </w:r>
    </w:p>
    <w:p w14:paraId="25B36278" w14:textId="77777777"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Ewaluacja znajduje swoje zastosowanie w:</w:t>
      </w:r>
    </w:p>
    <w:p w14:paraId="6DD55594" w14:textId="12DD09FE"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identyfikacji słabych i mocnych stron,</w:t>
      </w:r>
    </w:p>
    <w:p w14:paraId="2C41139D" w14:textId="3F04D9A9"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ocenie możliwości i ograniczeń,</w:t>
      </w:r>
    </w:p>
    <w:p w14:paraId="579A49D2" w14:textId="1677E290"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usprawnieniu zarządzania,</w:t>
      </w:r>
    </w:p>
    <w:p w14:paraId="550EEAAF" w14:textId="50265F6F"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wskazaniu kierunków rozwoju i priorytetów działalności sektora publicznego,</w:t>
      </w:r>
    </w:p>
    <w:p w14:paraId="384E1CE8" w14:textId="7AFE62B3"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poprawianiu błędów dla celów odpowiedzialności,</w:t>
      </w:r>
    </w:p>
    <w:p w14:paraId="27B7C840" w14:textId="5E4AD552"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wsparciu alokacji zasobów finansowych,</w:t>
      </w:r>
    </w:p>
    <w:p w14:paraId="5089FC2B" w14:textId="61DF81A2" w:rsidR="001E796E" w:rsidRPr="00716205" w:rsidRDefault="001E796E" w:rsidP="00510F1F">
      <w:pPr>
        <w:pStyle w:val="Akapitzlist"/>
        <w:numPr>
          <w:ilvl w:val="0"/>
          <w:numId w:val="23"/>
        </w:numPr>
        <w:spacing w:before="120" w:after="120" w:line="276" w:lineRule="auto"/>
        <w:jc w:val="both"/>
        <w:rPr>
          <w:rFonts w:ascii="Arial" w:hAnsi="Arial" w:cs="Arial"/>
          <w:sz w:val="20"/>
          <w:szCs w:val="18"/>
        </w:rPr>
      </w:pPr>
      <w:r w:rsidRPr="00716205">
        <w:rPr>
          <w:rFonts w:ascii="Arial" w:hAnsi="Arial" w:cs="Arial"/>
          <w:sz w:val="20"/>
          <w:szCs w:val="18"/>
        </w:rPr>
        <w:t>ulepszeniu procesu decyzyjnego.</w:t>
      </w:r>
    </w:p>
    <w:p w14:paraId="589BCAF2" w14:textId="77777777"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Jej szczególnym zadaniem jest dostarczanie dokładnych ocen stanu wdrożenia programów, obejmujących:</w:t>
      </w:r>
    </w:p>
    <w:p w14:paraId="6BC59122" w14:textId="157071B7" w:rsidR="001E796E" w:rsidRPr="00716205" w:rsidRDefault="001E796E" w:rsidP="00510F1F">
      <w:pPr>
        <w:pStyle w:val="Akapitzlist"/>
        <w:numPr>
          <w:ilvl w:val="0"/>
          <w:numId w:val="22"/>
        </w:numPr>
        <w:spacing w:before="120" w:after="120" w:line="276" w:lineRule="auto"/>
        <w:jc w:val="both"/>
        <w:rPr>
          <w:rFonts w:ascii="Arial" w:hAnsi="Arial" w:cs="Arial"/>
          <w:sz w:val="20"/>
          <w:szCs w:val="18"/>
        </w:rPr>
      </w:pPr>
      <w:r w:rsidRPr="00716205">
        <w:rPr>
          <w:rFonts w:ascii="Arial" w:hAnsi="Arial" w:cs="Arial"/>
          <w:sz w:val="20"/>
          <w:szCs w:val="18"/>
        </w:rPr>
        <w:t>funkcjonowanie programów,</w:t>
      </w:r>
    </w:p>
    <w:p w14:paraId="155DC2C9" w14:textId="16E06FFD" w:rsidR="001E796E" w:rsidRPr="00716205" w:rsidRDefault="001E796E" w:rsidP="00510F1F">
      <w:pPr>
        <w:pStyle w:val="Akapitzlist"/>
        <w:numPr>
          <w:ilvl w:val="0"/>
          <w:numId w:val="22"/>
        </w:numPr>
        <w:spacing w:before="120" w:after="120" w:line="276" w:lineRule="auto"/>
        <w:jc w:val="both"/>
        <w:rPr>
          <w:rFonts w:ascii="Arial" w:hAnsi="Arial" w:cs="Arial"/>
          <w:sz w:val="20"/>
          <w:szCs w:val="18"/>
        </w:rPr>
      </w:pPr>
      <w:r w:rsidRPr="00716205">
        <w:rPr>
          <w:rFonts w:ascii="Arial" w:hAnsi="Arial" w:cs="Arial"/>
          <w:sz w:val="20"/>
          <w:szCs w:val="18"/>
        </w:rPr>
        <w:t>wydajność i trwałość w odniesieniu do założonych celów,</w:t>
      </w:r>
    </w:p>
    <w:p w14:paraId="49064F31" w14:textId="77D1A4D3" w:rsidR="001E796E" w:rsidRPr="00716205" w:rsidRDefault="001E796E" w:rsidP="00510F1F">
      <w:pPr>
        <w:pStyle w:val="Akapitzlist"/>
        <w:numPr>
          <w:ilvl w:val="0"/>
          <w:numId w:val="22"/>
        </w:numPr>
        <w:spacing w:before="120" w:after="120" w:line="276" w:lineRule="auto"/>
        <w:jc w:val="both"/>
        <w:rPr>
          <w:rFonts w:ascii="Arial" w:hAnsi="Arial" w:cs="Arial"/>
          <w:sz w:val="20"/>
          <w:szCs w:val="18"/>
        </w:rPr>
      </w:pPr>
      <w:r w:rsidRPr="00716205">
        <w:rPr>
          <w:rFonts w:ascii="Arial" w:hAnsi="Arial" w:cs="Arial"/>
          <w:sz w:val="20"/>
          <w:szCs w:val="18"/>
        </w:rPr>
        <w:t>wpływ na problemy, do których programy się odnoszą,</w:t>
      </w:r>
    </w:p>
    <w:p w14:paraId="1218F128" w14:textId="4F3450ED" w:rsidR="001E796E" w:rsidRPr="00716205" w:rsidRDefault="001E796E" w:rsidP="00510F1F">
      <w:pPr>
        <w:pStyle w:val="Akapitzlist"/>
        <w:numPr>
          <w:ilvl w:val="0"/>
          <w:numId w:val="22"/>
        </w:numPr>
        <w:spacing w:before="120" w:after="120" w:line="276" w:lineRule="auto"/>
        <w:jc w:val="both"/>
        <w:rPr>
          <w:rFonts w:ascii="Arial" w:hAnsi="Arial" w:cs="Arial"/>
          <w:sz w:val="20"/>
          <w:szCs w:val="18"/>
        </w:rPr>
      </w:pPr>
      <w:r w:rsidRPr="00716205">
        <w:rPr>
          <w:rFonts w:ascii="Arial" w:hAnsi="Arial" w:cs="Arial"/>
          <w:sz w:val="20"/>
          <w:szCs w:val="18"/>
        </w:rPr>
        <w:t>wnioski do poprawy wdrożenia programów i projektowania nowych inicjatyw,</w:t>
      </w:r>
    </w:p>
    <w:p w14:paraId="61E843A7" w14:textId="29B8F618" w:rsidR="001E796E" w:rsidRPr="00716205" w:rsidRDefault="001E796E" w:rsidP="00510F1F">
      <w:pPr>
        <w:pStyle w:val="Akapitzlist"/>
        <w:numPr>
          <w:ilvl w:val="0"/>
          <w:numId w:val="22"/>
        </w:numPr>
        <w:spacing w:before="120" w:after="120" w:line="276" w:lineRule="auto"/>
        <w:jc w:val="both"/>
        <w:rPr>
          <w:rFonts w:ascii="Arial" w:hAnsi="Arial" w:cs="Arial"/>
          <w:sz w:val="20"/>
          <w:szCs w:val="18"/>
        </w:rPr>
      </w:pPr>
      <w:r w:rsidRPr="00716205">
        <w:rPr>
          <w:rFonts w:ascii="Arial" w:hAnsi="Arial" w:cs="Arial"/>
          <w:sz w:val="20"/>
          <w:szCs w:val="18"/>
        </w:rPr>
        <w:t>identyfikację dobrych praktyk o potencjalnym szerszym zastosowaniu.</w:t>
      </w:r>
    </w:p>
    <w:p w14:paraId="26783962" w14:textId="77777777" w:rsidR="001E796E" w:rsidRPr="00716205" w:rsidRDefault="001E796E" w:rsidP="001E796E">
      <w:pPr>
        <w:spacing w:before="120" w:after="120" w:line="276" w:lineRule="auto"/>
        <w:jc w:val="both"/>
        <w:rPr>
          <w:rFonts w:ascii="Arial" w:hAnsi="Arial" w:cs="Arial"/>
          <w:sz w:val="20"/>
          <w:szCs w:val="18"/>
        </w:rPr>
      </w:pPr>
      <w:r w:rsidRPr="00716205">
        <w:rPr>
          <w:rFonts w:ascii="Arial" w:hAnsi="Arial" w:cs="Arial"/>
          <w:sz w:val="20"/>
          <w:szCs w:val="18"/>
        </w:rPr>
        <w:t>Jednym z celów ewaluacji jest zapewnienie przejrzystości wykorzystania środków publicznych poprzez przekazywanie i upowszechnianie informacji o powodzeniu lub niepowodzeniu przedsięwzięć finansowanych z programów pomocowych. Ewaluacja ma także wymiar edukacyjny, ucząc rejestrowania i stymulowania zmian, analizowania i rozumienia złożoności zjawisk. Ocena końcowa powinna określić, w jakim stopniu zakładane w GPR cele zostały osiągnięte oraz ustalić przyczyny wszelkich odchyleń w realizacji. Ewaluacja posłuży jako podstawa do sprawdzenia, czy planowane efekty są zgodne z przyjętymi celami i ich miarami. Podczas ewaluacji zostanie również przeanalizowana skuteczność podejmowanych działań korygujących. Wnioski z ewaluacji zostaną wykorzystane podczas realizacji kolejnych, podobnych projektów w przyszłości.</w:t>
      </w:r>
    </w:p>
    <w:p w14:paraId="2C7DB65C" w14:textId="77777777" w:rsidR="001E796E" w:rsidRPr="00716205" w:rsidRDefault="001E796E" w:rsidP="001E796E">
      <w:pPr>
        <w:spacing w:before="120" w:after="120" w:line="276" w:lineRule="auto"/>
        <w:jc w:val="both"/>
        <w:rPr>
          <w:rFonts w:ascii="Arial" w:hAnsi="Arial" w:cs="Arial"/>
          <w:sz w:val="20"/>
          <w:szCs w:val="18"/>
        </w:rPr>
      </w:pPr>
    </w:p>
    <w:p w14:paraId="55DB65D9" w14:textId="77777777" w:rsidR="001E796E" w:rsidRPr="006E3446" w:rsidRDefault="001E796E" w:rsidP="0010247C">
      <w:pPr>
        <w:spacing w:before="120" w:after="120" w:line="276" w:lineRule="auto"/>
        <w:jc w:val="both"/>
        <w:rPr>
          <w:rFonts w:ascii="Arial" w:hAnsi="Arial" w:cs="Arial"/>
          <w:sz w:val="20"/>
          <w:szCs w:val="18"/>
        </w:rPr>
      </w:pPr>
    </w:p>
    <w:p w14:paraId="50335D2A" w14:textId="52347927" w:rsidR="00D25F98" w:rsidRPr="009A5674" w:rsidRDefault="002936BA" w:rsidP="00510F1F">
      <w:pPr>
        <w:pStyle w:val="Akapitzlist"/>
        <w:numPr>
          <w:ilvl w:val="0"/>
          <w:numId w:val="26"/>
        </w:numPr>
        <w:tabs>
          <w:tab w:val="left" w:pos="1276"/>
        </w:tabs>
        <w:spacing w:line="276" w:lineRule="auto"/>
        <w:outlineLvl w:val="0"/>
        <w:rPr>
          <w:rFonts w:ascii="Arial" w:hAnsi="Arial" w:cs="Arial"/>
          <w:b/>
          <w:bCs/>
          <w:color w:val="821908"/>
          <w:sz w:val="28"/>
          <w:szCs w:val="28"/>
        </w:rPr>
      </w:pPr>
      <w:bookmarkStart w:id="279" w:name="_Toc222898696"/>
      <w:r w:rsidRPr="009A5674">
        <w:rPr>
          <w:rFonts w:ascii="Arial" w:hAnsi="Arial" w:cs="Arial"/>
          <w:b/>
          <w:bCs/>
          <w:color w:val="821908"/>
          <w:sz w:val="28"/>
          <w:szCs w:val="28"/>
        </w:rPr>
        <w:t>ZAKRES ZMIAN W INNYCH UCHWAŁACH</w:t>
      </w:r>
      <w:bookmarkEnd w:id="279"/>
      <w:r w:rsidRPr="009A5674">
        <w:rPr>
          <w:rFonts w:ascii="Arial" w:hAnsi="Arial" w:cs="Arial"/>
          <w:b/>
          <w:bCs/>
          <w:color w:val="821908"/>
          <w:sz w:val="28"/>
          <w:szCs w:val="28"/>
        </w:rPr>
        <w:t xml:space="preserve"> </w:t>
      </w:r>
    </w:p>
    <w:p w14:paraId="4E3BA238" w14:textId="7735B23C" w:rsidR="001E53EB" w:rsidRPr="006E3446" w:rsidRDefault="001E53EB" w:rsidP="0010247C">
      <w:pPr>
        <w:spacing w:before="120" w:after="120" w:line="276" w:lineRule="auto"/>
        <w:ind w:firstLine="360"/>
        <w:jc w:val="both"/>
        <w:rPr>
          <w:rFonts w:ascii="Arial" w:hAnsi="Arial" w:cs="Arial"/>
        </w:rPr>
      </w:pPr>
      <w:r w:rsidRPr="006E3446">
        <w:rPr>
          <w:rFonts w:ascii="Arial" w:hAnsi="Arial" w:cs="Arial"/>
          <w:sz w:val="20"/>
          <w:szCs w:val="20"/>
        </w:rPr>
        <w:t xml:space="preserve">Na dzień przyjęcia Gminnego Programu Rewitalizacji </w:t>
      </w:r>
      <w:r w:rsidR="00325EBA" w:rsidRPr="006E3446">
        <w:rPr>
          <w:rFonts w:ascii="Arial" w:hAnsi="Arial" w:cs="Arial"/>
          <w:sz w:val="20"/>
          <w:szCs w:val="20"/>
        </w:rPr>
        <w:t xml:space="preserve">Gminy </w:t>
      </w:r>
      <w:r w:rsidR="006E3446" w:rsidRPr="006E3446">
        <w:rPr>
          <w:rFonts w:ascii="Arial" w:hAnsi="Arial" w:cs="Arial"/>
          <w:sz w:val="20"/>
          <w:szCs w:val="20"/>
        </w:rPr>
        <w:t>Zduny</w:t>
      </w:r>
      <w:r w:rsidRPr="006E3446">
        <w:rPr>
          <w:rFonts w:ascii="Arial" w:hAnsi="Arial" w:cs="Arial"/>
          <w:sz w:val="20"/>
          <w:szCs w:val="20"/>
        </w:rPr>
        <w:t xml:space="preserve"> nie przewiduje się wprowadzenia zmian w innych uchwałach.</w:t>
      </w:r>
    </w:p>
    <w:p w14:paraId="18CCD695" w14:textId="77777777" w:rsidR="00744205" w:rsidRPr="006E3446" w:rsidRDefault="00744205" w:rsidP="0010247C">
      <w:pPr>
        <w:spacing w:before="120" w:after="120" w:line="276" w:lineRule="auto"/>
        <w:rPr>
          <w:rFonts w:ascii="Arial" w:hAnsi="Arial" w:cs="Arial"/>
          <w:sz w:val="20"/>
          <w:szCs w:val="20"/>
        </w:rPr>
      </w:pPr>
    </w:p>
    <w:p w14:paraId="5FE5A697" w14:textId="77777777" w:rsidR="00973D3D" w:rsidRPr="006E3446" w:rsidRDefault="00973D3D" w:rsidP="0010247C">
      <w:pPr>
        <w:spacing w:before="120" w:after="120" w:line="276" w:lineRule="auto"/>
        <w:rPr>
          <w:rFonts w:ascii="Arial" w:hAnsi="Arial" w:cs="Arial"/>
          <w:sz w:val="20"/>
          <w:szCs w:val="20"/>
        </w:rPr>
      </w:pPr>
    </w:p>
    <w:p w14:paraId="0EBB61D6" w14:textId="07AEFC6B" w:rsidR="00E948FB" w:rsidRPr="009A5674" w:rsidRDefault="002936BA" w:rsidP="00510F1F">
      <w:pPr>
        <w:pStyle w:val="Akapitzlist"/>
        <w:numPr>
          <w:ilvl w:val="0"/>
          <w:numId w:val="26"/>
        </w:numPr>
        <w:tabs>
          <w:tab w:val="left" w:pos="1276"/>
        </w:tabs>
        <w:spacing w:line="276" w:lineRule="auto"/>
        <w:outlineLvl w:val="0"/>
        <w:rPr>
          <w:rFonts w:ascii="Arial" w:hAnsi="Arial" w:cs="Arial"/>
          <w:b/>
          <w:bCs/>
          <w:color w:val="821908"/>
          <w:sz w:val="28"/>
          <w:szCs w:val="28"/>
        </w:rPr>
      </w:pPr>
      <w:bookmarkStart w:id="280" w:name="_Toc222898697"/>
      <w:r w:rsidRPr="009A5674">
        <w:rPr>
          <w:rFonts w:ascii="Arial" w:hAnsi="Arial" w:cs="Arial"/>
          <w:b/>
          <w:bCs/>
          <w:color w:val="821908"/>
          <w:sz w:val="28"/>
          <w:szCs w:val="28"/>
        </w:rPr>
        <w:t>SPECJALNA STREFA REWITALIZACJI</w:t>
      </w:r>
      <w:bookmarkEnd w:id="280"/>
    </w:p>
    <w:p w14:paraId="24DEBECB" w14:textId="29C4E03E" w:rsidR="00744205" w:rsidRPr="006E28ED" w:rsidRDefault="001E53EB" w:rsidP="003F6BB1">
      <w:pPr>
        <w:spacing w:before="120" w:after="120" w:line="276" w:lineRule="auto"/>
        <w:ind w:firstLine="360"/>
        <w:jc w:val="both"/>
        <w:rPr>
          <w:rFonts w:ascii="Arial" w:hAnsi="Arial" w:cs="Arial"/>
          <w:sz w:val="20"/>
          <w:szCs w:val="20"/>
        </w:rPr>
      </w:pPr>
      <w:r w:rsidRPr="006E3446">
        <w:rPr>
          <w:rFonts w:ascii="Arial" w:hAnsi="Arial" w:cs="Arial"/>
          <w:sz w:val="20"/>
          <w:szCs w:val="20"/>
        </w:rPr>
        <w:t xml:space="preserve">Kierując się ustawą z dnia 9 października 2015 roku o rewitalizacji nie ustanawia się specjalnej strefy rewitalizacji w </w:t>
      </w:r>
      <w:r w:rsidR="00325EBA" w:rsidRPr="006E3446">
        <w:rPr>
          <w:rFonts w:ascii="Arial" w:hAnsi="Arial" w:cs="Arial"/>
          <w:sz w:val="20"/>
          <w:szCs w:val="20"/>
        </w:rPr>
        <w:t xml:space="preserve">Gminie </w:t>
      </w:r>
      <w:r w:rsidR="006E3446">
        <w:rPr>
          <w:rFonts w:ascii="Arial" w:hAnsi="Arial" w:cs="Arial"/>
          <w:sz w:val="20"/>
          <w:szCs w:val="20"/>
        </w:rPr>
        <w:t>Zduny</w:t>
      </w:r>
      <w:r w:rsidRPr="006E3446">
        <w:rPr>
          <w:rFonts w:ascii="Arial" w:hAnsi="Arial" w:cs="Arial"/>
          <w:sz w:val="20"/>
          <w:szCs w:val="20"/>
        </w:rPr>
        <w:t>.</w:t>
      </w:r>
    </w:p>
    <w:p w14:paraId="603F8903" w14:textId="69C101F7" w:rsidR="00B357E3" w:rsidRPr="00291DC4" w:rsidRDefault="002936BA" w:rsidP="00510F1F">
      <w:pPr>
        <w:pStyle w:val="Akapitzlist"/>
        <w:numPr>
          <w:ilvl w:val="0"/>
          <w:numId w:val="26"/>
        </w:numPr>
        <w:tabs>
          <w:tab w:val="left" w:pos="1276"/>
        </w:tabs>
        <w:spacing w:line="276" w:lineRule="auto"/>
        <w:ind w:left="1276" w:hanging="916"/>
        <w:outlineLvl w:val="0"/>
        <w:rPr>
          <w:rFonts w:ascii="Arial" w:hAnsi="Arial" w:cs="Arial"/>
          <w:b/>
          <w:bCs/>
          <w:color w:val="821908"/>
          <w:sz w:val="28"/>
          <w:szCs w:val="28"/>
        </w:rPr>
      </w:pPr>
      <w:bookmarkStart w:id="281" w:name="_Toc222898698"/>
      <w:r w:rsidRPr="00291DC4">
        <w:rPr>
          <w:rFonts w:ascii="Arial" w:hAnsi="Arial" w:cs="Arial"/>
          <w:b/>
          <w:bCs/>
          <w:color w:val="821908"/>
          <w:sz w:val="28"/>
          <w:szCs w:val="28"/>
        </w:rPr>
        <w:lastRenderedPageBreak/>
        <w:t>SPOSÓB REALIZACJI PROGRAMU W ZAKRESIE PLANOWANIA I ZAGOSPODAROWANIA PRZESTRZE</w:t>
      </w:r>
      <w:r w:rsidRPr="00154A4B">
        <w:rPr>
          <w:rFonts w:ascii="Arial" w:hAnsi="Arial" w:cs="Arial"/>
          <w:b/>
          <w:bCs/>
          <w:color w:val="821908"/>
          <w:sz w:val="28"/>
          <w:szCs w:val="28"/>
        </w:rPr>
        <w:t>NNE</w:t>
      </w:r>
      <w:r w:rsidRPr="00291DC4">
        <w:rPr>
          <w:rFonts w:ascii="Arial" w:hAnsi="Arial" w:cs="Arial"/>
          <w:b/>
          <w:bCs/>
          <w:color w:val="821908"/>
          <w:sz w:val="28"/>
          <w:szCs w:val="28"/>
        </w:rPr>
        <w:t>GO</w:t>
      </w:r>
      <w:bookmarkEnd w:id="281"/>
    </w:p>
    <w:p w14:paraId="12F8B330" w14:textId="77777777" w:rsidR="00B357E3" w:rsidRPr="00291DC4" w:rsidRDefault="00B357E3" w:rsidP="00B357E3">
      <w:pPr>
        <w:spacing w:line="276" w:lineRule="auto"/>
        <w:outlineLvl w:val="0"/>
        <w:rPr>
          <w:rFonts w:ascii="Arial" w:hAnsi="Arial" w:cs="Arial"/>
          <w:color w:val="821908"/>
          <w:sz w:val="20"/>
          <w:szCs w:val="20"/>
        </w:rPr>
      </w:pPr>
    </w:p>
    <w:p w14:paraId="649CDBD5" w14:textId="6C7AE9C0" w:rsidR="00546FBD" w:rsidRPr="00154A4B" w:rsidRDefault="00546FBD" w:rsidP="00510F1F">
      <w:pPr>
        <w:pStyle w:val="Akapitzlist"/>
        <w:numPr>
          <w:ilvl w:val="1"/>
          <w:numId w:val="27"/>
        </w:numPr>
        <w:spacing w:line="276" w:lineRule="auto"/>
        <w:outlineLvl w:val="0"/>
        <w:rPr>
          <w:rFonts w:ascii="Arial" w:hAnsi="Arial" w:cs="Arial"/>
          <w:b/>
          <w:bCs/>
          <w:color w:val="821908"/>
          <w:sz w:val="32"/>
          <w:szCs w:val="32"/>
        </w:rPr>
      </w:pPr>
      <w:bookmarkStart w:id="282" w:name="_Toc222898699"/>
      <w:r w:rsidRPr="00154A4B">
        <w:rPr>
          <w:rFonts w:ascii="Arial" w:hAnsi="Arial" w:cs="Arial"/>
          <w:b/>
          <w:bCs/>
          <w:color w:val="821908"/>
          <w:sz w:val="28"/>
          <w:szCs w:val="28"/>
        </w:rPr>
        <w:t xml:space="preserve">Zakres niezbędnych zmian w </w:t>
      </w:r>
      <w:r w:rsidR="00154A4B" w:rsidRPr="00154A4B">
        <w:rPr>
          <w:rFonts w:ascii="Arial" w:hAnsi="Arial" w:cs="Arial"/>
          <w:b/>
          <w:bCs/>
          <w:color w:val="821908"/>
          <w:sz w:val="28"/>
          <w:szCs w:val="28"/>
        </w:rPr>
        <w:t>planie ogólnym gminy</w:t>
      </w:r>
      <w:bookmarkEnd w:id="282"/>
    </w:p>
    <w:p w14:paraId="1E3993F8" w14:textId="655F34E3" w:rsidR="00154A4B" w:rsidRPr="00E02821" w:rsidRDefault="00154A4B" w:rsidP="00154A4B">
      <w:pPr>
        <w:pStyle w:val="BezodstpwZnak1"/>
        <w:spacing w:before="120" w:after="120"/>
        <w:ind w:firstLine="708"/>
        <w:contextualSpacing w:val="0"/>
        <w:rPr>
          <w:rFonts w:ascii="Arial" w:hAnsi="Arial" w:cs="Arial"/>
          <w:color w:val="auto"/>
        </w:rPr>
      </w:pPr>
      <w:r>
        <w:rPr>
          <w:rFonts w:ascii="Arial" w:hAnsi="Arial" w:cs="Arial"/>
        </w:rPr>
        <w:t xml:space="preserve">Nie przewiduje się zmian w planie ogólnym gminy, który jest na etapie opracowywania. </w:t>
      </w:r>
      <w:r w:rsidRPr="00E02821">
        <w:rPr>
          <w:rFonts w:ascii="Arial" w:hAnsi="Arial" w:cs="Arial"/>
          <w:color w:val="auto"/>
        </w:rPr>
        <w:t xml:space="preserve">GPR musi być zgodny z tworzonym Planem Ogólnym Gminy </w:t>
      </w:r>
      <w:r w:rsidR="00A966A9">
        <w:rPr>
          <w:rFonts w:ascii="Arial" w:hAnsi="Arial" w:cs="Arial"/>
          <w:color w:val="auto"/>
        </w:rPr>
        <w:t>Zduny</w:t>
      </w:r>
      <w:r w:rsidRPr="00E02821">
        <w:rPr>
          <w:rFonts w:ascii="Arial" w:hAnsi="Arial" w:cs="Arial"/>
          <w:color w:val="auto"/>
        </w:rPr>
        <w:t xml:space="preserve">. </w:t>
      </w:r>
    </w:p>
    <w:p w14:paraId="6B7B19C0" w14:textId="49A5179F" w:rsidR="00546FBD" w:rsidRPr="00B52B68" w:rsidRDefault="00546FBD" w:rsidP="00E02821">
      <w:pPr>
        <w:pStyle w:val="BezodstpwZnak1"/>
        <w:spacing w:before="120" w:after="120"/>
        <w:ind w:firstLine="708"/>
        <w:contextualSpacing w:val="0"/>
        <w:rPr>
          <w:rFonts w:ascii="Arial" w:hAnsi="Arial" w:cs="Arial"/>
          <w:color w:val="auto"/>
        </w:rPr>
      </w:pPr>
      <w:r w:rsidRPr="00B52B68">
        <w:rPr>
          <w:rFonts w:ascii="Arial" w:hAnsi="Arial" w:cs="Arial"/>
          <w:color w:val="auto"/>
        </w:rPr>
        <w:t xml:space="preserve">Gminny Program Rewitalizacji Gminy </w:t>
      </w:r>
      <w:r w:rsidR="00291DC4" w:rsidRPr="00B52B68">
        <w:rPr>
          <w:rFonts w:ascii="Arial" w:hAnsi="Arial" w:cs="Arial"/>
          <w:color w:val="auto"/>
        </w:rPr>
        <w:t>Zduny</w:t>
      </w:r>
      <w:r w:rsidRPr="00B52B68">
        <w:rPr>
          <w:rFonts w:ascii="Arial" w:hAnsi="Arial" w:cs="Arial"/>
          <w:color w:val="auto"/>
        </w:rPr>
        <w:t>, nie przewiduje wprowadzenia zmian w</w:t>
      </w:r>
      <w:r w:rsidR="00631DBE" w:rsidRPr="00B52B68">
        <w:rPr>
          <w:rFonts w:ascii="Arial" w:hAnsi="Arial" w:cs="Arial"/>
          <w:color w:val="auto"/>
        </w:rPr>
        <w:t> </w:t>
      </w:r>
      <w:r w:rsidRPr="00B52B68">
        <w:rPr>
          <w:rFonts w:ascii="Arial" w:hAnsi="Arial" w:cs="Arial"/>
          <w:color w:val="auto"/>
        </w:rPr>
        <w:t xml:space="preserve">obecnym dokumencie </w:t>
      </w:r>
      <w:r w:rsidR="00E02821" w:rsidRPr="00B52B68">
        <w:rPr>
          <w:rFonts w:ascii="Arial" w:hAnsi="Arial" w:cs="Arial"/>
          <w:color w:val="auto"/>
        </w:rPr>
        <w:t xml:space="preserve">Studium uwarunkowań i kierunków zagospodarowania przestrzennego Gminy </w:t>
      </w:r>
      <w:r w:rsidR="00291DC4" w:rsidRPr="00B52B68">
        <w:rPr>
          <w:rFonts w:ascii="Arial" w:hAnsi="Arial" w:cs="Arial"/>
          <w:color w:val="auto"/>
        </w:rPr>
        <w:t>Zduny</w:t>
      </w:r>
      <w:r w:rsidR="00E02821" w:rsidRPr="00B52B68">
        <w:rPr>
          <w:rFonts w:ascii="Arial" w:hAnsi="Arial" w:cs="Arial"/>
          <w:color w:val="auto"/>
        </w:rPr>
        <w:t xml:space="preserve">. </w:t>
      </w:r>
    </w:p>
    <w:p w14:paraId="516FA08C" w14:textId="77777777" w:rsidR="00B357E3" w:rsidRPr="00D532F9" w:rsidRDefault="00B357E3" w:rsidP="00B357E3">
      <w:pPr>
        <w:spacing w:line="276" w:lineRule="auto"/>
        <w:outlineLvl w:val="1"/>
        <w:rPr>
          <w:rFonts w:ascii="Arial" w:hAnsi="Arial" w:cs="Arial"/>
          <w:sz w:val="20"/>
          <w:szCs w:val="20"/>
        </w:rPr>
      </w:pPr>
    </w:p>
    <w:p w14:paraId="6C97DCAC" w14:textId="50840BCA" w:rsidR="00546FBD" w:rsidRPr="009A5674" w:rsidRDefault="00546FBD" w:rsidP="00510F1F">
      <w:pPr>
        <w:pStyle w:val="Akapitzlist"/>
        <w:numPr>
          <w:ilvl w:val="1"/>
          <w:numId w:val="27"/>
        </w:numPr>
        <w:spacing w:line="276" w:lineRule="auto"/>
        <w:outlineLvl w:val="1"/>
        <w:rPr>
          <w:rFonts w:ascii="Arial" w:hAnsi="Arial" w:cs="Arial"/>
          <w:b/>
          <w:bCs/>
          <w:color w:val="821908"/>
          <w:sz w:val="28"/>
          <w:szCs w:val="28"/>
        </w:rPr>
      </w:pPr>
      <w:bookmarkStart w:id="283" w:name="_Toc222898700"/>
      <w:r w:rsidRPr="009A5674">
        <w:rPr>
          <w:rFonts w:ascii="Arial" w:hAnsi="Arial" w:cs="Arial"/>
          <w:b/>
          <w:bCs/>
          <w:color w:val="821908"/>
          <w:sz w:val="28"/>
          <w:szCs w:val="28"/>
        </w:rPr>
        <w:t xml:space="preserve">Zmiany w </w:t>
      </w:r>
      <w:r w:rsidR="00B357E3" w:rsidRPr="009A5674">
        <w:rPr>
          <w:rFonts w:ascii="Arial" w:hAnsi="Arial" w:cs="Arial"/>
          <w:b/>
          <w:bCs/>
          <w:color w:val="821908"/>
          <w:sz w:val="28"/>
          <w:szCs w:val="28"/>
        </w:rPr>
        <w:t>m</w:t>
      </w:r>
      <w:r w:rsidRPr="009A5674">
        <w:rPr>
          <w:rFonts w:ascii="Arial" w:hAnsi="Arial" w:cs="Arial"/>
          <w:b/>
          <w:bCs/>
          <w:color w:val="821908"/>
          <w:sz w:val="28"/>
          <w:szCs w:val="28"/>
        </w:rPr>
        <w:t xml:space="preserve">iejscowych </w:t>
      </w:r>
      <w:r w:rsidR="00B357E3" w:rsidRPr="009A5674">
        <w:rPr>
          <w:rFonts w:ascii="Arial" w:hAnsi="Arial" w:cs="Arial"/>
          <w:b/>
          <w:bCs/>
          <w:color w:val="821908"/>
          <w:sz w:val="28"/>
          <w:szCs w:val="28"/>
        </w:rPr>
        <w:t>p</w:t>
      </w:r>
      <w:r w:rsidRPr="009A5674">
        <w:rPr>
          <w:rFonts w:ascii="Arial" w:hAnsi="Arial" w:cs="Arial"/>
          <w:b/>
          <w:bCs/>
          <w:color w:val="821908"/>
          <w:sz w:val="28"/>
          <w:szCs w:val="28"/>
        </w:rPr>
        <w:t xml:space="preserve">lanach </w:t>
      </w:r>
      <w:r w:rsidR="00B357E3" w:rsidRPr="009A5674">
        <w:rPr>
          <w:rFonts w:ascii="Arial" w:hAnsi="Arial" w:cs="Arial"/>
          <w:b/>
          <w:bCs/>
          <w:color w:val="821908"/>
          <w:sz w:val="28"/>
          <w:szCs w:val="28"/>
        </w:rPr>
        <w:t>z</w:t>
      </w:r>
      <w:r w:rsidRPr="009A5674">
        <w:rPr>
          <w:rFonts w:ascii="Arial" w:hAnsi="Arial" w:cs="Arial"/>
          <w:b/>
          <w:bCs/>
          <w:color w:val="821908"/>
          <w:sz w:val="28"/>
          <w:szCs w:val="28"/>
        </w:rPr>
        <w:t xml:space="preserve">agospodarowania </w:t>
      </w:r>
      <w:r w:rsidR="00B357E3" w:rsidRPr="009A5674">
        <w:rPr>
          <w:rFonts w:ascii="Arial" w:hAnsi="Arial" w:cs="Arial"/>
          <w:b/>
          <w:bCs/>
          <w:color w:val="821908"/>
          <w:sz w:val="28"/>
          <w:szCs w:val="28"/>
        </w:rPr>
        <w:t>p</w:t>
      </w:r>
      <w:r w:rsidRPr="009A5674">
        <w:rPr>
          <w:rFonts w:ascii="Arial" w:hAnsi="Arial" w:cs="Arial"/>
          <w:b/>
          <w:bCs/>
          <w:color w:val="821908"/>
          <w:sz w:val="28"/>
          <w:szCs w:val="28"/>
        </w:rPr>
        <w:t>rzestrzennego gminy</w:t>
      </w:r>
      <w:bookmarkEnd w:id="283"/>
    </w:p>
    <w:p w14:paraId="57653293" w14:textId="553E48A6" w:rsidR="005F72F3" w:rsidRPr="00291DC4" w:rsidRDefault="00546FBD" w:rsidP="0010247C">
      <w:pPr>
        <w:spacing w:before="120" w:after="120" w:line="276" w:lineRule="auto"/>
        <w:ind w:firstLine="708"/>
        <w:jc w:val="both"/>
        <w:rPr>
          <w:rFonts w:ascii="Arial" w:hAnsi="Arial" w:cs="Arial"/>
          <w:sz w:val="20"/>
          <w:szCs w:val="20"/>
        </w:rPr>
      </w:pPr>
      <w:r w:rsidRPr="00291DC4">
        <w:rPr>
          <w:rFonts w:ascii="Arial" w:hAnsi="Arial" w:cs="Arial"/>
          <w:sz w:val="20"/>
          <w:szCs w:val="20"/>
        </w:rPr>
        <w:t xml:space="preserve">Na dzień przyjęcia Gminnego Programu Rewitalizacji Gminy </w:t>
      </w:r>
      <w:r w:rsidR="00291DC4" w:rsidRPr="00291DC4">
        <w:rPr>
          <w:rFonts w:ascii="Arial" w:hAnsi="Arial" w:cs="Arial"/>
          <w:sz w:val="20"/>
          <w:szCs w:val="20"/>
        </w:rPr>
        <w:t>Zduny</w:t>
      </w:r>
      <w:r w:rsidRPr="00291DC4">
        <w:rPr>
          <w:rFonts w:ascii="Arial" w:hAnsi="Arial" w:cs="Arial"/>
          <w:sz w:val="20"/>
          <w:szCs w:val="20"/>
        </w:rPr>
        <w:t xml:space="preserve">, nie przewiduje się wprowadzenia zmian w miejscowych planach zagospodarowania przestrzennego, jednakże Gmina zastrzega sobie możliwość wprowadzenia zmian, w razie zmian / aktualizacji w dokumencie GPR. </w:t>
      </w:r>
    </w:p>
    <w:p w14:paraId="2E8BE574" w14:textId="77777777" w:rsidR="005F72F3" w:rsidRPr="00291DC4" w:rsidRDefault="005F72F3" w:rsidP="0010247C">
      <w:pPr>
        <w:spacing w:before="120" w:after="120" w:line="276" w:lineRule="auto"/>
        <w:jc w:val="both"/>
        <w:rPr>
          <w:rFonts w:ascii="Arial" w:hAnsi="Arial" w:cs="Arial"/>
          <w:sz w:val="20"/>
          <w:szCs w:val="20"/>
        </w:rPr>
      </w:pPr>
    </w:p>
    <w:p w14:paraId="528CE240" w14:textId="77777777" w:rsidR="00744205" w:rsidRPr="00291DC4" w:rsidRDefault="00744205" w:rsidP="0010247C">
      <w:pPr>
        <w:spacing w:before="120" w:after="120" w:line="276" w:lineRule="auto"/>
        <w:jc w:val="both"/>
        <w:rPr>
          <w:rFonts w:ascii="Arial" w:hAnsi="Arial" w:cs="Arial"/>
          <w:sz w:val="20"/>
          <w:szCs w:val="20"/>
        </w:rPr>
      </w:pPr>
    </w:p>
    <w:p w14:paraId="1DF9BDD7" w14:textId="0E9CC6EE" w:rsidR="00546FBD" w:rsidRPr="009A5674" w:rsidRDefault="002936BA" w:rsidP="00510F1F">
      <w:pPr>
        <w:pStyle w:val="Akapitzlist"/>
        <w:numPr>
          <w:ilvl w:val="0"/>
          <w:numId w:val="27"/>
        </w:numPr>
        <w:spacing w:line="276" w:lineRule="auto"/>
        <w:outlineLvl w:val="0"/>
        <w:rPr>
          <w:rFonts w:ascii="Arial" w:hAnsi="Arial" w:cs="Arial"/>
          <w:b/>
          <w:bCs/>
          <w:color w:val="821908"/>
          <w:sz w:val="28"/>
          <w:szCs w:val="28"/>
        </w:rPr>
      </w:pPr>
      <w:bookmarkStart w:id="284" w:name="_Toc222898701"/>
      <w:r w:rsidRPr="009A5674">
        <w:rPr>
          <w:rFonts w:ascii="Arial" w:hAnsi="Arial" w:cs="Arial"/>
          <w:b/>
          <w:bCs/>
          <w:color w:val="821908"/>
          <w:sz w:val="28"/>
          <w:szCs w:val="28"/>
        </w:rPr>
        <w:t>PARTYCYPACJA SPOŁECZNA</w:t>
      </w:r>
      <w:bookmarkEnd w:id="284"/>
    </w:p>
    <w:p w14:paraId="15D8C381" w14:textId="77777777" w:rsidR="00CB28A8" w:rsidRPr="00291DC4" w:rsidRDefault="00CB28A8" w:rsidP="00CB28A8">
      <w:pPr>
        <w:spacing w:after="0" w:line="276" w:lineRule="auto"/>
        <w:ind w:firstLine="360"/>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Proces rewitalizacji obszarów zdegradowanych to długotrwałe przedsięwzięcie mające na celu ożywienie tych terenów i poprawę jakości życia ich mieszkańców. Kluczowym elementem tego procesu jest zaangażowanie różnych grup interesariuszy, co znacząco wpływa na jego sukces. Oto sposoby włączania interesariuszy w różnych etapach procesu rewitalizacji:</w:t>
      </w:r>
    </w:p>
    <w:p w14:paraId="54DE7690" w14:textId="77777777" w:rsidR="008B62E1" w:rsidRPr="00291DC4" w:rsidRDefault="008B62E1" w:rsidP="00CB28A8">
      <w:pPr>
        <w:spacing w:after="0" w:line="276" w:lineRule="auto"/>
        <w:jc w:val="both"/>
        <w:rPr>
          <w:rFonts w:ascii="Arial" w:hAnsi="Arial" w:cs="Arial"/>
          <w:kern w:val="2"/>
          <w:sz w:val="20"/>
          <w:szCs w:val="20"/>
          <w14:ligatures w14:val="standardContextual"/>
        </w:rPr>
      </w:pPr>
    </w:p>
    <w:p w14:paraId="65F1DD4C" w14:textId="77777777" w:rsidR="00CB28A8" w:rsidRPr="00034B8B" w:rsidRDefault="00CB28A8" w:rsidP="00CB28A8">
      <w:pPr>
        <w:spacing w:after="0" w:line="276" w:lineRule="auto"/>
        <w:jc w:val="both"/>
        <w:rPr>
          <w:rFonts w:ascii="Arial" w:hAnsi="Arial" w:cs="Arial"/>
          <w:b/>
          <w:bCs/>
          <w:color w:val="821908"/>
          <w:kern w:val="2"/>
          <w:sz w:val="20"/>
          <w:szCs w:val="20"/>
          <w14:ligatures w14:val="standardContextual"/>
        </w:rPr>
      </w:pPr>
      <w:r w:rsidRPr="00034B8B">
        <w:rPr>
          <w:rFonts w:ascii="Arial" w:hAnsi="Arial" w:cs="Arial"/>
          <w:b/>
          <w:bCs/>
          <w:color w:val="821908"/>
          <w:kern w:val="2"/>
          <w:sz w:val="20"/>
          <w:szCs w:val="20"/>
          <w14:ligatures w14:val="standardContextual"/>
        </w:rPr>
        <w:t>1. Diagnozowanie:</w:t>
      </w:r>
    </w:p>
    <w:p w14:paraId="0AC39D4E" w14:textId="5349E51A" w:rsidR="00CB28A8" w:rsidRPr="00291DC4" w:rsidRDefault="00CB28A8" w:rsidP="00CB28A8">
      <w:pPr>
        <w:spacing w:before="120" w:after="120" w:line="276" w:lineRule="auto"/>
        <w:ind w:firstLine="708"/>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 xml:space="preserve">Diagnozowanie jest pierwszym i kluczowym krokiem w procesie rewitalizacji, umożliwiającym dogłębne zrozumienie specyfiki danego obszaru oraz potrzeb jego mieszkańców i innych interesariuszy. Na tym etapie zbierane są dane, które stanowią podstawę dla kolejnych decyzji. Mieszkańcy oraz lokalna społeczność są sercem każdego obszaru rewitalizacji, a ich doświadczenie, znajomość lokalnych problemów oraz aspiracje mają ogromne znaczenie. </w:t>
      </w:r>
    </w:p>
    <w:p w14:paraId="0D767402" w14:textId="7B9370EE" w:rsidR="00CB28A8" w:rsidRPr="00291DC4" w:rsidRDefault="00CB28A8" w:rsidP="00CB28A8">
      <w:pPr>
        <w:spacing w:before="120" w:after="120" w:line="276" w:lineRule="auto"/>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 xml:space="preserve">Interesariusze obszaru, choć nie zawsze są stałymi mieszkańcami gminy </w:t>
      </w:r>
      <w:r w:rsidR="00291DC4">
        <w:rPr>
          <w:rFonts w:ascii="Arial" w:hAnsi="Arial" w:cs="Arial"/>
          <w:kern w:val="2"/>
          <w:sz w:val="20"/>
          <w:szCs w:val="20"/>
          <w14:ligatures w14:val="standardContextual"/>
        </w:rPr>
        <w:t>Zduny</w:t>
      </w:r>
      <w:r w:rsidRPr="00291DC4">
        <w:rPr>
          <w:rFonts w:ascii="Arial" w:hAnsi="Arial" w:cs="Arial"/>
          <w:kern w:val="2"/>
          <w:sz w:val="20"/>
          <w:szCs w:val="20"/>
          <w14:ligatures w14:val="standardContextual"/>
        </w:rPr>
        <w:t>, również odgrywają istotną rolę w życiu tego obszaru. Mogą to być uczniowie lokalnych szkół, klienci sklepów. Organizując dla nich spotkanie i przeprowadzając ankiety, można było uzyskać cenne informacje na temat zmian, które byłyby dla nich najbardziej korzystne</w:t>
      </w:r>
      <w:r w:rsidR="00A5108B" w:rsidRPr="00291DC4">
        <w:rPr>
          <w:rFonts w:ascii="Arial" w:hAnsi="Arial" w:cs="Arial"/>
          <w:kern w:val="2"/>
          <w:sz w:val="20"/>
          <w:szCs w:val="20"/>
          <w14:ligatures w14:val="standardContextual"/>
        </w:rPr>
        <w:t xml:space="preserve"> </w:t>
      </w:r>
      <w:r w:rsidRPr="00291DC4">
        <w:rPr>
          <w:rFonts w:ascii="Arial" w:hAnsi="Arial" w:cs="Arial"/>
          <w:kern w:val="2"/>
          <w:sz w:val="20"/>
          <w:szCs w:val="20"/>
          <w14:ligatures w14:val="standardContextual"/>
        </w:rPr>
        <w:t>oraz udogodnień, jakie chcieliby widzieć w przyszłości.</w:t>
      </w:r>
    </w:p>
    <w:p w14:paraId="6FBD41B0" w14:textId="5F32CD45" w:rsidR="00CB28A8" w:rsidRPr="00291DC4" w:rsidRDefault="00CB28A8" w:rsidP="00CB28A8">
      <w:pPr>
        <w:spacing w:before="120" w:after="120" w:line="276" w:lineRule="auto"/>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 xml:space="preserve">Przedsiębiorcy działający w obszarze rewitalizacji odgrywają kluczową rolę w jego gospodarczym ożywieniu. Ich perspektywa jest niezbędna do zrozumienia lokalnych potrzeb gospodarczych. Organizacje pozarządowe często pełnią istotną rolę w społeczności, posiadając cenną wiedzę i doświadczenie w pracy z różnymi grupami mieszkańców. </w:t>
      </w:r>
    </w:p>
    <w:p w14:paraId="4A8DEF21" w14:textId="77777777" w:rsidR="00CB28A8" w:rsidRPr="00AD4F13" w:rsidRDefault="00CB28A8" w:rsidP="00CB28A8">
      <w:pPr>
        <w:spacing w:before="120" w:after="120" w:line="276" w:lineRule="auto"/>
        <w:ind w:firstLine="708"/>
        <w:jc w:val="both"/>
        <w:rPr>
          <w:rFonts w:ascii="Arial" w:hAnsi="Arial" w:cs="Arial"/>
          <w:kern w:val="2"/>
          <w:sz w:val="20"/>
          <w:szCs w:val="20"/>
          <w14:ligatures w14:val="standardContextual"/>
        </w:rPr>
      </w:pPr>
    </w:p>
    <w:p w14:paraId="421B97EF" w14:textId="1EBE3B7D" w:rsidR="00CB28A8" w:rsidRPr="00A966A9" w:rsidRDefault="00A966A9" w:rsidP="00510F1F">
      <w:pPr>
        <w:pStyle w:val="Akapitzlist"/>
        <w:numPr>
          <w:ilvl w:val="0"/>
          <w:numId w:val="25"/>
        </w:numPr>
        <w:spacing w:before="120" w:after="120" w:line="276" w:lineRule="auto"/>
        <w:contextualSpacing w:val="0"/>
        <w:jc w:val="center"/>
        <w:rPr>
          <w:rFonts w:ascii="Arial" w:hAnsi="Arial" w:cs="Arial"/>
          <w:color w:val="821908"/>
          <w:kern w:val="2"/>
          <w:sz w:val="20"/>
          <w:szCs w:val="20"/>
          <w14:ligatures w14:val="standardContextual"/>
        </w:rPr>
      </w:pPr>
      <w:r>
        <w:rPr>
          <w:rFonts w:ascii="Arial" w:hAnsi="Arial" w:cs="Arial"/>
          <w:color w:val="821908"/>
          <w:sz w:val="20"/>
          <w:szCs w:val="20"/>
        </w:rPr>
        <w:t>W</w:t>
      </w:r>
      <w:r w:rsidR="00CB28A8" w:rsidRPr="00A966A9">
        <w:rPr>
          <w:rFonts w:ascii="Arial" w:hAnsi="Arial" w:cs="Arial"/>
          <w:color w:val="821908"/>
          <w:sz w:val="20"/>
          <w:szCs w:val="20"/>
        </w:rPr>
        <w:t>yznaczeni</w:t>
      </w:r>
      <w:r>
        <w:rPr>
          <w:rFonts w:ascii="Arial" w:hAnsi="Arial" w:cs="Arial"/>
          <w:color w:val="821908"/>
          <w:sz w:val="20"/>
          <w:szCs w:val="20"/>
        </w:rPr>
        <w:t>e</w:t>
      </w:r>
      <w:r w:rsidR="00CB28A8" w:rsidRPr="00A966A9">
        <w:rPr>
          <w:rFonts w:ascii="Arial" w:hAnsi="Arial" w:cs="Arial"/>
          <w:color w:val="821908"/>
          <w:sz w:val="20"/>
          <w:szCs w:val="20"/>
        </w:rPr>
        <w:t xml:space="preserve"> obszaru zdegradowanego i obszaru rewitalizacji Gminy </w:t>
      </w:r>
      <w:r w:rsidR="00291DC4" w:rsidRPr="00A966A9">
        <w:rPr>
          <w:rFonts w:ascii="Arial" w:hAnsi="Arial" w:cs="Arial"/>
          <w:color w:val="821908"/>
          <w:sz w:val="20"/>
          <w:szCs w:val="20"/>
        </w:rPr>
        <w:t>Zduny</w:t>
      </w:r>
    </w:p>
    <w:p w14:paraId="050C9145" w14:textId="3D51572D" w:rsidR="00AD4F13" w:rsidRPr="00FE29B6" w:rsidRDefault="00AD4F13" w:rsidP="00A966A9">
      <w:pPr>
        <w:spacing w:before="120" w:after="120" w:line="276" w:lineRule="auto"/>
        <w:ind w:firstLine="708"/>
        <w:jc w:val="both"/>
        <w:rPr>
          <w:rFonts w:ascii="Arial" w:hAnsi="Arial" w:cs="Arial"/>
          <w:sz w:val="20"/>
          <w:szCs w:val="20"/>
        </w:rPr>
      </w:pPr>
      <w:r w:rsidRPr="00AD4F13">
        <w:rPr>
          <w:rFonts w:ascii="Arial" w:hAnsi="Arial" w:cs="Arial"/>
          <w:sz w:val="20"/>
          <w:szCs w:val="20"/>
        </w:rPr>
        <w:t>Na podstawie art. 5a ustawy z dnia 8 marca 1990 roku o samorządzie gminnym, art. 6 ust. 2  i</w:t>
      </w:r>
      <w:r w:rsidR="00A966A9">
        <w:rPr>
          <w:rFonts w:ascii="Arial" w:hAnsi="Arial" w:cs="Arial"/>
          <w:sz w:val="20"/>
          <w:szCs w:val="20"/>
        </w:rPr>
        <w:t> </w:t>
      </w:r>
      <w:r w:rsidRPr="00AD4F13">
        <w:rPr>
          <w:rFonts w:ascii="Arial" w:hAnsi="Arial" w:cs="Arial"/>
          <w:sz w:val="20"/>
          <w:szCs w:val="20"/>
        </w:rPr>
        <w:t xml:space="preserve">art. 11 ust. 3 ustawy z dnia 9 października 2015 r.   o rewitalizacji oraz Zarządzenia nr 115/2025 </w:t>
      </w:r>
      <w:r w:rsidRPr="00AD4F13">
        <w:rPr>
          <w:rFonts w:ascii="Arial" w:hAnsi="Arial" w:cs="Arial"/>
          <w:sz w:val="20"/>
          <w:szCs w:val="20"/>
        </w:rPr>
        <w:lastRenderedPageBreak/>
        <w:t xml:space="preserve">Wójta Gminy Zduny z dnia 15 września 2025 roku w sprawie przeprowadzania konsultacji społecznych projektu uchwały w sprawie wyznaczenia obszaru </w:t>
      </w:r>
      <w:r w:rsidRPr="00FE29B6">
        <w:rPr>
          <w:rFonts w:ascii="Arial" w:hAnsi="Arial" w:cs="Arial"/>
          <w:sz w:val="20"/>
          <w:szCs w:val="20"/>
        </w:rPr>
        <w:t>zdegradowanego i obszaru rewitalizacji na terenie Gminy Zduny, w dniach od 19 września do 23 października 2025 roku prowadzono konsultacje społeczne ww. projektu Uchwały Rady Gminy Zduny.</w:t>
      </w:r>
    </w:p>
    <w:p w14:paraId="3A79E97B" w14:textId="1978BA64" w:rsidR="00AD4F13" w:rsidRPr="00AD4F13" w:rsidRDefault="00AD4F13" w:rsidP="00AD4F13">
      <w:pPr>
        <w:spacing w:before="120" w:after="120" w:line="276" w:lineRule="auto"/>
        <w:jc w:val="both"/>
        <w:rPr>
          <w:rFonts w:ascii="Arial" w:hAnsi="Arial" w:cs="Arial"/>
          <w:sz w:val="20"/>
          <w:szCs w:val="20"/>
        </w:rPr>
      </w:pPr>
      <w:r w:rsidRPr="00FE29B6">
        <w:rPr>
          <w:rFonts w:ascii="Arial" w:hAnsi="Arial" w:cs="Arial"/>
          <w:sz w:val="20"/>
          <w:szCs w:val="20"/>
        </w:rPr>
        <w:t xml:space="preserve">Konsultacje miały na celu zapewnienie udziału interesariuszy w przygotowaniu dokumentów dotyczących procesu rewitalizacji oraz wymianę wiedzy, informacji, poznanie uwag i opinii dotyczących propozycji granic i sposobu </w:t>
      </w:r>
      <w:r w:rsidRPr="00AD4F13">
        <w:rPr>
          <w:rFonts w:ascii="Arial" w:hAnsi="Arial" w:cs="Arial"/>
          <w:sz w:val="20"/>
          <w:szCs w:val="20"/>
        </w:rPr>
        <w:t>wyznaczania obszaru zdegradowanego i obszaru rewitalizacji w Gminie Zduny.</w:t>
      </w:r>
    </w:p>
    <w:p w14:paraId="71FEDF5C" w14:textId="38CF9240" w:rsidR="00AD4F13" w:rsidRPr="00AD4F13" w:rsidRDefault="00AD4F13" w:rsidP="00AD4F13">
      <w:pPr>
        <w:spacing w:before="120" w:after="120" w:line="276" w:lineRule="auto"/>
        <w:jc w:val="both"/>
        <w:rPr>
          <w:rFonts w:ascii="Arial" w:hAnsi="Arial" w:cs="Arial"/>
          <w:sz w:val="20"/>
          <w:szCs w:val="20"/>
        </w:rPr>
      </w:pPr>
      <w:r w:rsidRPr="00AD4F13">
        <w:rPr>
          <w:rFonts w:ascii="Arial" w:hAnsi="Arial" w:cs="Arial"/>
          <w:sz w:val="20"/>
          <w:szCs w:val="20"/>
        </w:rPr>
        <w:t>Konsultacje prowadzono w formie:</w:t>
      </w:r>
    </w:p>
    <w:p w14:paraId="59CBB7CB" w14:textId="32491095" w:rsidR="00AD4F13" w:rsidRPr="00AD4F13" w:rsidRDefault="00AD4F13" w:rsidP="00510F1F">
      <w:pPr>
        <w:numPr>
          <w:ilvl w:val="0"/>
          <w:numId w:val="54"/>
        </w:numPr>
        <w:spacing w:before="120" w:after="120" w:line="276" w:lineRule="auto"/>
        <w:jc w:val="both"/>
        <w:rPr>
          <w:rFonts w:ascii="Arial" w:hAnsi="Arial" w:cs="Arial"/>
          <w:sz w:val="20"/>
          <w:szCs w:val="20"/>
        </w:rPr>
      </w:pPr>
      <w:r w:rsidRPr="00AD4F13">
        <w:rPr>
          <w:rFonts w:ascii="Arial" w:hAnsi="Arial" w:cs="Arial"/>
          <w:sz w:val="20"/>
          <w:szCs w:val="20"/>
        </w:rPr>
        <w:t>zbierania uwag, propozycji i opinii w wersji papierowej i elektronicznej z wykorzystaniem formularza konsultacyjnego udostępnionego:</w:t>
      </w:r>
    </w:p>
    <w:p w14:paraId="7756CBD2" w14:textId="77777777" w:rsidR="00AD4F13" w:rsidRPr="00AD4F13" w:rsidRDefault="00AD4F13" w:rsidP="00510F1F">
      <w:pPr>
        <w:numPr>
          <w:ilvl w:val="0"/>
          <w:numId w:val="55"/>
        </w:numPr>
        <w:spacing w:before="120" w:after="120" w:line="276" w:lineRule="auto"/>
        <w:jc w:val="both"/>
        <w:rPr>
          <w:rFonts w:ascii="Arial" w:hAnsi="Arial" w:cs="Arial"/>
          <w:sz w:val="20"/>
          <w:szCs w:val="20"/>
        </w:rPr>
      </w:pPr>
      <w:r w:rsidRPr="00AD4F13">
        <w:rPr>
          <w:rFonts w:ascii="Arial" w:hAnsi="Arial" w:cs="Arial"/>
          <w:sz w:val="20"/>
          <w:szCs w:val="20"/>
        </w:rPr>
        <w:t>na stronie internetowej </w:t>
      </w:r>
      <w:hyperlink r:id="rId82" w:history="1">
        <w:r w:rsidRPr="00AD4F13">
          <w:rPr>
            <w:rStyle w:val="Hipercze"/>
            <w:rFonts w:ascii="Arial" w:hAnsi="Arial" w:cs="Arial"/>
            <w:color w:val="auto"/>
            <w:sz w:val="20"/>
            <w:szCs w:val="20"/>
          </w:rPr>
          <w:t>https://forms.gle/bWikiMMnGDqqBifH9</w:t>
        </w:r>
      </w:hyperlink>
    </w:p>
    <w:p w14:paraId="57D638C4" w14:textId="77777777" w:rsidR="00AD4F13" w:rsidRPr="00AD4F13" w:rsidRDefault="00AD4F13" w:rsidP="00510F1F">
      <w:pPr>
        <w:numPr>
          <w:ilvl w:val="0"/>
          <w:numId w:val="55"/>
        </w:numPr>
        <w:spacing w:before="120" w:after="120" w:line="276" w:lineRule="auto"/>
        <w:jc w:val="both"/>
        <w:rPr>
          <w:rFonts w:ascii="Arial" w:hAnsi="Arial" w:cs="Arial"/>
          <w:sz w:val="20"/>
          <w:szCs w:val="20"/>
        </w:rPr>
      </w:pPr>
      <w:r w:rsidRPr="00AD4F13">
        <w:rPr>
          <w:rFonts w:ascii="Arial" w:hAnsi="Arial" w:cs="Arial"/>
          <w:sz w:val="20"/>
          <w:szCs w:val="20"/>
        </w:rPr>
        <w:t>w Urzędzie Gminy Zduny pok. nr 1 (Sekretariat);</w:t>
      </w:r>
    </w:p>
    <w:p w14:paraId="504C8C3F" w14:textId="77777777" w:rsidR="00AD4F13" w:rsidRPr="00AD4F13" w:rsidRDefault="00AD4F13" w:rsidP="00510F1F">
      <w:pPr>
        <w:numPr>
          <w:ilvl w:val="0"/>
          <w:numId w:val="55"/>
        </w:numPr>
        <w:spacing w:before="120" w:after="120" w:line="276" w:lineRule="auto"/>
        <w:jc w:val="both"/>
        <w:rPr>
          <w:rFonts w:ascii="Arial" w:hAnsi="Arial" w:cs="Arial"/>
          <w:sz w:val="20"/>
          <w:szCs w:val="20"/>
        </w:rPr>
      </w:pPr>
      <w:r w:rsidRPr="00AD4F13">
        <w:rPr>
          <w:rFonts w:ascii="Arial" w:hAnsi="Arial" w:cs="Arial"/>
          <w:sz w:val="20"/>
          <w:szCs w:val="20"/>
        </w:rPr>
        <w:t>na stronie https://bip.ugzduny.nv.pl/ w zakładce konsultacje społeczne i na stronie https://gminazduny.pl/ w aktualnościach.</w:t>
      </w:r>
    </w:p>
    <w:p w14:paraId="23AD2CF2" w14:textId="35EA4AF0" w:rsidR="00AD4F13" w:rsidRPr="00AD4F13" w:rsidRDefault="00AD4F13" w:rsidP="00510F1F">
      <w:pPr>
        <w:pStyle w:val="Akapitzlist"/>
        <w:numPr>
          <w:ilvl w:val="0"/>
          <w:numId w:val="56"/>
        </w:numPr>
        <w:spacing w:before="120" w:after="120" w:line="276" w:lineRule="auto"/>
        <w:jc w:val="both"/>
        <w:rPr>
          <w:rFonts w:ascii="Arial" w:hAnsi="Arial" w:cs="Arial"/>
          <w:sz w:val="20"/>
          <w:szCs w:val="20"/>
        </w:rPr>
      </w:pPr>
      <w:r w:rsidRPr="00AD4F13">
        <w:rPr>
          <w:rFonts w:ascii="Arial" w:hAnsi="Arial" w:cs="Arial"/>
          <w:sz w:val="20"/>
          <w:szCs w:val="20"/>
        </w:rPr>
        <w:t>warsztatów stacjonarnych przeprowadzonych w dniu 13 października 2025 r.   o godzinie 10:00 w Domu Ludowym w Złakowie Kościelnym, z możliwością przeprowadzenia konsultacji on-line dla osób chętnych,</w:t>
      </w:r>
    </w:p>
    <w:p w14:paraId="45A21482" w14:textId="3AA8B048" w:rsidR="00AD4F13" w:rsidRPr="00AD4F13" w:rsidRDefault="00AD4F13" w:rsidP="00510F1F">
      <w:pPr>
        <w:numPr>
          <w:ilvl w:val="0"/>
          <w:numId w:val="56"/>
        </w:numPr>
        <w:spacing w:before="120" w:after="120" w:line="276" w:lineRule="auto"/>
        <w:jc w:val="both"/>
        <w:rPr>
          <w:rFonts w:ascii="Arial" w:hAnsi="Arial" w:cs="Arial"/>
          <w:sz w:val="20"/>
          <w:szCs w:val="20"/>
        </w:rPr>
      </w:pPr>
      <w:r w:rsidRPr="00AD4F13">
        <w:rPr>
          <w:rFonts w:ascii="Arial" w:hAnsi="Arial" w:cs="Arial"/>
          <w:sz w:val="20"/>
          <w:szCs w:val="20"/>
        </w:rPr>
        <w:t>zbierania uwag ustnych, przez pracownika referatu Rolnictwa Gospodarki Przestrzennej i Nieruchomości.</w:t>
      </w:r>
    </w:p>
    <w:p w14:paraId="7C3C5A52" w14:textId="77777777" w:rsidR="00AD4F13" w:rsidRDefault="00AD4F13" w:rsidP="00CB28A8">
      <w:pPr>
        <w:spacing w:before="120" w:after="120" w:line="276" w:lineRule="auto"/>
        <w:jc w:val="both"/>
        <w:rPr>
          <w:rFonts w:ascii="Arial" w:hAnsi="Arial" w:cs="Arial"/>
          <w:color w:val="EE0000"/>
          <w:sz w:val="20"/>
          <w:szCs w:val="20"/>
        </w:rPr>
      </w:pPr>
    </w:p>
    <w:p w14:paraId="19D11198" w14:textId="07ABF6C7" w:rsidR="00834271" w:rsidRDefault="00834271" w:rsidP="00834271">
      <w:pPr>
        <w:spacing w:before="120" w:after="120" w:line="276" w:lineRule="auto"/>
        <w:jc w:val="both"/>
        <w:rPr>
          <w:rFonts w:ascii="Arial" w:eastAsia="Times New Roman" w:hAnsi="Arial" w:cs="Arial"/>
          <w:spacing w:val="1"/>
          <w:sz w:val="20"/>
          <w:szCs w:val="20"/>
          <w:lang w:eastAsia="pl-PL"/>
        </w:rPr>
      </w:pPr>
      <w:r w:rsidRPr="00B42464">
        <w:rPr>
          <w:rFonts w:ascii="Arial" w:eastAsia="Times New Roman" w:hAnsi="Arial" w:cs="Arial"/>
          <w:spacing w:val="1"/>
          <w:sz w:val="20"/>
          <w:szCs w:val="20"/>
          <w:lang w:eastAsia="pl-PL"/>
        </w:rPr>
        <w:t>Pytania w</w:t>
      </w:r>
      <w:r>
        <w:rPr>
          <w:rFonts w:ascii="Arial" w:eastAsia="Times New Roman" w:hAnsi="Arial" w:cs="Arial"/>
          <w:spacing w:val="1"/>
          <w:sz w:val="20"/>
          <w:szCs w:val="20"/>
          <w:lang w:eastAsia="pl-PL"/>
        </w:rPr>
        <w:t> </w:t>
      </w:r>
      <w:r w:rsidRPr="00B42464">
        <w:rPr>
          <w:rFonts w:ascii="Arial" w:eastAsia="Times New Roman" w:hAnsi="Arial" w:cs="Arial"/>
          <w:spacing w:val="1"/>
          <w:sz w:val="20"/>
          <w:szCs w:val="20"/>
          <w:lang w:eastAsia="pl-PL"/>
        </w:rPr>
        <w:t>ankiecie on-line były tożsame z pytaniami w wersji papierowej.</w:t>
      </w:r>
      <w:r>
        <w:rPr>
          <w:rFonts w:ascii="Arial" w:eastAsia="Times New Roman" w:hAnsi="Arial" w:cs="Arial"/>
          <w:spacing w:val="1"/>
          <w:sz w:val="20"/>
          <w:szCs w:val="20"/>
          <w:lang w:eastAsia="pl-PL"/>
        </w:rPr>
        <w:t xml:space="preserve"> </w:t>
      </w:r>
      <w:r w:rsidRPr="008E741C">
        <w:rPr>
          <w:rFonts w:ascii="Arial" w:eastAsia="Times New Roman" w:hAnsi="Arial" w:cs="Arial"/>
          <w:spacing w:val="1"/>
          <w:sz w:val="20"/>
          <w:szCs w:val="20"/>
          <w:lang w:eastAsia="pl-PL"/>
        </w:rPr>
        <w:t>Wpłynęły 3 ankiety z</w:t>
      </w:r>
      <w:r>
        <w:rPr>
          <w:rFonts w:ascii="Arial" w:eastAsia="Times New Roman" w:hAnsi="Arial" w:cs="Arial"/>
          <w:spacing w:val="1"/>
          <w:sz w:val="20"/>
          <w:szCs w:val="20"/>
          <w:lang w:eastAsia="pl-PL"/>
        </w:rPr>
        <w:t> </w:t>
      </w:r>
      <w:r w:rsidRPr="008E741C">
        <w:rPr>
          <w:rFonts w:ascii="Arial" w:eastAsia="Times New Roman" w:hAnsi="Arial" w:cs="Arial"/>
          <w:spacing w:val="1"/>
          <w:sz w:val="20"/>
          <w:szCs w:val="20"/>
          <w:lang w:eastAsia="pl-PL"/>
        </w:rPr>
        <w:t>wykorzystaniem formularza on-line</w:t>
      </w:r>
      <w:r>
        <w:rPr>
          <w:rFonts w:ascii="Arial" w:eastAsia="Times New Roman" w:hAnsi="Arial" w:cs="Arial"/>
          <w:spacing w:val="1"/>
          <w:sz w:val="20"/>
          <w:szCs w:val="20"/>
          <w:lang w:eastAsia="pl-PL"/>
        </w:rPr>
        <w:t xml:space="preserve"> oraz </w:t>
      </w:r>
      <w:r w:rsidRPr="008E741C">
        <w:rPr>
          <w:rFonts w:ascii="Arial" w:eastAsia="Times New Roman" w:hAnsi="Arial" w:cs="Arial"/>
          <w:spacing w:val="1"/>
          <w:sz w:val="20"/>
          <w:szCs w:val="20"/>
          <w:lang w:eastAsia="pl-PL"/>
        </w:rPr>
        <w:t>2 ankiety drogą mailową</w:t>
      </w:r>
      <w:r>
        <w:rPr>
          <w:rFonts w:ascii="Arial" w:eastAsia="Times New Roman" w:hAnsi="Arial" w:cs="Arial"/>
          <w:spacing w:val="1"/>
          <w:sz w:val="20"/>
          <w:szCs w:val="20"/>
          <w:lang w:eastAsia="pl-PL"/>
        </w:rPr>
        <w:t>. Informacje oraz postulaty zawarte w ankietach przeanalizowano, przygotowano również raport z prowadzonych konsultacji społecznych, w którym odniesiono się do otrzymanych uwag.</w:t>
      </w:r>
    </w:p>
    <w:p w14:paraId="02D78392" w14:textId="77777777" w:rsidR="00ED7A28" w:rsidRDefault="00834271" w:rsidP="00ED7A28">
      <w:pPr>
        <w:ind w:firstLine="708"/>
        <w:jc w:val="both"/>
        <w:rPr>
          <w:rFonts w:ascii="Arial" w:hAnsi="Arial" w:cs="Arial"/>
          <w:sz w:val="20"/>
          <w:szCs w:val="20"/>
        </w:rPr>
      </w:pPr>
      <w:r w:rsidRPr="000E298F">
        <w:rPr>
          <w:rFonts w:ascii="Arial" w:hAnsi="Arial" w:cs="Arial"/>
          <w:sz w:val="20"/>
          <w:szCs w:val="20"/>
        </w:rPr>
        <w:t>W dniu 13 października 2025 r. w Domu Ludowym w Złakowie Kościelnym odbyły się warsztaty stacjonarne w ramach konsultacji społecznych projektu uchwały Rady Gminy Zduny w</w:t>
      </w:r>
      <w:r>
        <w:rPr>
          <w:rFonts w:ascii="Arial" w:hAnsi="Arial" w:cs="Arial"/>
          <w:sz w:val="20"/>
          <w:szCs w:val="20"/>
        </w:rPr>
        <w:t> </w:t>
      </w:r>
      <w:r w:rsidRPr="000E298F">
        <w:rPr>
          <w:rFonts w:ascii="Arial" w:hAnsi="Arial" w:cs="Arial"/>
          <w:sz w:val="20"/>
          <w:szCs w:val="20"/>
        </w:rPr>
        <w:t xml:space="preserve">sprawie wyznaczenia obszaru zdegradowanego i obszaru rewitalizacji na terenie </w:t>
      </w:r>
      <w:r>
        <w:rPr>
          <w:rFonts w:ascii="Arial" w:hAnsi="Arial" w:cs="Arial"/>
          <w:sz w:val="20"/>
          <w:szCs w:val="20"/>
        </w:rPr>
        <w:t>G</w:t>
      </w:r>
      <w:r w:rsidRPr="000E298F">
        <w:rPr>
          <w:rFonts w:ascii="Arial" w:hAnsi="Arial" w:cs="Arial"/>
          <w:sz w:val="20"/>
          <w:szCs w:val="20"/>
        </w:rPr>
        <w:t>miny</w:t>
      </w:r>
      <w:r>
        <w:rPr>
          <w:rFonts w:ascii="Arial" w:hAnsi="Arial" w:cs="Arial"/>
          <w:sz w:val="20"/>
          <w:szCs w:val="20"/>
        </w:rPr>
        <w:t xml:space="preserve"> Zduny</w:t>
      </w:r>
      <w:r w:rsidRPr="000E298F">
        <w:rPr>
          <w:rFonts w:ascii="Arial" w:hAnsi="Arial" w:cs="Arial"/>
          <w:sz w:val="20"/>
          <w:szCs w:val="20"/>
        </w:rPr>
        <w:t>. Spotkanie poprowadził Pan Przemysław Bajor, przedstawiciel firmy wspierającej Gminę Zduny w przygotowaniu dokumentów rewitalizacyjnych.</w:t>
      </w:r>
      <w:r w:rsidR="00ED7A28">
        <w:rPr>
          <w:rFonts w:ascii="Arial" w:hAnsi="Arial" w:cs="Arial"/>
          <w:sz w:val="20"/>
          <w:szCs w:val="20"/>
        </w:rPr>
        <w:t xml:space="preserve"> </w:t>
      </w:r>
      <w:r w:rsidRPr="000E298F">
        <w:rPr>
          <w:rFonts w:ascii="Arial" w:hAnsi="Arial" w:cs="Arial"/>
          <w:sz w:val="20"/>
          <w:szCs w:val="20"/>
        </w:rPr>
        <w:t>W warsztatach uczestniczyli licznie przybyli mieszkańcy, którzy wykazali duże zainteresowanie tematyką rewitalizacji. Dyskusja przebiegała w atmosferze zaangażowania i otwartości na wymianę poglądów. Uczestnicy zadawali pytania dotyczące między innymi konieczności poszanowania dziedzictwa historycznego i kulturowego Złakowa Kościelnego oraz zaleceń konserwatora zabytków w</w:t>
      </w:r>
      <w:r>
        <w:rPr>
          <w:rFonts w:ascii="Arial" w:hAnsi="Arial" w:cs="Arial"/>
          <w:sz w:val="20"/>
          <w:szCs w:val="20"/>
        </w:rPr>
        <w:t> </w:t>
      </w:r>
      <w:r w:rsidRPr="000E298F">
        <w:rPr>
          <w:rFonts w:ascii="Arial" w:hAnsi="Arial" w:cs="Arial"/>
          <w:sz w:val="20"/>
          <w:szCs w:val="20"/>
        </w:rPr>
        <w:t>kontekście planowanych działań inwestycyjnych.</w:t>
      </w:r>
      <w:r w:rsidR="00ED7A28">
        <w:rPr>
          <w:rFonts w:ascii="Arial" w:hAnsi="Arial" w:cs="Arial"/>
          <w:sz w:val="20"/>
          <w:szCs w:val="20"/>
        </w:rPr>
        <w:t xml:space="preserve"> </w:t>
      </w:r>
      <w:r w:rsidRPr="000E298F">
        <w:rPr>
          <w:rFonts w:ascii="Arial" w:hAnsi="Arial" w:cs="Arial"/>
          <w:sz w:val="20"/>
          <w:szCs w:val="20"/>
        </w:rPr>
        <w:t>Mieszkańcy podkreślali znaczenie kultury łowickiej jako kluczowego elementu tożsamości lokalnej, wskazując jednocześnie, że jej wykorzystanie może stanowić podstawę do kreowania wizerunku miejscowości jako prestiżowej i rozpoznawalnej wśród turystów. W dyskusji pojawił się również wątek konieczności zachowania równowagi pomiędzy rozwojem turystyki a ochroną lokalnych wartości kulturowych i społecznych.</w:t>
      </w:r>
      <w:r w:rsidR="00ED7A28">
        <w:rPr>
          <w:rFonts w:ascii="Arial" w:hAnsi="Arial" w:cs="Arial"/>
          <w:sz w:val="20"/>
          <w:szCs w:val="20"/>
        </w:rPr>
        <w:t xml:space="preserve"> </w:t>
      </w:r>
      <w:r w:rsidRPr="000E298F">
        <w:rPr>
          <w:rFonts w:ascii="Arial" w:hAnsi="Arial" w:cs="Arial"/>
          <w:sz w:val="20"/>
          <w:szCs w:val="20"/>
        </w:rPr>
        <w:t>Uczestnicy warsztatów wyrazili chęć czynnego udziału w dalszych etapach procesu rewitalizacji, w tym w przyszłych pracach Komitetu Rewitalizacji. Zgłaszano także pytania dotyczące możliwości utworzenia Specjalnej Strefy Rewitalizacji oraz zasad, jakie obowiązywałyby w takim obszarze.</w:t>
      </w:r>
      <w:r w:rsidR="00ED7A28">
        <w:rPr>
          <w:rFonts w:ascii="Arial" w:hAnsi="Arial" w:cs="Arial"/>
          <w:sz w:val="20"/>
          <w:szCs w:val="20"/>
        </w:rPr>
        <w:t xml:space="preserve"> </w:t>
      </w:r>
      <w:r w:rsidRPr="000E298F">
        <w:rPr>
          <w:rFonts w:ascii="Arial" w:hAnsi="Arial" w:cs="Arial"/>
          <w:sz w:val="20"/>
          <w:szCs w:val="20"/>
        </w:rPr>
        <w:t>Prowadzący spotkanie</w:t>
      </w:r>
      <w:r>
        <w:rPr>
          <w:rFonts w:ascii="Arial" w:hAnsi="Arial" w:cs="Arial"/>
          <w:sz w:val="20"/>
          <w:szCs w:val="20"/>
        </w:rPr>
        <w:t xml:space="preserve"> </w:t>
      </w:r>
      <w:r w:rsidRPr="000E298F">
        <w:rPr>
          <w:rFonts w:ascii="Arial" w:hAnsi="Arial" w:cs="Arial"/>
          <w:sz w:val="20"/>
          <w:szCs w:val="20"/>
        </w:rPr>
        <w:t>szczegółowo omówił sposób wyznaczenia obszaru zdegradowanego i obszaru rewitalizacji, wyjaśnił kryteria przyjęte w analizach oraz przedstawił przykładowe typy projektów, które mogą być realizowane w ramach procesu rewitalizacji.</w:t>
      </w:r>
    </w:p>
    <w:p w14:paraId="726D733C" w14:textId="20DF24DA" w:rsidR="00834271" w:rsidRPr="0090674A" w:rsidRDefault="00834271" w:rsidP="00ED7A28">
      <w:pPr>
        <w:jc w:val="both"/>
        <w:rPr>
          <w:rFonts w:ascii="Arial" w:hAnsi="Arial" w:cs="Arial"/>
          <w:sz w:val="20"/>
          <w:szCs w:val="20"/>
        </w:rPr>
      </w:pPr>
      <w:r w:rsidRPr="000E298F">
        <w:rPr>
          <w:rFonts w:ascii="Arial" w:hAnsi="Arial" w:cs="Arial"/>
          <w:sz w:val="20"/>
          <w:szCs w:val="20"/>
        </w:rPr>
        <w:t>Warsztaty stanowiły ważny element procesu konsultacyjnego, potwierdzając wysoką świadomość i</w:t>
      </w:r>
      <w:r>
        <w:rPr>
          <w:rFonts w:ascii="Arial" w:hAnsi="Arial" w:cs="Arial"/>
          <w:sz w:val="20"/>
          <w:szCs w:val="20"/>
        </w:rPr>
        <w:t> </w:t>
      </w:r>
      <w:r w:rsidRPr="000E298F">
        <w:rPr>
          <w:rFonts w:ascii="Arial" w:hAnsi="Arial" w:cs="Arial"/>
          <w:sz w:val="20"/>
          <w:szCs w:val="20"/>
        </w:rPr>
        <w:t>zaangażowanie mieszkańców w sprawy lokalnego rozwoju. Zebrane podczas spotkania opinie i</w:t>
      </w:r>
      <w:r>
        <w:rPr>
          <w:rFonts w:ascii="Arial" w:hAnsi="Arial" w:cs="Arial"/>
          <w:sz w:val="20"/>
          <w:szCs w:val="20"/>
        </w:rPr>
        <w:t> </w:t>
      </w:r>
      <w:r w:rsidRPr="000E298F">
        <w:rPr>
          <w:rFonts w:ascii="Arial" w:hAnsi="Arial" w:cs="Arial"/>
          <w:sz w:val="20"/>
          <w:szCs w:val="20"/>
        </w:rPr>
        <w:t>sugestie zostaną przeanalizowane i uwzględnione w dalszych pracach nad dokumentem.</w:t>
      </w:r>
    </w:p>
    <w:p w14:paraId="58957ED3" w14:textId="50629B0B" w:rsidR="00834271" w:rsidRPr="00ED7A28" w:rsidRDefault="00834271" w:rsidP="00ED7A28">
      <w:pPr>
        <w:spacing w:before="120" w:after="120" w:line="276" w:lineRule="auto"/>
        <w:ind w:firstLine="708"/>
        <w:jc w:val="both"/>
        <w:rPr>
          <w:rFonts w:ascii="Arial" w:eastAsia="Times New Roman" w:hAnsi="Arial" w:cs="Arial"/>
          <w:spacing w:val="1"/>
          <w:sz w:val="20"/>
          <w:szCs w:val="20"/>
          <w:lang w:eastAsia="pl-PL"/>
        </w:rPr>
      </w:pPr>
      <w:r w:rsidRPr="00ED7A28">
        <w:rPr>
          <w:rFonts w:ascii="Arial" w:eastAsia="Times New Roman" w:hAnsi="Arial" w:cs="Arial"/>
          <w:spacing w:val="1"/>
          <w:sz w:val="20"/>
          <w:szCs w:val="20"/>
          <w:lang w:eastAsia="pl-PL"/>
        </w:rPr>
        <w:lastRenderedPageBreak/>
        <w:t xml:space="preserve">W związku z </w:t>
      </w:r>
      <w:r w:rsidR="00ED7A28" w:rsidRPr="00ED7A28">
        <w:rPr>
          <w:rFonts w:ascii="Arial" w:eastAsia="Times New Roman" w:hAnsi="Arial" w:cs="Arial"/>
          <w:spacing w:val="1"/>
          <w:sz w:val="20"/>
          <w:szCs w:val="20"/>
          <w:lang w:eastAsia="pl-PL"/>
        </w:rPr>
        <w:t>prowadzonymi konsultacjami społecznymi n</w:t>
      </w:r>
      <w:r w:rsidRPr="00ED7A28">
        <w:rPr>
          <w:rFonts w:ascii="Arial" w:eastAsia="Times New Roman" w:hAnsi="Arial" w:cs="Arial"/>
          <w:spacing w:val="1"/>
          <w:sz w:val="20"/>
          <w:szCs w:val="20"/>
          <w:lang w:eastAsia="pl-PL"/>
        </w:rPr>
        <w:t>ie wniesiono zmian w zakresie wyznaczenia granic obszaru zdegradowanego i obszaru rewitalizacji.</w:t>
      </w:r>
    </w:p>
    <w:p w14:paraId="4E4AC622" w14:textId="71E2E83C" w:rsidR="00CB28A8" w:rsidRPr="00ED7A28" w:rsidRDefault="003614EC" w:rsidP="003614EC">
      <w:pPr>
        <w:spacing w:before="120" w:after="120" w:line="276" w:lineRule="auto"/>
        <w:ind w:firstLine="708"/>
        <w:jc w:val="both"/>
        <w:rPr>
          <w:rFonts w:ascii="Arial" w:hAnsi="Arial" w:cs="Arial"/>
          <w:sz w:val="20"/>
          <w:szCs w:val="20"/>
        </w:rPr>
      </w:pPr>
      <w:r w:rsidRPr="00ED7A28">
        <w:rPr>
          <w:rFonts w:ascii="Arial" w:hAnsi="Arial" w:cs="Arial"/>
          <w:sz w:val="20"/>
          <w:szCs w:val="20"/>
        </w:rPr>
        <w:t xml:space="preserve">Raport z konsultacji społecznych udostępniono w Biuletynie Informacji Publicznej oraz na stronie internetowej </w:t>
      </w:r>
      <w:r w:rsidR="007662CC" w:rsidRPr="00ED7A28">
        <w:rPr>
          <w:rFonts w:ascii="Arial" w:hAnsi="Arial" w:cs="Arial"/>
          <w:sz w:val="20"/>
          <w:szCs w:val="20"/>
        </w:rPr>
        <w:t>G</w:t>
      </w:r>
      <w:r w:rsidRPr="00ED7A28">
        <w:rPr>
          <w:rFonts w:ascii="Arial" w:hAnsi="Arial" w:cs="Arial"/>
          <w:sz w:val="20"/>
          <w:szCs w:val="20"/>
        </w:rPr>
        <w:t xml:space="preserve">miny </w:t>
      </w:r>
      <w:r w:rsidR="00AD4F13" w:rsidRPr="00ED7A28">
        <w:rPr>
          <w:rFonts w:ascii="Arial" w:hAnsi="Arial" w:cs="Arial"/>
          <w:sz w:val="20"/>
          <w:szCs w:val="20"/>
        </w:rPr>
        <w:t>Zduny</w:t>
      </w:r>
      <w:r w:rsidRPr="00ED7A28">
        <w:rPr>
          <w:rFonts w:ascii="Arial" w:hAnsi="Arial" w:cs="Arial"/>
          <w:sz w:val="20"/>
          <w:szCs w:val="20"/>
        </w:rPr>
        <w:t>.</w:t>
      </w:r>
    </w:p>
    <w:p w14:paraId="25B8CD40" w14:textId="1A2116E6" w:rsidR="00AC2F16" w:rsidRPr="00AC2F16" w:rsidRDefault="00AC2F16" w:rsidP="00AC2F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20" w:after="120" w:line="276" w:lineRule="auto"/>
        <w:jc w:val="both"/>
        <w:rPr>
          <w:rFonts w:ascii="Arial" w:hAnsi="Arial" w:cs="Arial"/>
          <w:b/>
          <w:bCs/>
          <w:sz w:val="20"/>
          <w:szCs w:val="20"/>
        </w:rPr>
      </w:pPr>
      <w:r>
        <w:rPr>
          <w:rFonts w:ascii="Arial" w:hAnsi="Arial" w:cs="Arial"/>
          <w:sz w:val="20"/>
          <w:szCs w:val="20"/>
        </w:rPr>
        <w:tab/>
      </w:r>
      <w:r w:rsidRPr="00AC2F16">
        <w:rPr>
          <w:rFonts w:ascii="Arial" w:hAnsi="Arial" w:cs="Arial"/>
          <w:b/>
          <w:bCs/>
          <w:sz w:val="20"/>
          <w:szCs w:val="20"/>
        </w:rPr>
        <w:t>Dnia 30 października 2025 roku Rady Gminy Zduny podjęła Uchwałę Nr XXIII/106/25 w sprawie wyznaczenia obszaru zdegradowanego i obszaru rewitalizacji na terenie Gminy Zduny.</w:t>
      </w:r>
    </w:p>
    <w:p w14:paraId="43E17EF6" w14:textId="77777777" w:rsidR="00AC2F16" w:rsidRPr="00ED7A28" w:rsidRDefault="00AC2F16" w:rsidP="00CB28A8">
      <w:pPr>
        <w:spacing w:before="120" w:after="120" w:line="276" w:lineRule="auto"/>
        <w:jc w:val="both"/>
        <w:rPr>
          <w:rFonts w:ascii="Arial" w:eastAsia="Times New Roman" w:hAnsi="Arial" w:cs="Arial"/>
          <w:spacing w:val="1"/>
          <w:kern w:val="2"/>
          <w:sz w:val="20"/>
          <w:szCs w:val="20"/>
          <w:lang w:eastAsia="pl-PL"/>
          <w14:ligatures w14:val="standardContextual"/>
        </w:rPr>
      </w:pPr>
    </w:p>
    <w:p w14:paraId="02685DF7" w14:textId="77777777" w:rsidR="00CB28A8" w:rsidRPr="00034B8B" w:rsidRDefault="00CB28A8" w:rsidP="00CB28A8">
      <w:pPr>
        <w:spacing w:before="120" w:after="120" w:line="276" w:lineRule="auto"/>
        <w:jc w:val="both"/>
        <w:rPr>
          <w:rFonts w:ascii="Arial" w:hAnsi="Arial" w:cs="Arial"/>
          <w:b/>
          <w:bCs/>
          <w:color w:val="821908"/>
          <w:kern w:val="2"/>
          <w:sz w:val="20"/>
          <w:szCs w:val="20"/>
          <w14:ligatures w14:val="standardContextual"/>
        </w:rPr>
      </w:pPr>
      <w:r w:rsidRPr="00034B8B">
        <w:rPr>
          <w:rFonts w:ascii="Arial" w:hAnsi="Arial" w:cs="Arial"/>
          <w:b/>
          <w:bCs/>
          <w:color w:val="821908"/>
          <w:kern w:val="2"/>
          <w:sz w:val="20"/>
          <w:szCs w:val="20"/>
          <w14:ligatures w14:val="standardContextual"/>
        </w:rPr>
        <w:t>2. Pr</w:t>
      </w:r>
      <w:r w:rsidRPr="00A966A9">
        <w:rPr>
          <w:rFonts w:ascii="Arial" w:hAnsi="Arial" w:cs="Arial"/>
          <w:b/>
          <w:bCs/>
          <w:color w:val="821908"/>
          <w:kern w:val="2"/>
          <w:sz w:val="20"/>
          <w:szCs w:val="20"/>
          <w14:ligatures w14:val="standardContextual"/>
        </w:rPr>
        <w:t>ogramo</w:t>
      </w:r>
      <w:r w:rsidRPr="00034B8B">
        <w:rPr>
          <w:rFonts w:ascii="Arial" w:hAnsi="Arial" w:cs="Arial"/>
          <w:b/>
          <w:bCs/>
          <w:color w:val="821908"/>
          <w:kern w:val="2"/>
          <w:sz w:val="20"/>
          <w:szCs w:val="20"/>
          <w14:ligatures w14:val="standardContextual"/>
        </w:rPr>
        <w:t>wanie:</w:t>
      </w:r>
    </w:p>
    <w:p w14:paraId="78E9909D" w14:textId="77777777" w:rsidR="00CB28A8" w:rsidRPr="00291DC4" w:rsidRDefault="00CB28A8" w:rsidP="00CB28A8">
      <w:pPr>
        <w:spacing w:before="120" w:after="120" w:line="276" w:lineRule="auto"/>
        <w:ind w:firstLine="708"/>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Etap programowania w procesie rewitalizacji jest kluczowy, ponieważ to wtedy określa się konkretne działania, które mają zostać podjęte w celu odnowy obszaru. Aktywne zaangażowanie różnych grup interesariuszy w ten proces zapewnia, że planowane działania będą odpowiadały rzeczywistym potrzebom społeczności i przyniosą pozytywne skutki dla obszaru. Dla mieszkańców, programowanie jest okazją do aktywnego kształtowania przyszłości ich miejsca zamieszkania. Zorganizowane warsztaty stacjonarne stanowiły platformę do dyskusji, wymiany pomysłów i wspólnego kreowania wizji odnowionego obszaru. Mieszkańcy mogli wskazywać priorytety, dzielić się obawami i oczekiwaniami oraz proponować konkretne rozwiązania. Lokalni przedsiębiorcy, jako niezbędna część ekosystemu każdego obszaru, współtworzyli strategię wsparcia dla biznesu, co zapewniło, że działania rewitalizacyjne będą sprzyjać rozwojowi gospodarczemu, a nie go hamować. Konsultacje w zakresie inwestycji umożliwiły przedsiębiorcom wskazanie, jakie udogodnienia czy infrastruktura są im potrzebne do prowadzenia i rozwijania działalności.</w:t>
      </w:r>
    </w:p>
    <w:p w14:paraId="335DC69B" w14:textId="77777777" w:rsidR="00CB28A8" w:rsidRPr="00291DC4" w:rsidRDefault="00CB28A8" w:rsidP="00CB28A8">
      <w:pPr>
        <w:spacing w:before="120" w:after="120" w:line="276" w:lineRule="auto"/>
        <w:jc w:val="both"/>
        <w:rPr>
          <w:rFonts w:ascii="Arial" w:hAnsi="Arial" w:cs="Arial"/>
          <w:kern w:val="2"/>
          <w:sz w:val="20"/>
          <w:szCs w:val="20"/>
          <w14:ligatures w14:val="standardContextual"/>
        </w:rPr>
      </w:pPr>
      <w:r w:rsidRPr="00291DC4">
        <w:rPr>
          <w:rFonts w:ascii="Arial" w:hAnsi="Arial" w:cs="Arial"/>
          <w:kern w:val="2"/>
          <w:sz w:val="20"/>
          <w:szCs w:val="20"/>
          <w14:ligatures w14:val="standardContextual"/>
        </w:rPr>
        <w:t>Organizacje pozarządowe (NGO), działające często na rzecz konkretnych grup społecznych lub zajmujące się określonymi problemami, są cennym źródłem wiedzy i doświadczenia. Współpraca z nimi w zakresie planowania działań społecznych, edukacyjnych i kulturalnych gwarantuje, że w ramach rewitalizacji zostaną podjęte działania odpowiadające na realne potrzeby i wyzwania społeczności lokalnej. Przedstawiciele organizacji byli obecni podczas tworzenia Programu.</w:t>
      </w:r>
    </w:p>
    <w:p w14:paraId="2F99048C" w14:textId="77777777" w:rsidR="00CB28A8" w:rsidRPr="00B432F1" w:rsidRDefault="00CB28A8" w:rsidP="00CB28A8">
      <w:pPr>
        <w:spacing w:before="120" w:after="120" w:line="276" w:lineRule="auto"/>
        <w:jc w:val="both"/>
        <w:rPr>
          <w:rFonts w:ascii="Arial" w:hAnsi="Arial" w:cs="Arial"/>
          <w:kern w:val="2"/>
          <w:sz w:val="20"/>
          <w:szCs w:val="20"/>
          <w14:ligatures w14:val="standardContextual"/>
        </w:rPr>
      </w:pPr>
    </w:p>
    <w:p w14:paraId="1C503957" w14:textId="77777777" w:rsidR="00CB28A8" w:rsidRPr="00A966A9" w:rsidRDefault="00CB28A8" w:rsidP="00510F1F">
      <w:pPr>
        <w:pStyle w:val="Akapitzlist"/>
        <w:numPr>
          <w:ilvl w:val="0"/>
          <w:numId w:val="24"/>
        </w:numPr>
        <w:spacing w:before="120" w:after="120" w:line="276" w:lineRule="auto"/>
        <w:contextualSpacing w:val="0"/>
        <w:jc w:val="center"/>
        <w:rPr>
          <w:rFonts w:ascii="Arial" w:hAnsi="Arial" w:cs="Arial"/>
          <w:color w:val="821908"/>
          <w:kern w:val="2"/>
          <w:sz w:val="20"/>
          <w:szCs w:val="20"/>
          <w14:ligatures w14:val="standardContextual"/>
        </w:rPr>
      </w:pPr>
      <w:r w:rsidRPr="00A966A9">
        <w:rPr>
          <w:rFonts w:ascii="Arial" w:hAnsi="Arial" w:cs="Arial"/>
          <w:color w:val="821908"/>
          <w:kern w:val="2"/>
          <w:sz w:val="20"/>
          <w:szCs w:val="20"/>
          <w14:ligatures w14:val="standardContextual"/>
        </w:rPr>
        <w:t>Komitet Rewitalizacji</w:t>
      </w:r>
    </w:p>
    <w:p w14:paraId="3F12B42F" w14:textId="2E93E58F" w:rsidR="00B432F1" w:rsidRPr="00B51F03" w:rsidRDefault="00CB28A8" w:rsidP="00B432F1">
      <w:pPr>
        <w:spacing w:before="120" w:after="120" w:line="276" w:lineRule="auto"/>
        <w:ind w:firstLine="360"/>
        <w:jc w:val="both"/>
        <w:rPr>
          <w:rFonts w:ascii="Arial" w:hAnsi="Arial" w:cs="Arial"/>
          <w:sz w:val="20"/>
          <w:szCs w:val="20"/>
        </w:rPr>
      </w:pPr>
      <w:r w:rsidRPr="00B432F1">
        <w:rPr>
          <w:rFonts w:ascii="Arial" w:hAnsi="Arial" w:cs="Arial"/>
          <w:sz w:val="20"/>
          <w:szCs w:val="20"/>
        </w:rPr>
        <w:t>Zgodnie z Art. 7 ustawy z dnia 9 października 2015 roku o rewitalizacji przystąpiono do prac zmierzających do powołania Komitetu Rewitalizacji</w:t>
      </w:r>
      <w:r w:rsidR="00085382" w:rsidRPr="00B432F1">
        <w:rPr>
          <w:rFonts w:ascii="Arial" w:hAnsi="Arial" w:cs="Arial"/>
          <w:sz w:val="20"/>
          <w:szCs w:val="18"/>
        </w:rPr>
        <w:t>.</w:t>
      </w:r>
      <w:r w:rsidR="00B432F1">
        <w:rPr>
          <w:rFonts w:ascii="Arial" w:hAnsi="Arial" w:cs="Arial"/>
          <w:sz w:val="20"/>
          <w:szCs w:val="18"/>
        </w:rPr>
        <w:t xml:space="preserve"> </w:t>
      </w:r>
      <w:r w:rsidR="00B432F1" w:rsidRPr="00B51F03">
        <w:rPr>
          <w:rFonts w:ascii="Arial" w:hAnsi="Arial" w:cs="Arial"/>
          <w:sz w:val="20"/>
          <w:szCs w:val="20"/>
        </w:rPr>
        <w:t xml:space="preserve">Dnia 4 grudnia 2025 r. Wójt Gminy Zduny wydał Zarządzenie Nr 158/2025 w sprawie przeprowadzenia konsultacji społecznych dotyczących projektu uchwały Rady Gminy Zduny w sprawie określenia zasad wyznaczania składu oraz zasad działania Komitetu Rewitalizacji. Konsultacje trwały w terminie od </w:t>
      </w:r>
      <w:r w:rsidR="00B432F1" w:rsidRPr="00B51F03">
        <w:rPr>
          <w:rFonts w:ascii="Arial" w:eastAsia="Times New Roman" w:hAnsi="Arial" w:cs="Arial"/>
          <w:sz w:val="20"/>
          <w:szCs w:val="20"/>
        </w:rPr>
        <w:t>8 grudnia 2025 roku do dnia 12 stycznia 2026 roku.</w:t>
      </w:r>
      <w:r w:rsidR="00B432F1">
        <w:rPr>
          <w:rFonts w:ascii="Arial" w:eastAsia="Times New Roman" w:hAnsi="Arial" w:cs="Arial"/>
          <w:sz w:val="20"/>
          <w:szCs w:val="20"/>
        </w:rPr>
        <w:t xml:space="preserve"> </w:t>
      </w:r>
    </w:p>
    <w:p w14:paraId="6ADB7A5A" w14:textId="1D50391F" w:rsidR="00B432F1" w:rsidRDefault="00B432F1" w:rsidP="00B432F1">
      <w:pPr>
        <w:spacing w:before="120" w:after="120" w:line="276" w:lineRule="auto"/>
        <w:jc w:val="both"/>
        <w:rPr>
          <w:rFonts w:ascii="Arial" w:hAnsi="Arial" w:cs="Arial"/>
          <w:sz w:val="20"/>
          <w:szCs w:val="18"/>
        </w:rPr>
      </w:pPr>
      <w:r w:rsidRPr="00B432F1">
        <w:rPr>
          <w:rFonts w:ascii="Arial" w:hAnsi="Arial" w:cs="Arial"/>
          <w:sz w:val="20"/>
          <w:szCs w:val="18"/>
        </w:rPr>
        <w:t>Konsultacje m</w:t>
      </w:r>
      <w:r>
        <w:rPr>
          <w:rFonts w:ascii="Arial" w:hAnsi="Arial" w:cs="Arial"/>
          <w:sz w:val="20"/>
          <w:szCs w:val="18"/>
        </w:rPr>
        <w:t>iały</w:t>
      </w:r>
      <w:r w:rsidRPr="00B432F1">
        <w:rPr>
          <w:rFonts w:ascii="Arial" w:hAnsi="Arial" w:cs="Arial"/>
          <w:sz w:val="20"/>
          <w:szCs w:val="18"/>
        </w:rPr>
        <w:t xml:space="preserve"> na celu zapewnienie udziału interesariuszy w przygotowaniu dokumentów dotyczących procesu rewitalizacji oraz wymianę wiedzy, informacji, poznanie uwag i opinii w sprawie projektu zasad wyznaczania składu oraz zasad działania Komitetu Rewitalizacji.</w:t>
      </w:r>
    </w:p>
    <w:p w14:paraId="216C1392" w14:textId="2891A917" w:rsidR="00B432F1" w:rsidRPr="00B432F1" w:rsidRDefault="00B432F1" w:rsidP="00B432F1">
      <w:pPr>
        <w:spacing w:before="120" w:after="120" w:line="276" w:lineRule="auto"/>
        <w:jc w:val="both"/>
        <w:rPr>
          <w:rFonts w:ascii="Arial" w:hAnsi="Arial" w:cs="Arial"/>
          <w:sz w:val="20"/>
          <w:szCs w:val="18"/>
        </w:rPr>
      </w:pPr>
      <w:r w:rsidRPr="00B432F1">
        <w:rPr>
          <w:rFonts w:ascii="Arial" w:hAnsi="Arial" w:cs="Arial"/>
          <w:sz w:val="20"/>
          <w:szCs w:val="18"/>
        </w:rPr>
        <w:t>Konsultacje prowadzon</w:t>
      </w:r>
      <w:r>
        <w:rPr>
          <w:rFonts w:ascii="Arial" w:hAnsi="Arial" w:cs="Arial"/>
          <w:sz w:val="20"/>
          <w:szCs w:val="18"/>
        </w:rPr>
        <w:t>o</w:t>
      </w:r>
      <w:r w:rsidRPr="00B432F1">
        <w:rPr>
          <w:rFonts w:ascii="Arial" w:hAnsi="Arial" w:cs="Arial"/>
          <w:sz w:val="20"/>
          <w:szCs w:val="18"/>
        </w:rPr>
        <w:t xml:space="preserve"> w następujących formach:</w:t>
      </w:r>
    </w:p>
    <w:p w14:paraId="4A377EF6" w14:textId="48235E2E" w:rsidR="00B432F1" w:rsidRPr="003F6BB1" w:rsidRDefault="00B432F1" w:rsidP="00B432F1">
      <w:pPr>
        <w:spacing w:before="120" w:after="120" w:line="276" w:lineRule="auto"/>
        <w:jc w:val="both"/>
        <w:rPr>
          <w:rFonts w:ascii="Arial" w:hAnsi="Arial" w:cs="Arial"/>
          <w:sz w:val="20"/>
          <w:szCs w:val="18"/>
        </w:rPr>
      </w:pPr>
      <w:r w:rsidRPr="00B432F1">
        <w:rPr>
          <w:rFonts w:ascii="Arial" w:hAnsi="Arial" w:cs="Arial"/>
          <w:sz w:val="20"/>
          <w:szCs w:val="18"/>
        </w:rPr>
        <w:t xml:space="preserve">1) zbieranie uwag w </w:t>
      </w:r>
      <w:r w:rsidRPr="003F6BB1">
        <w:rPr>
          <w:rFonts w:ascii="Arial" w:hAnsi="Arial" w:cs="Arial"/>
          <w:sz w:val="20"/>
          <w:szCs w:val="18"/>
        </w:rPr>
        <w:t xml:space="preserve">postaci pisemnej z wykorzystaniem formularza konsultacyjnego udostępnionego na stronie internetowej Urzędu Gminy Zduny (https://gminazduny.pl/) i w Biuletynie Informacji Publicznej (https://bip.ugzduny.nv.pl/) oraz w Urzędzie Gminy Zduny w pokoju nr 14. Wypełniony formularz </w:t>
      </w:r>
      <w:r w:rsidR="00AC2F16" w:rsidRPr="003F6BB1">
        <w:rPr>
          <w:rFonts w:ascii="Arial" w:hAnsi="Arial" w:cs="Arial"/>
          <w:sz w:val="20"/>
          <w:szCs w:val="18"/>
        </w:rPr>
        <w:t>należało</w:t>
      </w:r>
      <w:r w:rsidRPr="003F6BB1">
        <w:rPr>
          <w:rFonts w:ascii="Arial" w:hAnsi="Arial" w:cs="Arial"/>
          <w:sz w:val="20"/>
          <w:szCs w:val="18"/>
        </w:rPr>
        <w:t xml:space="preserve"> dostarczyć (</w:t>
      </w:r>
      <w:r w:rsidR="00AC2F16" w:rsidRPr="003F6BB1">
        <w:rPr>
          <w:rFonts w:ascii="Arial" w:hAnsi="Arial" w:cs="Arial"/>
          <w:sz w:val="20"/>
          <w:szCs w:val="18"/>
        </w:rPr>
        <w:t>decydowała</w:t>
      </w:r>
      <w:r w:rsidRPr="003F6BB1">
        <w:rPr>
          <w:rFonts w:ascii="Arial" w:hAnsi="Arial" w:cs="Arial"/>
          <w:sz w:val="20"/>
          <w:szCs w:val="18"/>
        </w:rPr>
        <w:t xml:space="preserve"> data wpływu do Urzędu Gminy):</w:t>
      </w:r>
    </w:p>
    <w:p w14:paraId="4E0E82AD" w14:textId="77777777" w:rsidR="00B432F1" w:rsidRPr="003F6BB1" w:rsidRDefault="00B432F1" w:rsidP="00B432F1">
      <w:pPr>
        <w:spacing w:before="120" w:after="120" w:line="276" w:lineRule="auto"/>
        <w:ind w:firstLine="708"/>
        <w:jc w:val="both"/>
        <w:rPr>
          <w:rFonts w:ascii="Arial" w:hAnsi="Arial" w:cs="Arial"/>
          <w:sz w:val="20"/>
          <w:szCs w:val="18"/>
        </w:rPr>
      </w:pPr>
      <w:r w:rsidRPr="003F6BB1">
        <w:rPr>
          <w:rFonts w:ascii="Arial" w:hAnsi="Arial" w:cs="Arial"/>
          <w:sz w:val="20"/>
          <w:szCs w:val="18"/>
        </w:rPr>
        <w:t>a) drogą elektroniczną na adres: </w:t>
      </w:r>
      <w:hyperlink r:id="rId83" w:history="1">
        <w:r w:rsidRPr="003F6BB1">
          <w:rPr>
            <w:rStyle w:val="Hipercze"/>
            <w:rFonts w:ascii="Arial" w:hAnsi="Arial" w:cs="Arial"/>
            <w:color w:val="auto"/>
            <w:sz w:val="20"/>
            <w:szCs w:val="18"/>
          </w:rPr>
          <w:t>sekretariat@gminazduny.pl</w:t>
        </w:r>
      </w:hyperlink>
      <w:r w:rsidRPr="003F6BB1">
        <w:rPr>
          <w:rFonts w:ascii="Arial" w:hAnsi="Arial" w:cs="Arial"/>
          <w:sz w:val="20"/>
          <w:szCs w:val="18"/>
        </w:rPr>
        <w:t>;</w:t>
      </w:r>
    </w:p>
    <w:p w14:paraId="1DB8027D" w14:textId="77777777" w:rsidR="00B432F1" w:rsidRPr="003F6BB1" w:rsidRDefault="00B432F1" w:rsidP="00B432F1">
      <w:pPr>
        <w:spacing w:before="120" w:after="120" w:line="276" w:lineRule="auto"/>
        <w:ind w:firstLine="708"/>
        <w:jc w:val="both"/>
        <w:rPr>
          <w:rFonts w:ascii="Arial" w:hAnsi="Arial" w:cs="Arial"/>
          <w:sz w:val="20"/>
          <w:szCs w:val="18"/>
        </w:rPr>
      </w:pPr>
      <w:r w:rsidRPr="003F6BB1">
        <w:rPr>
          <w:rFonts w:ascii="Arial" w:hAnsi="Arial" w:cs="Arial"/>
          <w:sz w:val="20"/>
          <w:szCs w:val="18"/>
        </w:rPr>
        <w:t>b) drogą korespondencyjną na adres: Urząd Gminy Zduny, Zduny 123, 99-440 Zduny;</w:t>
      </w:r>
    </w:p>
    <w:p w14:paraId="37442E82" w14:textId="77777777" w:rsidR="00B432F1" w:rsidRPr="003F6BB1" w:rsidRDefault="00B432F1" w:rsidP="00B432F1">
      <w:pPr>
        <w:spacing w:before="120" w:after="120" w:line="276" w:lineRule="auto"/>
        <w:ind w:firstLine="708"/>
        <w:jc w:val="both"/>
        <w:rPr>
          <w:rFonts w:ascii="Arial" w:hAnsi="Arial" w:cs="Arial"/>
          <w:sz w:val="20"/>
          <w:szCs w:val="18"/>
        </w:rPr>
      </w:pPr>
      <w:r w:rsidRPr="003F6BB1">
        <w:rPr>
          <w:rFonts w:ascii="Arial" w:hAnsi="Arial" w:cs="Arial"/>
          <w:sz w:val="20"/>
          <w:szCs w:val="18"/>
        </w:rPr>
        <w:t>c) osobiście do Urzędu Gminy Zduny, Zduny 123, 99-440 Zduny, od poniedziałku do piątku w godzinach pracy Urzędu, pokój nr 14;</w:t>
      </w:r>
    </w:p>
    <w:p w14:paraId="4DB8F470" w14:textId="5C1363D3" w:rsidR="00B432F1" w:rsidRPr="003F6BB1" w:rsidRDefault="00B432F1" w:rsidP="00B432F1">
      <w:pPr>
        <w:spacing w:before="120" w:after="120" w:line="276" w:lineRule="auto"/>
        <w:jc w:val="both"/>
        <w:rPr>
          <w:rFonts w:ascii="Arial" w:hAnsi="Arial" w:cs="Arial"/>
          <w:sz w:val="20"/>
          <w:szCs w:val="18"/>
        </w:rPr>
      </w:pPr>
      <w:r w:rsidRPr="003F6BB1">
        <w:rPr>
          <w:rFonts w:ascii="Arial" w:hAnsi="Arial" w:cs="Arial"/>
          <w:sz w:val="20"/>
          <w:szCs w:val="18"/>
        </w:rPr>
        <w:lastRenderedPageBreak/>
        <w:t xml:space="preserve">2) ankieta - dostępna na stronie internetowej Urzędu Gminy Zduny (https://gminazduny.pl/) i w Biuletynie Informacji Publicznej (https://bip.ugzduny.nv.pl/) oraz w Urzędzie Gminy Zduny w pokoju nr 14. Wypełnioną ankietę </w:t>
      </w:r>
      <w:r w:rsidR="00AC2F16" w:rsidRPr="003F6BB1">
        <w:rPr>
          <w:rFonts w:ascii="Arial" w:hAnsi="Arial" w:cs="Arial"/>
          <w:sz w:val="20"/>
          <w:szCs w:val="18"/>
        </w:rPr>
        <w:t>należało</w:t>
      </w:r>
      <w:r w:rsidRPr="003F6BB1">
        <w:rPr>
          <w:rFonts w:ascii="Arial" w:hAnsi="Arial" w:cs="Arial"/>
          <w:sz w:val="20"/>
          <w:szCs w:val="18"/>
        </w:rPr>
        <w:t xml:space="preserve"> złożyć (</w:t>
      </w:r>
      <w:r w:rsidR="00AC2F16" w:rsidRPr="003F6BB1">
        <w:rPr>
          <w:rFonts w:ascii="Arial" w:hAnsi="Arial" w:cs="Arial"/>
          <w:sz w:val="20"/>
          <w:szCs w:val="18"/>
        </w:rPr>
        <w:t>decydowała</w:t>
      </w:r>
      <w:r w:rsidRPr="003F6BB1">
        <w:rPr>
          <w:rFonts w:ascii="Arial" w:hAnsi="Arial" w:cs="Arial"/>
          <w:sz w:val="20"/>
          <w:szCs w:val="18"/>
        </w:rPr>
        <w:t xml:space="preserve"> data wpływu do Urzędu Gminy):</w:t>
      </w:r>
    </w:p>
    <w:p w14:paraId="4B8643E7" w14:textId="77777777" w:rsidR="00B432F1" w:rsidRPr="003F6BB1" w:rsidRDefault="00B432F1" w:rsidP="00B432F1">
      <w:pPr>
        <w:spacing w:before="120" w:after="120" w:line="276" w:lineRule="auto"/>
        <w:ind w:firstLine="708"/>
        <w:jc w:val="both"/>
        <w:rPr>
          <w:rFonts w:ascii="Arial" w:hAnsi="Arial" w:cs="Arial"/>
          <w:sz w:val="20"/>
          <w:szCs w:val="18"/>
        </w:rPr>
      </w:pPr>
      <w:r w:rsidRPr="003F6BB1">
        <w:rPr>
          <w:rFonts w:ascii="Arial" w:hAnsi="Arial" w:cs="Arial"/>
          <w:sz w:val="20"/>
          <w:szCs w:val="18"/>
        </w:rPr>
        <w:t>a) drogą elektroniczną na adres: </w:t>
      </w:r>
      <w:hyperlink r:id="rId84" w:history="1">
        <w:r w:rsidRPr="003F6BB1">
          <w:rPr>
            <w:rStyle w:val="Hipercze"/>
            <w:rFonts w:ascii="Arial" w:hAnsi="Arial" w:cs="Arial"/>
            <w:color w:val="auto"/>
            <w:sz w:val="20"/>
            <w:szCs w:val="18"/>
          </w:rPr>
          <w:t>sekretariat@gminazduny.pl</w:t>
        </w:r>
      </w:hyperlink>
      <w:r w:rsidRPr="003F6BB1">
        <w:rPr>
          <w:rFonts w:ascii="Arial" w:hAnsi="Arial" w:cs="Arial"/>
          <w:sz w:val="20"/>
          <w:szCs w:val="18"/>
        </w:rPr>
        <w:t>;</w:t>
      </w:r>
    </w:p>
    <w:p w14:paraId="78E7DF3D" w14:textId="77777777" w:rsidR="00B432F1" w:rsidRPr="00B432F1" w:rsidRDefault="00B432F1" w:rsidP="00B432F1">
      <w:pPr>
        <w:spacing w:before="120" w:after="120" w:line="276" w:lineRule="auto"/>
        <w:ind w:firstLine="708"/>
        <w:jc w:val="both"/>
        <w:rPr>
          <w:rFonts w:ascii="Arial" w:hAnsi="Arial" w:cs="Arial"/>
          <w:sz w:val="20"/>
          <w:szCs w:val="18"/>
        </w:rPr>
      </w:pPr>
      <w:r w:rsidRPr="00B432F1">
        <w:rPr>
          <w:rFonts w:ascii="Arial" w:hAnsi="Arial" w:cs="Arial"/>
          <w:sz w:val="20"/>
          <w:szCs w:val="18"/>
        </w:rPr>
        <w:t>b) drogą korespondencyjną na adres: Urząd Gminy Zduny, Zduny 123, 99-440 Zduny;</w:t>
      </w:r>
    </w:p>
    <w:p w14:paraId="726C1DB2" w14:textId="77777777" w:rsidR="00B432F1" w:rsidRPr="00B432F1" w:rsidRDefault="00B432F1" w:rsidP="00B432F1">
      <w:pPr>
        <w:spacing w:before="120" w:after="120" w:line="276" w:lineRule="auto"/>
        <w:ind w:firstLine="708"/>
        <w:jc w:val="both"/>
        <w:rPr>
          <w:rFonts w:ascii="Arial" w:hAnsi="Arial" w:cs="Arial"/>
          <w:sz w:val="20"/>
          <w:szCs w:val="18"/>
        </w:rPr>
      </w:pPr>
      <w:r w:rsidRPr="00B432F1">
        <w:rPr>
          <w:rFonts w:ascii="Arial" w:hAnsi="Arial" w:cs="Arial"/>
          <w:sz w:val="20"/>
          <w:szCs w:val="18"/>
        </w:rPr>
        <w:t>c) osobiście do Urzędu Gminy Zduny, Zduny 112, 99-440 Zduny, od poniedziałku do piątku w godzinach pracy Urzędu pokój nr 14.;</w:t>
      </w:r>
    </w:p>
    <w:p w14:paraId="38BC1D4A" w14:textId="77777777" w:rsidR="00B432F1" w:rsidRPr="00B432F1" w:rsidRDefault="00B432F1" w:rsidP="00B432F1">
      <w:pPr>
        <w:spacing w:before="120" w:after="120" w:line="276" w:lineRule="auto"/>
        <w:jc w:val="both"/>
        <w:rPr>
          <w:rFonts w:ascii="Arial" w:hAnsi="Arial" w:cs="Arial"/>
          <w:sz w:val="20"/>
          <w:szCs w:val="18"/>
        </w:rPr>
      </w:pPr>
      <w:r w:rsidRPr="00B432F1">
        <w:rPr>
          <w:rFonts w:ascii="Arial" w:hAnsi="Arial" w:cs="Arial"/>
          <w:sz w:val="20"/>
          <w:szCs w:val="18"/>
        </w:rPr>
        <w:t>3)spotkanie konsultacyjne stacjonarne przeprowadzone w dniu 19 grudnia 2025r. o godzinie 10:00 w Domu Ludowym w Złakowie Kościelnym;</w:t>
      </w:r>
    </w:p>
    <w:p w14:paraId="23BC81D1" w14:textId="717FA494" w:rsidR="00B432F1" w:rsidRPr="00B432F1" w:rsidRDefault="00B432F1" w:rsidP="00B432F1">
      <w:pPr>
        <w:spacing w:before="120" w:after="120" w:line="276" w:lineRule="auto"/>
        <w:jc w:val="both"/>
        <w:rPr>
          <w:rFonts w:ascii="Arial" w:hAnsi="Arial" w:cs="Arial"/>
          <w:sz w:val="20"/>
          <w:szCs w:val="18"/>
        </w:rPr>
      </w:pPr>
      <w:r w:rsidRPr="00B432F1">
        <w:rPr>
          <w:rFonts w:ascii="Arial" w:hAnsi="Arial" w:cs="Arial"/>
          <w:sz w:val="20"/>
          <w:szCs w:val="18"/>
        </w:rPr>
        <w:t>4) zbieranie uwag ustnych –</w:t>
      </w:r>
      <w:r w:rsidR="00AC2F16">
        <w:rPr>
          <w:rFonts w:ascii="Arial" w:hAnsi="Arial" w:cs="Arial"/>
          <w:sz w:val="20"/>
          <w:szCs w:val="18"/>
        </w:rPr>
        <w:t xml:space="preserve"> </w:t>
      </w:r>
      <w:r w:rsidRPr="00B432F1">
        <w:rPr>
          <w:rFonts w:ascii="Arial" w:hAnsi="Arial" w:cs="Arial"/>
          <w:sz w:val="20"/>
          <w:szCs w:val="18"/>
        </w:rPr>
        <w:t>przez pracownika referatu Rolnictwa Gospodarki Przestrzennej  i</w:t>
      </w:r>
      <w:r w:rsidR="00AC2F16">
        <w:rPr>
          <w:rFonts w:ascii="Arial" w:hAnsi="Arial" w:cs="Arial"/>
          <w:sz w:val="20"/>
          <w:szCs w:val="18"/>
        </w:rPr>
        <w:t> </w:t>
      </w:r>
      <w:r w:rsidRPr="00B432F1">
        <w:rPr>
          <w:rFonts w:ascii="Arial" w:hAnsi="Arial" w:cs="Arial"/>
          <w:sz w:val="20"/>
          <w:szCs w:val="18"/>
        </w:rPr>
        <w:t>Nieruchomości, Urząd Gminy Zduny, Zduny 123, 99-440 Zduny, od poniedziałku do piątku w godzinach pracy Urzędu.</w:t>
      </w:r>
    </w:p>
    <w:p w14:paraId="336B6543" w14:textId="735113B3" w:rsidR="00B432F1" w:rsidRPr="00AC2F16" w:rsidRDefault="00B432F1" w:rsidP="00AC2F16">
      <w:pPr>
        <w:widowControl w:val="0"/>
        <w:pBdr>
          <w:top w:val="nil"/>
          <w:left w:val="nil"/>
          <w:bottom w:val="nil"/>
          <w:right w:val="nil"/>
          <w:between w:val="nil"/>
        </w:pBdr>
        <w:spacing w:before="120" w:after="120" w:line="276" w:lineRule="auto"/>
        <w:ind w:firstLine="708"/>
        <w:jc w:val="both"/>
        <w:rPr>
          <w:rFonts w:ascii="Arial" w:hAnsi="Arial" w:cs="Arial"/>
          <w:sz w:val="20"/>
          <w:szCs w:val="20"/>
        </w:rPr>
      </w:pPr>
      <w:r w:rsidRPr="00AC2F16">
        <w:rPr>
          <w:rFonts w:ascii="Arial" w:eastAsia="Calibri" w:hAnsi="Arial" w:cs="Arial"/>
          <w:color w:val="000000"/>
          <w:sz w:val="20"/>
          <w:szCs w:val="20"/>
        </w:rPr>
        <w:t xml:space="preserve">Formularz ankietowy zawierał 8 pytań zamkniętych z możliwością wyboru odpowiedzi „tak” lub „nie” oraz miejsce na „Dodatkowe uwagi”. </w:t>
      </w:r>
      <w:r w:rsidRPr="00AC2F16">
        <w:rPr>
          <w:rFonts w:ascii="Arial" w:hAnsi="Arial" w:cs="Arial"/>
          <w:sz w:val="20"/>
          <w:szCs w:val="20"/>
        </w:rPr>
        <w:t>W wyznaczonym terminie zgłaszania uwag do Urzędu Gminy Zduny nie wpłynęły żadne uwagi do projektu uchwały.</w:t>
      </w:r>
    </w:p>
    <w:p w14:paraId="3A189362" w14:textId="5C468EF1" w:rsidR="00B432F1" w:rsidRPr="00AC2F16" w:rsidRDefault="00B432F1" w:rsidP="00AC2F16">
      <w:pPr>
        <w:spacing w:before="120" w:after="120" w:line="276" w:lineRule="auto"/>
        <w:ind w:firstLine="708"/>
        <w:jc w:val="both"/>
        <w:rPr>
          <w:rFonts w:ascii="Arial" w:hAnsi="Arial" w:cs="Arial"/>
          <w:sz w:val="20"/>
          <w:szCs w:val="20"/>
        </w:rPr>
      </w:pPr>
      <w:r w:rsidRPr="00AC2F16">
        <w:rPr>
          <w:rFonts w:ascii="Arial" w:hAnsi="Arial" w:cs="Arial"/>
          <w:sz w:val="20"/>
          <w:szCs w:val="20"/>
        </w:rPr>
        <w:t>Dnia 19 grudnia 2025 r</w:t>
      </w:r>
      <w:r w:rsidRPr="00AC2F16">
        <w:rPr>
          <w:rFonts w:ascii="Arial" w:hAnsi="Arial" w:cs="Arial"/>
          <w:b/>
          <w:bCs/>
          <w:sz w:val="20"/>
          <w:szCs w:val="20"/>
        </w:rPr>
        <w:t>.</w:t>
      </w:r>
      <w:r w:rsidRPr="00AC2F16">
        <w:rPr>
          <w:rFonts w:ascii="Arial" w:hAnsi="Arial" w:cs="Arial"/>
          <w:sz w:val="20"/>
          <w:szCs w:val="20"/>
        </w:rPr>
        <w:t xml:space="preserve"> o godzinie 10:00 w Domu Ludowym w Złakowie Kościelnym odbyło się stacjonarne spotkanie konsultacyjne. Podczas spotkania przedstawiono uczestnikom cel konsultacji społecznych, rolę Komitetu Rewitalizacji w procesie rewitalizacji gminy oraz główne założenia projektu uchwały, w szczególności dotyczące zasad wyznaczania składu Komitetu oraz jego funkcjonowania. Wyjaśniono, że Komitet Rewitalizacji pełni funkcję opiniodawczo-doradczą Wójta Gminy Zduny i ma na celu zapewnienie udziału interesariuszy w procesie rewitalizacji.</w:t>
      </w:r>
    </w:p>
    <w:p w14:paraId="5BDADA7C" w14:textId="77777777" w:rsidR="00B432F1" w:rsidRPr="00AC2F16" w:rsidRDefault="00B432F1" w:rsidP="00AC2F16">
      <w:pPr>
        <w:spacing w:before="120" w:after="120" w:line="276" w:lineRule="auto"/>
        <w:jc w:val="both"/>
        <w:rPr>
          <w:rFonts w:ascii="Arial" w:hAnsi="Arial" w:cs="Arial"/>
          <w:sz w:val="20"/>
          <w:szCs w:val="20"/>
        </w:rPr>
      </w:pPr>
      <w:r w:rsidRPr="00AC2F16">
        <w:rPr>
          <w:rFonts w:ascii="Arial" w:hAnsi="Arial" w:cs="Arial"/>
          <w:sz w:val="20"/>
          <w:szCs w:val="20"/>
        </w:rPr>
        <w:t>W trakcie dyskusji mieszkańcy zadawali pytania dotyczące sposobu wyłaniania członków Komitetu Rewitalizacji, ich kwalifikacji, doświadczenia oraz reprezentatywności poszczególnych grup interesariuszy. Uczestnicy spotkania byli zainteresowani tym, kto może zgłosić kandydaturę do Komitetu, jakie warunki musi spełniać kandydat oraz w jaki sposób zapewniona będzie transparentność całej procedury.</w:t>
      </w:r>
    </w:p>
    <w:p w14:paraId="75FCB69D" w14:textId="77777777" w:rsidR="00B432F1" w:rsidRPr="00AC2F16" w:rsidRDefault="00B432F1" w:rsidP="00AC2F16">
      <w:pPr>
        <w:spacing w:before="120" w:after="120" w:line="276" w:lineRule="auto"/>
        <w:jc w:val="both"/>
        <w:rPr>
          <w:rFonts w:ascii="Arial" w:hAnsi="Arial" w:cs="Arial"/>
          <w:sz w:val="20"/>
          <w:szCs w:val="20"/>
        </w:rPr>
      </w:pPr>
      <w:r w:rsidRPr="00AC2F16">
        <w:rPr>
          <w:rFonts w:ascii="Arial" w:hAnsi="Arial" w:cs="Arial"/>
          <w:sz w:val="20"/>
          <w:szCs w:val="20"/>
        </w:rPr>
        <w:t>W toku rozmów ujawnił się również problem niewielkiego zaangażowania społecznego mieszkańców w proces rewitalizacji, co zostało zauważone zarówno przez uczestników spotkania, jak i prowadzącego. Zwrócono uwagę na potrzebę dalszych działań informacyjnych i edukacyjnych, które mogłyby zwiększyć zainteresowanie mieszkańców tematyką rewitalizacji oraz ich aktywny udział w kolejnych etapach tego procesu.</w:t>
      </w:r>
    </w:p>
    <w:p w14:paraId="7AF690A1" w14:textId="77777777" w:rsidR="00B432F1" w:rsidRPr="00AC2F16" w:rsidRDefault="00B432F1" w:rsidP="00AC2F16">
      <w:pPr>
        <w:spacing w:before="120" w:after="120" w:line="276" w:lineRule="auto"/>
        <w:jc w:val="both"/>
        <w:rPr>
          <w:rFonts w:ascii="Arial" w:hAnsi="Arial" w:cs="Arial"/>
          <w:sz w:val="20"/>
          <w:szCs w:val="20"/>
        </w:rPr>
      </w:pPr>
      <w:r w:rsidRPr="00AC2F16">
        <w:rPr>
          <w:rFonts w:ascii="Arial" w:hAnsi="Arial" w:cs="Arial"/>
          <w:sz w:val="20"/>
          <w:szCs w:val="20"/>
        </w:rPr>
        <w:t>Mieszkańcy uczestniczący w spotkaniu nie zgłosili uwag ani zastrzeżeń do treści projektu uchwały w sprawie określenia zasad wyznaczania składu oraz zasad działania Komitetu Rewitalizacji. Nie zgłoszono również propozycji zmian ani uzupełnień do konsultowanego dokumentu.</w:t>
      </w:r>
    </w:p>
    <w:p w14:paraId="17A1A047" w14:textId="77777777" w:rsidR="00AC2F16" w:rsidRPr="00AC2F16" w:rsidRDefault="00AC2F16" w:rsidP="00AC2F16">
      <w:pPr>
        <w:pStyle w:val="Tekstpodstawowy3"/>
        <w:spacing w:before="120" w:line="276" w:lineRule="auto"/>
        <w:jc w:val="both"/>
        <w:outlineLvl w:val="0"/>
        <w:rPr>
          <w:b/>
          <w:bCs/>
          <w:sz w:val="20"/>
          <w:szCs w:val="20"/>
        </w:rPr>
      </w:pPr>
      <w:r w:rsidRPr="00AC2F16">
        <w:rPr>
          <w:rFonts w:eastAsia="Calibri"/>
          <w:sz w:val="20"/>
          <w:szCs w:val="20"/>
        </w:rPr>
        <w:t xml:space="preserve">W związku z prowadzonymi konsultacjami społecznymi nie wprowadzono zmian do projektu uchwały. </w:t>
      </w:r>
      <w:r w:rsidR="00CB28A8" w:rsidRPr="00AC2F16">
        <w:rPr>
          <w:b/>
          <w:bCs/>
          <w:sz w:val="20"/>
          <w:szCs w:val="20"/>
        </w:rPr>
        <w:t xml:space="preserve">Dnia </w:t>
      </w:r>
      <w:r w:rsidRPr="00AC2F16">
        <w:rPr>
          <w:b/>
          <w:bCs/>
          <w:sz w:val="20"/>
          <w:szCs w:val="20"/>
        </w:rPr>
        <w:t>15 stycznia 2026 roku</w:t>
      </w:r>
      <w:r w:rsidR="006077F2" w:rsidRPr="00AC2F16">
        <w:rPr>
          <w:b/>
          <w:bCs/>
          <w:sz w:val="20"/>
          <w:szCs w:val="20"/>
        </w:rPr>
        <w:t xml:space="preserve"> </w:t>
      </w:r>
      <w:r w:rsidR="00CB28A8" w:rsidRPr="00AC2F16">
        <w:rPr>
          <w:b/>
          <w:bCs/>
          <w:sz w:val="20"/>
          <w:szCs w:val="20"/>
        </w:rPr>
        <w:t xml:space="preserve">Rada Gminy </w:t>
      </w:r>
      <w:r w:rsidR="00401F10" w:rsidRPr="00AC2F16">
        <w:rPr>
          <w:b/>
          <w:bCs/>
          <w:sz w:val="20"/>
          <w:szCs w:val="20"/>
        </w:rPr>
        <w:t>Zduny</w:t>
      </w:r>
      <w:r w:rsidR="006077F2" w:rsidRPr="00AC2F16">
        <w:rPr>
          <w:b/>
          <w:bCs/>
          <w:sz w:val="20"/>
          <w:szCs w:val="20"/>
        </w:rPr>
        <w:t xml:space="preserve"> </w:t>
      </w:r>
      <w:r w:rsidR="00CB28A8" w:rsidRPr="00AC2F16">
        <w:rPr>
          <w:b/>
          <w:bCs/>
          <w:sz w:val="20"/>
          <w:szCs w:val="20"/>
        </w:rPr>
        <w:t xml:space="preserve">podjęła zatem uchwałę </w:t>
      </w:r>
      <w:r w:rsidRPr="00AC2F16">
        <w:rPr>
          <w:b/>
          <w:bCs/>
          <w:sz w:val="20"/>
          <w:szCs w:val="20"/>
        </w:rPr>
        <w:t xml:space="preserve">Nr XXVII/138/26 </w:t>
      </w:r>
      <w:r w:rsidR="00CB28A8" w:rsidRPr="00AC2F16">
        <w:rPr>
          <w:b/>
          <w:bCs/>
          <w:sz w:val="20"/>
          <w:szCs w:val="20"/>
        </w:rPr>
        <w:t xml:space="preserve">w sprawie określenia zasad wyznaczania składu oraz zasad działania Komitetu Rewitalizacji. </w:t>
      </w:r>
    </w:p>
    <w:p w14:paraId="738F9571" w14:textId="262B8892" w:rsidR="00C238EE" w:rsidRPr="00CA5BDC" w:rsidRDefault="00CB28A8" w:rsidP="00C238EE">
      <w:pPr>
        <w:pStyle w:val="Tekstpodstawowy3"/>
        <w:spacing w:before="120" w:line="276" w:lineRule="auto"/>
        <w:jc w:val="both"/>
        <w:outlineLvl w:val="0"/>
        <w:rPr>
          <w:sz w:val="20"/>
          <w:szCs w:val="20"/>
          <w:u w:color="000000"/>
        </w:rPr>
      </w:pPr>
      <w:r w:rsidRPr="00C238EE">
        <w:rPr>
          <w:kern w:val="2"/>
          <w:sz w:val="20"/>
          <w:szCs w:val="20"/>
          <w14:ligatures w14:val="standardContextual"/>
        </w:rPr>
        <w:t xml:space="preserve">Zgodnie z uchwałą </w:t>
      </w:r>
      <w:r w:rsidRPr="00C238EE">
        <w:rPr>
          <w:sz w:val="20"/>
          <w:szCs w:val="20"/>
        </w:rPr>
        <w:t xml:space="preserve">Komitet Rewitalizacji, zwany dalej Komitetem, </w:t>
      </w:r>
      <w:r w:rsidRPr="00C238EE">
        <w:rPr>
          <w:sz w:val="20"/>
          <w:szCs w:val="20"/>
          <w:u w:color="000000"/>
        </w:rPr>
        <w:t xml:space="preserve">stanowi forum współpracy i dialogu interesariuszy rewitalizacji z organami Gminy </w:t>
      </w:r>
      <w:r w:rsidR="00401F10" w:rsidRPr="00C238EE">
        <w:rPr>
          <w:sz w:val="20"/>
          <w:szCs w:val="20"/>
          <w:u w:color="000000"/>
        </w:rPr>
        <w:t>Zduny</w:t>
      </w:r>
      <w:r w:rsidRPr="00C238EE">
        <w:rPr>
          <w:sz w:val="20"/>
          <w:szCs w:val="20"/>
          <w:u w:color="000000"/>
        </w:rPr>
        <w:t xml:space="preserve"> w sprawach dotyczących przygotowania, prowadzenia i oceny rewitalizacji oraz pełni funkcję opiniodawczo doradczą Wójta Gminy </w:t>
      </w:r>
      <w:r w:rsidR="00401F10" w:rsidRPr="00C238EE">
        <w:rPr>
          <w:sz w:val="20"/>
          <w:szCs w:val="20"/>
          <w:u w:color="000000"/>
        </w:rPr>
        <w:t>Zduny</w:t>
      </w:r>
      <w:r w:rsidRPr="00C238EE">
        <w:rPr>
          <w:sz w:val="20"/>
          <w:szCs w:val="20"/>
          <w:u w:color="000000"/>
        </w:rPr>
        <w:t xml:space="preserve">. </w:t>
      </w:r>
      <w:r w:rsidR="006077F2" w:rsidRPr="00C238EE">
        <w:rPr>
          <w:sz w:val="20"/>
          <w:szCs w:val="20"/>
          <w:u w:color="000000"/>
        </w:rPr>
        <w:t xml:space="preserve">Komitet uprawniony jest do opiniowania Gminnego Programu Rewitalizacji Gminy </w:t>
      </w:r>
      <w:r w:rsidR="00401F10" w:rsidRPr="00C238EE">
        <w:rPr>
          <w:sz w:val="20"/>
          <w:szCs w:val="20"/>
          <w:u w:color="000000"/>
        </w:rPr>
        <w:t>Zduny</w:t>
      </w:r>
      <w:r w:rsidR="006077F2" w:rsidRPr="00C238EE">
        <w:rPr>
          <w:sz w:val="20"/>
          <w:szCs w:val="20"/>
          <w:u w:color="000000"/>
        </w:rPr>
        <w:t xml:space="preserve"> na etapie opracowania, a następnie jego wdrażania, monitorowania i ewaluacji oraz podejmowania inicjatyw związanych z rewitalizacją </w:t>
      </w:r>
      <w:r w:rsidR="00401F10" w:rsidRPr="00C238EE">
        <w:rPr>
          <w:sz w:val="20"/>
          <w:szCs w:val="20"/>
          <w:u w:color="000000"/>
        </w:rPr>
        <w:t>G</w:t>
      </w:r>
      <w:r w:rsidR="006077F2" w:rsidRPr="00C238EE">
        <w:rPr>
          <w:sz w:val="20"/>
          <w:szCs w:val="20"/>
          <w:u w:color="000000"/>
        </w:rPr>
        <w:t xml:space="preserve">miny </w:t>
      </w:r>
      <w:r w:rsidR="00401F10" w:rsidRPr="00C238EE">
        <w:rPr>
          <w:sz w:val="20"/>
          <w:szCs w:val="20"/>
          <w:u w:color="000000"/>
        </w:rPr>
        <w:t>Zduny</w:t>
      </w:r>
      <w:r w:rsidR="006077F2" w:rsidRPr="00C238EE">
        <w:rPr>
          <w:sz w:val="20"/>
          <w:szCs w:val="20"/>
          <w:u w:color="000000"/>
        </w:rPr>
        <w:t>.</w:t>
      </w:r>
      <w:r w:rsidRPr="00C238EE">
        <w:rPr>
          <w:sz w:val="20"/>
          <w:szCs w:val="20"/>
          <w:u w:color="000000"/>
        </w:rPr>
        <w:t xml:space="preserve"> </w:t>
      </w:r>
      <w:r w:rsidRPr="00C238EE">
        <w:rPr>
          <w:sz w:val="20"/>
          <w:szCs w:val="20"/>
        </w:rPr>
        <w:t xml:space="preserve">W skład Komitetu wejdą przedstawiciele interesariuszy rewitalizacji, w rozumieniu art. 2 ust. 2 ustawy z dnia 9 października 2015 r. o rewitalizacji </w:t>
      </w:r>
      <w:r w:rsidR="006077F2" w:rsidRPr="00C238EE">
        <w:rPr>
          <w:sz w:val="20"/>
          <w:szCs w:val="20"/>
        </w:rPr>
        <w:t>–</w:t>
      </w:r>
      <w:r w:rsidRPr="00C238EE">
        <w:rPr>
          <w:sz w:val="20"/>
          <w:szCs w:val="20"/>
        </w:rPr>
        <w:t xml:space="preserve"> </w:t>
      </w:r>
      <w:r w:rsidR="00C238EE" w:rsidRPr="00C238EE">
        <w:rPr>
          <w:sz w:val="20"/>
          <w:szCs w:val="20"/>
        </w:rPr>
        <w:t xml:space="preserve">nie więcej </w:t>
      </w:r>
      <w:r w:rsidR="00C238EE" w:rsidRPr="00CA5BDC">
        <w:rPr>
          <w:sz w:val="20"/>
          <w:szCs w:val="20"/>
        </w:rPr>
        <w:t>niż 16 członków</w:t>
      </w:r>
      <w:r w:rsidR="00CA5BDC" w:rsidRPr="00CA5BDC">
        <w:rPr>
          <w:sz w:val="20"/>
          <w:szCs w:val="20"/>
          <w:u w:color="000000"/>
        </w:rPr>
        <w:t>, w tym:</w:t>
      </w:r>
    </w:p>
    <w:p w14:paraId="1D28973C"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lastRenderedPageBreak/>
        <w:t xml:space="preserve">1) do </w:t>
      </w:r>
      <w:r w:rsidRPr="00CA5BDC">
        <w:rPr>
          <w:rFonts w:ascii="Arial" w:hAnsi="Arial"/>
          <w:sz w:val="20"/>
        </w:rPr>
        <w:t xml:space="preserve">5 mieszkańców gminy Zduny </w:t>
      </w:r>
      <w:r w:rsidRPr="00CA5BDC">
        <w:rPr>
          <w:rFonts w:ascii="Arial" w:eastAsia="Courier New" w:hAnsi="Arial"/>
          <w:sz w:val="20"/>
        </w:rPr>
        <w:t xml:space="preserve">z </w:t>
      </w:r>
      <w:r w:rsidRPr="00CA5BDC">
        <w:rPr>
          <w:rFonts w:ascii="Arial" w:hAnsi="Arial"/>
          <w:sz w:val="20"/>
        </w:rPr>
        <w:t>obszaru objętego rewitalizacją (określonego Uchwałą nr XXIII/106/25 Rady Gminy Zduny z dnia 30 października 2025 r. w sprawie wyznaczenia obszaru zdegradowanego i obszaru rewitalizacji na terenie Gminy Zduny);</w:t>
      </w:r>
    </w:p>
    <w:p w14:paraId="393E9231"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t xml:space="preserve">2)  do </w:t>
      </w:r>
      <w:r w:rsidRPr="00CA5BDC">
        <w:rPr>
          <w:rFonts w:ascii="Arial" w:hAnsi="Arial"/>
          <w:sz w:val="20"/>
        </w:rPr>
        <w:t xml:space="preserve">2 mieszkańców gminy Zduny, inny niż wymienieni w pkt 1; </w:t>
      </w:r>
    </w:p>
    <w:p w14:paraId="307B40E3"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t xml:space="preserve">3) do </w:t>
      </w:r>
      <w:r w:rsidRPr="00CA5BDC">
        <w:rPr>
          <w:rFonts w:ascii="Arial" w:hAnsi="Arial"/>
          <w:sz w:val="20"/>
        </w:rPr>
        <w:t xml:space="preserve">2 przedstawicieli podmiotów prowadzących lub zamierzających prowadzić działalność gospodarczą na terenie obszaru gminy Zduny; </w:t>
      </w:r>
    </w:p>
    <w:p w14:paraId="03750B34"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t xml:space="preserve">4) do </w:t>
      </w:r>
      <w:r w:rsidRPr="00CA5BDC">
        <w:rPr>
          <w:rFonts w:ascii="Arial" w:hAnsi="Arial"/>
          <w:sz w:val="20"/>
        </w:rPr>
        <w:t xml:space="preserve">2 przedstawicieli podmiotów prowadzących lub zamierzających prowadzić działalność społeczną, w tym organizacji pozarządowych i grup nieformalnych, </w:t>
      </w:r>
      <w:r w:rsidRPr="00CA5BDC">
        <w:rPr>
          <w:rFonts w:ascii="Arial" w:eastAsia="Courier New" w:hAnsi="Arial"/>
          <w:sz w:val="20"/>
        </w:rPr>
        <w:t xml:space="preserve">na </w:t>
      </w:r>
      <w:r w:rsidRPr="00CA5BDC">
        <w:rPr>
          <w:rFonts w:ascii="Arial" w:hAnsi="Arial"/>
          <w:sz w:val="20"/>
        </w:rPr>
        <w:t>terenie gminy Zduny;</w:t>
      </w:r>
    </w:p>
    <w:p w14:paraId="3C3B68FD"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t>5</w:t>
      </w:r>
      <w:r w:rsidRPr="00CA5BDC">
        <w:rPr>
          <w:rFonts w:ascii="Arial" w:hAnsi="Arial"/>
          <w:sz w:val="20"/>
        </w:rPr>
        <w:t>) do 1 przedstawiciela organów władzy publicznej;</w:t>
      </w:r>
    </w:p>
    <w:p w14:paraId="4E3773FF" w14:textId="77777777" w:rsidR="00CA5BDC" w:rsidRPr="00CA5BDC" w:rsidRDefault="00CA5BDC" w:rsidP="00CA5BDC">
      <w:pPr>
        <w:pStyle w:val="Bezodstpw"/>
        <w:spacing w:before="120" w:after="120" w:line="276" w:lineRule="auto"/>
        <w:jc w:val="both"/>
        <w:rPr>
          <w:rFonts w:ascii="Arial" w:hAnsi="Arial"/>
          <w:sz w:val="20"/>
        </w:rPr>
      </w:pPr>
      <w:r w:rsidRPr="00CA5BDC">
        <w:rPr>
          <w:rFonts w:ascii="Arial" w:eastAsia="Courier New" w:hAnsi="Arial"/>
          <w:sz w:val="20"/>
        </w:rPr>
        <w:t xml:space="preserve">6) do </w:t>
      </w:r>
      <w:r w:rsidRPr="00CA5BDC">
        <w:rPr>
          <w:rFonts w:ascii="Arial" w:hAnsi="Arial"/>
          <w:sz w:val="20"/>
        </w:rPr>
        <w:t xml:space="preserve">1 przedstawicieli innych podmiotów realizujących uprawnienia Skarbu Państwa </w:t>
      </w:r>
      <w:r w:rsidRPr="00CA5BDC">
        <w:rPr>
          <w:rFonts w:ascii="Arial" w:eastAsia="Courier New" w:hAnsi="Arial"/>
          <w:sz w:val="20"/>
        </w:rPr>
        <w:t xml:space="preserve">na </w:t>
      </w:r>
      <w:r w:rsidRPr="00CA5BDC">
        <w:rPr>
          <w:rFonts w:ascii="Arial" w:hAnsi="Arial"/>
          <w:sz w:val="20"/>
        </w:rPr>
        <w:t>terenie obszaru rewitalizacji;</w:t>
      </w:r>
    </w:p>
    <w:p w14:paraId="4069DF6B" w14:textId="72554498" w:rsidR="00CA5BDC" w:rsidRPr="00CA5BDC" w:rsidRDefault="00CA5BDC" w:rsidP="00CA5BDC">
      <w:pPr>
        <w:pStyle w:val="Bezodstpw"/>
        <w:spacing w:before="120" w:after="120" w:line="276" w:lineRule="auto"/>
        <w:jc w:val="both"/>
        <w:rPr>
          <w:rFonts w:ascii="Arial" w:eastAsia="Courier New" w:hAnsi="Arial"/>
          <w:sz w:val="20"/>
        </w:rPr>
      </w:pPr>
      <w:r w:rsidRPr="00CA5BDC">
        <w:rPr>
          <w:rFonts w:ascii="Arial" w:eastAsia="Courier New" w:hAnsi="Arial"/>
          <w:sz w:val="20"/>
        </w:rPr>
        <w:t xml:space="preserve">7) </w:t>
      </w:r>
      <w:r w:rsidRPr="00CA5BDC">
        <w:rPr>
          <w:rFonts w:ascii="Arial" w:hAnsi="Arial"/>
          <w:sz w:val="20"/>
        </w:rPr>
        <w:t>łącznie 3 przedstawici</w:t>
      </w:r>
      <w:r>
        <w:rPr>
          <w:rFonts w:ascii="Arial" w:hAnsi="Arial"/>
          <w:sz w:val="20"/>
        </w:rPr>
        <w:t>e</w:t>
      </w:r>
      <w:r w:rsidRPr="00CA5BDC">
        <w:rPr>
          <w:rFonts w:ascii="Arial" w:hAnsi="Arial"/>
          <w:sz w:val="20"/>
        </w:rPr>
        <w:t xml:space="preserve">li Urzędu Gminy Zduny </w:t>
      </w:r>
      <w:r w:rsidRPr="00CA5BDC">
        <w:rPr>
          <w:rFonts w:ascii="Arial" w:eastAsia="Courier New" w:hAnsi="Arial"/>
          <w:sz w:val="20"/>
        </w:rPr>
        <w:t xml:space="preserve">i </w:t>
      </w:r>
      <w:r w:rsidRPr="00CA5BDC">
        <w:rPr>
          <w:rFonts w:ascii="Arial" w:hAnsi="Arial"/>
          <w:sz w:val="20"/>
        </w:rPr>
        <w:t>gminnych jednostek organizacyjnych.</w:t>
      </w:r>
    </w:p>
    <w:p w14:paraId="59AC79A8" w14:textId="77777777" w:rsidR="00CA5BDC" w:rsidRDefault="00CA5BDC" w:rsidP="00C238EE">
      <w:pPr>
        <w:pStyle w:val="Tekstpodstawowy3"/>
        <w:spacing w:before="120" w:line="276" w:lineRule="auto"/>
        <w:jc w:val="both"/>
        <w:outlineLvl w:val="0"/>
        <w:rPr>
          <w:sz w:val="20"/>
          <w:szCs w:val="20"/>
          <w:u w:color="000000"/>
        </w:rPr>
      </w:pPr>
    </w:p>
    <w:p w14:paraId="59E7111C" w14:textId="679F0291" w:rsidR="00C238EE" w:rsidRPr="008913BF" w:rsidRDefault="00C238EE" w:rsidP="008913BF">
      <w:pPr>
        <w:spacing w:before="120" w:after="120" w:line="276" w:lineRule="auto"/>
        <w:ind w:firstLine="708"/>
        <w:jc w:val="both"/>
        <w:rPr>
          <w:rFonts w:ascii="Arial" w:hAnsi="Arial" w:cs="Arial"/>
          <w:b/>
          <w:bCs/>
          <w:sz w:val="20"/>
          <w:szCs w:val="20"/>
        </w:rPr>
      </w:pPr>
      <w:r w:rsidRPr="00C238EE">
        <w:rPr>
          <w:rFonts w:ascii="Arial" w:hAnsi="Arial" w:cs="Arial"/>
          <w:b/>
          <w:bCs/>
          <w:sz w:val="20"/>
          <w:szCs w:val="20"/>
        </w:rPr>
        <w:t>Dnia 27 stycznia 2026 roku Wójt Gminy Zduny wyda</w:t>
      </w:r>
      <w:r>
        <w:rPr>
          <w:rFonts w:ascii="Arial" w:hAnsi="Arial" w:cs="Arial"/>
          <w:b/>
          <w:bCs/>
          <w:sz w:val="20"/>
          <w:szCs w:val="20"/>
        </w:rPr>
        <w:t>ł</w:t>
      </w:r>
      <w:r w:rsidRPr="00C238EE">
        <w:rPr>
          <w:rFonts w:ascii="Arial" w:hAnsi="Arial" w:cs="Arial"/>
          <w:b/>
          <w:bCs/>
          <w:sz w:val="20"/>
          <w:szCs w:val="20"/>
        </w:rPr>
        <w:t xml:space="preserve"> Zarządzenie Nr 13/2026 w sprawie przeprowadzenia naboru na członków Komitetu Rewitalizacji</w:t>
      </w:r>
      <w:r>
        <w:rPr>
          <w:rFonts w:ascii="Arial" w:hAnsi="Arial" w:cs="Arial"/>
          <w:b/>
          <w:bCs/>
          <w:sz w:val="20"/>
          <w:szCs w:val="20"/>
        </w:rPr>
        <w:t xml:space="preserve">, </w:t>
      </w:r>
      <w:r w:rsidRPr="00C238EE">
        <w:rPr>
          <w:rFonts w:ascii="Arial" w:hAnsi="Arial" w:cs="Arial"/>
          <w:sz w:val="20"/>
          <w:szCs w:val="20"/>
        </w:rPr>
        <w:t>nabór prowadzono w terminie od dnia 28.01.2026</w:t>
      </w:r>
      <w:r>
        <w:rPr>
          <w:rFonts w:ascii="Arial" w:hAnsi="Arial" w:cs="Arial"/>
          <w:sz w:val="20"/>
          <w:szCs w:val="20"/>
        </w:rPr>
        <w:t xml:space="preserve"> </w:t>
      </w:r>
      <w:r w:rsidRPr="00C238EE">
        <w:rPr>
          <w:rFonts w:ascii="Arial" w:hAnsi="Arial" w:cs="Arial"/>
          <w:sz w:val="20"/>
          <w:szCs w:val="20"/>
        </w:rPr>
        <w:t>r. do dnia 10.02.2026</w:t>
      </w:r>
      <w:r>
        <w:rPr>
          <w:rFonts w:ascii="Arial" w:hAnsi="Arial" w:cs="Arial"/>
          <w:sz w:val="20"/>
          <w:szCs w:val="20"/>
        </w:rPr>
        <w:t xml:space="preserve"> </w:t>
      </w:r>
      <w:r w:rsidRPr="00C238EE">
        <w:rPr>
          <w:rFonts w:ascii="Arial" w:hAnsi="Arial" w:cs="Arial"/>
          <w:sz w:val="20"/>
          <w:szCs w:val="20"/>
        </w:rPr>
        <w:t xml:space="preserve">r. </w:t>
      </w:r>
      <w:r w:rsidRPr="008913BF">
        <w:rPr>
          <w:rFonts w:ascii="Arial" w:hAnsi="Arial" w:cs="Arial"/>
          <w:b/>
          <w:bCs/>
          <w:sz w:val="20"/>
          <w:szCs w:val="20"/>
        </w:rPr>
        <w:t xml:space="preserve">Zarządzeniem </w:t>
      </w:r>
      <w:r w:rsidR="008913BF" w:rsidRPr="008913BF">
        <w:rPr>
          <w:rFonts w:ascii="Arial" w:hAnsi="Arial" w:cs="Arial"/>
          <w:b/>
          <w:bCs/>
          <w:sz w:val="20"/>
          <w:szCs w:val="20"/>
        </w:rPr>
        <w:t>Nr 32/2026 Wójta Gminy Zduny z dnia 26 lutego 2026 roku</w:t>
      </w:r>
      <w:r w:rsidRPr="008913BF">
        <w:rPr>
          <w:rFonts w:ascii="Arial" w:hAnsi="Arial" w:cs="Arial"/>
          <w:b/>
          <w:bCs/>
          <w:sz w:val="20"/>
          <w:szCs w:val="20"/>
        </w:rPr>
        <w:t xml:space="preserve"> powołano Komitet Rewitalizacji.</w:t>
      </w:r>
    </w:p>
    <w:p w14:paraId="283EBC81" w14:textId="4FED5586" w:rsidR="00C238EE" w:rsidRPr="008913BF" w:rsidRDefault="008913BF" w:rsidP="008913BF">
      <w:pPr>
        <w:spacing w:before="120" w:after="120" w:line="276" w:lineRule="auto"/>
        <w:jc w:val="both"/>
        <w:rPr>
          <w:rFonts w:ascii="Arial" w:hAnsi="Arial" w:cs="Arial"/>
          <w:sz w:val="20"/>
          <w:szCs w:val="20"/>
        </w:rPr>
      </w:pPr>
      <w:r w:rsidRPr="008913BF">
        <w:rPr>
          <w:rFonts w:ascii="Arial" w:hAnsi="Arial" w:cs="Arial"/>
          <w:sz w:val="20"/>
          <w:szCs w:val="20"/>
        </w:rPr>
        <w:t>Komitet Rewitalizacji tworzy 14 członków, w tym trzech przedstawicieli Urzędu Gminy Zduny i gminnych jednostek organizacyjnych.</w:t>
      </w:r>
    </w:p>
    <w:p w14:paraId="6B76D2E3" w14:textId="43D7CC58" w:rsidR="00CB28A8" w:rsidRPr="008913BF" w:rsidRDefault="00CB28A8" w:rsidP="00C238EE">
      <w:pPr>
        <w:keepLines/>
        <w:spacing w:before="120" w:after="120" w:line="276" w:lineRule="auto"/>
        <w:jc w:val="both"/>
        <w:rPr>
          <w:rFonts w:ascii="Arial" w:hAnsi="Arial" w:cs="Arial"/>
          <w:sz w:val="20"/>
          <w:szCs w:val="20"/>
          <w:u w:color="000000"/>
        </w:rPr>
      </w:pPr>
      <w:r w:rsidRPr="008913BF">
        <w:rPr>
          <w:rFonts w:ascii="Arial" w:hAnsi="Arial" w:cs="Arial"/>
          <w:sz w:val="20"/>
          <w:szCs w:val="20"/>
          <w:u w:color="000000"/>
        </w:rPr>
        <w:t>Pierwsze posiedzenie Komitetu zwoł</w:t>
      </w:r>
      <w:r w:rsidR="00C238EE" w:rsidRPr="008913BF">
        <w:rPr>
          <w:rFonts w:ascii="Arial" w:hAnsi="Arial" w:cs="Arial"/>
          <w:sz w:val="20"/>
          <w:szCs w:val="20"/>
          <w:u w:color="000000"/>
        </w:rPr>
        <w:t>a</w:t>
      </w:r>
      <w:r w:rsidRPr="008913BF">
        <w:rPr>
          <w:rFonts w:ascii="Arial" w:hAnsi="Arial" w:cs="Arial"/>
          <w:sz w:val="20"/>
          <w:szCs w:val="20"/>
          <w:u w:color="000000"/>
        </w:rPr>
        <w:t xml:space="preserve"> Wójt Gminy </w:t>
      </w:r>
      <w:r w:rsidR="00401F10" w:rsidRPr="008913BF">
        <w:rPr>
          <w:rFonts w:ascii="Arial" w:hAnsi="Arial" w:cs="Arial"/>
          <w:sz w:val="20"/>
          <w:szCs w:val="20"/>
          <w:u w:color="000000"/>
        </w:rPr>
        <w:t>Zduny</w:t>
      </w:r>
      <w:r w:rsidRPr="008913BF">
        <w:rPr>
          <w:rFonts w:ascii="Arial" w:hAnsi="Arial" w:cs="Arial"/>
          <w:sz w:val="20"/>
          <w:szCs w:val="20"/>
          <w:u w:color="000000"/>
        </w:rPr>
        <w:t xml:space="preserve">. </w:t>
      </w:r>
      <w:r w:rsidRPr="008913BF">
        <w:rPr>
          <w:rFonts w:ascii="Arial" w:hAnsi="Arial" w:cs="Arial"/>
          <w:kern w:val="2"/>
          <w:sz w:val="20"/>
          <w:szCs w:val="20"/>
          <w14:ligatures w14:val="standardContextual"/>
        </w:rPr>
        <w:t xml:space="preserve">Na pierwszym posiedzeniu zostanie wybrany Przewodniczący oraz jego Zastępca. Z każdego posiedzenia Komitetu będzie sporządzany protokół. </w:t>
      </w:r>
      <w:r w:rsidRPr="008913BF">
        <w:rPr>
          <w:rFonts w:ascii="Arial" w:hAnsi="Arial" w:cs="Arial"/>
          <w:sz w:val="20"/>
          <w:szCs w:val="20"/>
          <w:u w:color="000000"/>
        </w:rPr>
        <w:t xml:space="preserve">W posiedzeniach Komitetu mogą brać udział zaproszeni eksperci oraz inne osoby zaproszone przez Przewodniczącego Komitetu lub Wójta Gminy </w:t>
      </w:r>
      <w:r w:rsidR="00401F10" w:rsidRPr="008913BF">
        <w:rPr>
          <w:rFonts w:ascii="Arial" w:hAnsi="Arial" w:cs="Arial"/>
          <w:sz w:val="20"/>
          <w:szCs w:val="20"/>
          <w:u w:color="000000"/>
        </w:rPr>
        <w:t>Zduny</w:t>
      </w:r>
      <w:r w:rsidRPr="008913BF">
        <w:rPr>
          <w:rFonts w:ascii="Arial" w:hAnsi="Arial" w:cs="Arial"/>
          <w:kern w:val="2"/>
          <w:sz w:val="20"/>
          <w:szCs w:val="20"/>
          <w14:ligatures w14:val="standardContextual"/>
        </w:rPr>
        <w:t xml:space="preserve">. </w:t>
      </w:r>
      <w:r w:rsidR="006077F2" w:rsidRPr="008913BF">
        <w:rPr>
          <w:rFonts w:ascii="Arial" w:hAnsi="Arial" w:cs="Arial"/>
          <w:sz w:val="20"/>
          <w:szCs w:val="20"/>
          <w:u w:color="000000"/>
        </w:rPr>
        <w:t xml:space="preserve">Obsługę organizacyjną i techniczną Komitetu zapewnia Wójt Gminy </w:t>
      </w:r>
      <w:r w:rsidR="00401F10" w:rsidRPr="008913BF">
        <w:rPr>
          <w:rFonts w:ascii="Arial" w:hAnsi="Arial" w:cs="Arial"/>
          <w:sz w:val="20"/>
          <w:szCs w:val="20"/>
          <w:u w:color="000000"/>
        </w:rPr>
        <w:t>Zduny</w:t>
      </w:r>
      <w:r w:rsidR="006077F2" w:rsidRPr="008913BF">
        <w:rPr>
          <w:rFonts w:ascii="Arial" w:hAnsi="Arial" w:cs="Arial"/>
          <w:sz w:val="20"/>
          <w:szCs w:val="20"/>
          <w:u w:color="000000"/>
        </w:rPr>
        <w:t xml:space="preserve"> poprzez komórki organizacyjne Urzędu Gminy </w:t>
      </w:r>
      <w:r w:rsidR="00401F10" w:rsidRPr="008913BF">
        <w:rPr>
          <w:rFonts w:ascii="Arial" w:hAnsi="Arial" w:cs="Arial"/>
          <w:sz w:val="20"/>
          <w:szCs w:val="20"/>
          <w:u w:color="000000"/>
        </w:rPr>
        <w:t>Zduny</w:t>
      </w:r>
      <w:r w:rsidR="006077F2" w:rsidRPr="008913BF">
        <w:rPr>
          <w:rFonts w:ascii="Arial" w:hAnsi="Arial" w:cs="Arial"/>
          <w:sz w:val="20"/>
          <w:szCs w:val="20"/>
          <w:u w:color="000000"/>
        </w:rPr>
        <w:t>.</w:t>
      </w:r>
    </w:p>
    <w:p w14:paraId="6375D57F" w14:textId="77777777" w:rsidR="00BD6FE1" w:rsidRPr="008913BF" w:rsidRDefault="00BD6FE1" w:rsidP="00BD6FE1">
      <w:pPr>
        <w:spacing w:before="120" w:after="120" w:line="276" w:lineRule="auto"/>
        <w:jc w:val="both"/>
        <w:rPr>
          <w:rFonts w:ascii="Arial" w:hAnsi="Arial" w:cs="Arial"/>
          <w:kern w:val="2"/>
          <w:sz w:val="20"/>
          <w:szCs w:val="20"/>
          <w14:ligatures w14:val="standardContextual"/>
        </w:rPr>
      </w:pPr>
    </w:p>
    <w:p w14:paraId="1568B68A" w14:textId="77777777" w:rsidR="00CB28A8" w:rsidRPr="00A966A9" w:rsidRDefault="00CB28A8" w:rsidP="00510F1F">
      <w:pPr>
        <w:pStyle w:val="Akapitzlist"/>
        <w:numPr>
          <w:ilvl w:val="0"/>
          <w:numId w:val="24"/>
        </w:numPr>
        <w:spacing w:before="120" w:after="120" w:line="276" w:lineRule="auto"/>
        <w:contextualSpacing w:val="0"/>
        <w:jc w:val="center"/>
        <w:rPr>
          <w:rFonts w:ascii="Arial" w:hAnsi="Arial" w:cs="Arial"/>
          <w:color w:val="821908"/>
          <w:kern w:val="2"/>
          <w:sz w:val="20"/>
          <w:szCs w:val="20"/>
          <w14:ligatures w14:val="standardContextual"/>
        </w:rPr>
      </w:pPr>
      <w:r w:rsidRPr="00A966A9">
        <w:rPr>
          <w:rFonts w:ascii="Arial" w:hAnsi="Arial" w:cs="Arial"/>
          <w:color w:val="821908"/>
          <w:kern w:val="2"/>
          <w:sz w:val="20"/>
          <w:szCs w:val="20"/>
          <w14:ligatures w14:val="standardContextual"/>
        </w:rPr>
        <w:t>Gminny Program Rewitalizacji</w:t>
      </w:r>
    </w:p>
    <w:p w14:paraId="5236B5BB" w14:textId="06112488" w:rsidR="00CB28A8" w:rsidRPr="00FE29B6" w:rsidRDefault="00FE29B6" w:rsidP="00FE29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20" w:after="120" w:line="276" w:lineRule="auto"/>
        <w:jc w:val="both"/>
        <w:rPr>
          <w:rFonts w:ascii="Arial" w:hAnsi="Arial" w:cs="Arial"/>
          <w:kern w:val="2"/>
          <w:sz w:val="20"/>
          <w:szCs w:val="20"/>
          <w14:ligatures w14:val="standardContextual"/>
        </w:rPr>
      </w:pPr>
      <w:r>
        <w:rPr>
          <w:rFonts w:ascii="Arial" w:hAnsi="Arial" w:cs="Arial"/>
          <w:kern w:val="2"/>
          <w:sz w:val="20"/>
          <w:szCs w:val="20"/>
          <w14:ligatures w14:val="standardContextual"/>
        </w:rPr>
        <w:tab/>
      </w:r>
      <w:r w:rsidR="00CB28A8" w:rsidRPr="00FE29B6">
        <w:rPr>
          <w:rFonts w:ascii="Arial" w:hAnsi="Arial" w:cs="Arial"/>
          <w:kern w:val="2"/>
          <w:sz w:val="20"/>
          <w:szCs w:val="20"/>
          <w14:ligatures w14:val="standardContextual"/>
        </w:rPr>
        <w:t xml:space="preserve">Dnia </w:t>
      </w:r>
      <w:r w:rsidRPr="00FE29B6">
        <w:rPr>
          <w:rFonts w:ascii="Arial" w:hAnsi="Arial" w:cs="Arial"/>
          <w:sz w:val="20"/>
          <w:szCs w:val="20"/>
        </w:rPr>
        <w:t xml:space="preserve">4 grudnia 2025 roku </w:t>
      </w:r>
      <w:r w:rsidR="00CB28A8" w:rsidRPr="00FE29B6">
        <w:rPr>
          <w:rFonts w:ascii="Arial" w:hAnsi="Arial" w:cs="Arial"/>
          <w:kern w:val="2"/>
          <w:sz w:val="20"/>
          <w:szCs w:val="20"/>
          <w14:ligatures w14:val="standardContextual"/>
        </w:rPr>
        <w:t xml:space="preserve">Rada Gminy </w:t>
      </w:r>
      <w:r w:rsidR="004B412F" w:rsidRPr="00FE29B6">
        <w:rPr>
          <w:rFonts w:ascii="Arial" w:hAnsi="Arial" w:cs="Arial"/>
          <w:kern w:val="2"/>
          <w:sz w:val="20"/>
          <w:szCs w:val="20"/>
          <w14:ligatures w14:val="standardContextual"/>
        </w:rPr>
        <w:t>Zduny</w:t>
      </w:r>
      <w:r w:rsidR="00BF22CB" w:rsidRPr="00FE29B6">
        <w:rPr>
          <w:rFonts w:ascii="Arial" w:hAnsi="Arial" w:cs="Arial"/>
          <w:kern w:val="2"/>
          <w:sz w:val="20"/>
          <w:szCs w:val="20"/>
          <w14:ligatures w14:val="standardContextual"/>
        </w:rPr>
        <w:t xml:space="preserve"> </w:t>
      </w:r>
      <w:r w:rsidR="00CB28A8" w:rsidRPr="00FE29B6">
        <w:rPr>
          <w:rFonts w:ascii="Arial" w:hAnsi="Arial" w:cs="Arial"/>
          <w:kern w:val="2"/>
          <w:sz w:val="20"/>
          <w:szCs w:val="20"/>
          <w14:ligatures w14:val="standardContextual"/>
        </w:rPr>
        <w:t xml:space="preserve">podjęła </w:t>
      </w:r>
      <w:r w:rsidRPr="00FE29B6">
        <w:rPr>
          <w:rFonts w:ascii="Arial" w:hAnsi="Arial" w:cs="Arial"/>
          <w:kern w:val="2"/>
          <w:sz w:val="20"/>
          <w:szCs w:val="20"/>
          <w14:ligatures w14:val="standardContextual"/>
        </w:rPr>
        <w:t>u</w:t>
      </w:r>
      <w:r w:rsidR="00CB28A8" w:rsidRPr="00FE29B6">
        <w:rPr>
          <w:rFonts w:ascii="Arial" w:hAnsi="Arial" w:cs="Arial"/>
          <w:kern w:val="2"/>
          <w:sz w:val="20"/>
          <w:szCs w:val="20"/>
          <w14:ligatures w14:val="standardContextual"/>
        </w:rPr>
        <w:t xml:space="preserve">chwałę </w:t>
      </w:r>
      <w:r w:rsidRPr="00FE29B6">
        <w:rPr>
          <w:rFonts w:ascii="Arial" w:hAnsi="Arial" w:cs="Arial"/>
          <w:kern w:val="2"/>
          <w:sz w:val="20"/>
          <w:szCs w:val="20"/>
          <w14:ligatures w14:val="standardContextual"/>
        </w:rPr>
        <w:t xml:space="preserve">Nr </w:t>
      </w:r>
      <w:r w:rsidRPr="00FE29B6">
        <w:rPr>
          <w:rFonts w:ascii="Arial" w:hAnsi="Arial" w:cs="Arial"/>
          <w:sz w:val="20"/>
          <w:szCs w:val="20"/>
        </w:rPr>
        <w:t xml:space="preserve">XXV/110/25 </w:t>
      </w:r>
      <w:r w:rsidRPr="00FE29B6">
        <w:rPr>
          <w:rFonts w:ascii="Arial" w:hAnsi="Arial" w:cs="Arial"/>
          <w:kern w:val="2"/>
          <w:sz w:val="20"/>
          <w:szCs w:val="20"/>
          <w14:ligatures w14:val="standardContextual"/>
        </w:rPr>
        <w:t>w</w:t>
      </w:r>
      <w:r w:rsidR="00CB28A8" w:rsidRPr="00FE29B6">
        <w:rPr>
          <w:rFonts w:ascii="Arial" w:hAnsi="Arial" w:cs="Arial"/>
          <w:kern w:val="2"/>
          <w:sz w:val="20"/>
          <w:szCs w:val="20"/>
          <w14:ligatures w14:val="standardContextual"/>
        </w:rPr>
        <w:t xml:space="preserve"> sprawie przystąpienia do sporządzenia </w:t>
      </w:r>
      <w:r w:rsidRPr="00FE29B6">
        <w:rPr>
          <w:rFonts w:ascii="Arial" w:hAnsi="Arial" w:cs="Arial"/>
          <w:kern w:val="2"/>
          <w:sz w:val="20"/>
          <w:szCs w:val="20"/>
          <w14:ligatures w14:val="standardContextual"/>
        </w:rPr>
        <w:t>„</w:t>
      </w:r>
      <w:r w:rsidR="00CB28A8" w:rsidRPr="00FE29B6">
        <w:rPr>
          <w:rFonts w:ascii="Arial" w:hAnsi="Arial" w:cs="Arial"/>
          <w:kern w:val="2"/>
          <w:sz w:val="20"/>
          <w:szCs w:val="20"/>
          <w14:ligatures w14:val="standardContextual"/>
        </w:rPr>
        <w:t xml:space="preserve">Gminnego Programu Rewitalizacji Gminy </w:t>
      </w:r>
      <w:r w:rsidR="004B412F" w:rsidRPr="00FE29B6">
        <w:rPr>
          <w:rFonts w:ascii="Arial" w:hAnsi="Arial" w:cs="Arial"/>
          <w:kern w:val="2"/>
          <w:sz w:val="20"/>
          <w:szCs w:val="20"/>
          <w14:ligatures w14:val="standardContextual"/>
        </w:rPr>
        <w:t>Zduny</w:t>
      </w:r>
      <w:r w:rsidRPr="00FE29B6">
        <w:rPr>
          <w:rFonts w:ascii="Arial" w:hAnsi="Arial" w:cs="Arial"/>
          <w:kern w:val="2"/>
          <w:sz w:val="20"/>
          <w:szCs w:val="20"/>
          <w14:ligatures w14:val="standardContextual"/>
        </w:rPr>
        <w:t xml:space="preserve"> </w:t>
      </w:r>
      <w:r w:rsidRPr="00FE29B6">
        <w:rPr>
          <w:rFonts w:ascii="Arial" w:hAnsi="Arial" w:cs="Arial"/>
          <w:sz w:val="20"/>
          <w:szCs w:val="20"/>
        </w:rPr>
        <w:t>na lata 2026-2032”</w:t>
      </w:r>
      <w:r w:rsidR="00CB28A8" w:rsidRPr="00FE29B6">
        <w:rPr>
          <w:rFonts w:ascii="Arial" w:hAnsi="Arial" w:cs="Arial"/>
          <w:kern w:val="2"/>
          <w:sz w:val="20"/>
          <w:szCs w:val="20"/>
          <w14:ligatures w14:val="standardContextual"/>
        </w:rPr>
        <w:t xml:space="preserve">. Zgodnie z art. 6 oraz art. 17 ustawy z dnia 9 października 2015 r. o rewitalizacji projekt GPR </w:t>
      </w:r>
      <w:r w:rsidR="0076452C" w:rsidRPr="00FE29B6">
        <w:rPr>
          <w:rFonts w:ascii="Arial" w:hAnsi="Arial" w:cs="Arial"/>
          <w:kern w:val="2"/>
          <w:sz w:val="20"/>
          <w:szCs w:val="20"/>
          <w14:ligatures w14:val="standardContextual"/>
        </w:rPr>
        <w:t>zosta</w:t>
      </w:r>
      <w:r w:rsidR="00A966A9">
        <w:rPr>
          <w:rFonts w:ascii="Arial" w:hAnsi="Arial" w:cs="Arial"/>
          <w:kern w:val="2"/>
          <w:sz w:val="20"/>
          <w:szCs w:val="20"/>
          <w14:ligatures w14:val="standardContextual"/>
        </w:rPr>
        <w:t xml:space="preserve">nie </w:t>
      </w:r>
      <w:r w:rsidR="00CB28A8" w:rsidRPr="00FE29B6">
        <w:rPr>
          <w:rFonts w:ascii="Arial" w:hAnsi="Arial" w:cs="Arial"/>
          <w:kern w:val="2"/>
          <w:sz w:val="20"/>
          <w:szCs w:val="20"/>
          <w14:ligatures w14:val="standardContextual"/>
        </w:rPr>
        <w:t xml:space="preserve">poddany konsultacjom społecznym oraz przekazany do zaopiniowania do wskazanych w ustawie </w:t>
      </w:r>
      <w:r w:rsidR="003F6BB1">
        <w:rPr>
          <w:rFonts w:ascii="Arial" w:hAnsi="Arial" w:cs="Arial"/>
          <w:kern w:val="2"/>
          <w:sz w:val="20"/>
          <w:szCs w:val="20"/>
          <w14:ligatures w14:val="standardContextual"/>
        </w:rPr>
        <w:t xml:space="preserve">o rewitalizacji </w:t>
      </w:r>
      <w:r w:rsidR="00CB28A8" w:rsidRPr="00FE29B6">
        <w:rPr>
          <w:rFonts w:ascii="Arial" w:hAnsi="Arial" w:cs="Arial"/>
          <w:kern w:val="2"/>
          <w:sz w:val="20"/>
          <w:szCs w:val="20"/>
          <w14:ligatures w14:val="standardContextual"/>
        </w:rPr>
        <w:t>podmiotów.</w:t>
      </w:r>
    </w:p>
    <w:p w14:paraId="17E6ACC4" w14:textId="33D3685E" w:rsidR="00CB28A8" w:rsidRPr="00A966A9" w:rsidRDefault="00CB28A8" w:rsidP="00CA5BDC">
      <w:pPr>
        <w:spacing w:before="120" w:after="120" w:line="276" w:lineRule="auto"/>
        <w:ind w:firstLine="708"/>
        <w:jc w:val="both"/>
        <w:rPr>
          <w:rFonts w:ascii="Arial" w:hAnsi="Arial" w:cs="Arial"/>
          <w:sz w:val="20"/>
          <w:szCs w:val="20"/>
        </w:rPr>
      </w:pPr>
      <w:r w:rsidRPr="00A966A9">
        <w:rPr>
          <w:rFonts w:ascii="Arial" w:hAnsi="Arial" w:cs="Arial"/>
          <w:kern w:val="2"/>
          <w:sz w:val="20"/>
          <w:szCs w:val="20"/>
          <w14:ligatures w14:val="standardContextual"/>
        </w:rPr>
        <w:t xml:space="preserve">Informacje dotyczące kolejnych etapów prac nad GPR będą </w:t>
      </w:r>
      <w:r w:rsidRPr="00A966A9">
        <w:rPr>
          <w:rFonts w:ascii="Arial" w:hAnsi="Arial" w:cs="Arial"/>
          <w:sz w:val="20"/>
          <w:szCs w:val="20"/>
        </w:rPr>
        <w:t xml:space="preserve">udostępniane w Biuletynie Informacji Publicznej oraz na stronie internetowej Urzędu Gminy </w:t>
      </w:r>
      <w:r w:rsidR="004B412F" w:rsidRPr="00A966A9">
        <w:rPr>
          <w:rFonts w:ascii="Arial" w:hAnsi="Arial" w:cs="Arial"/>
          <w:sz w:val="20"/>
          <w:szCs w:val="20"/>
        </w:rPr>
        <w:t>Zduny</w:t>
      </w:r>
      <w:r w:rsidRPr="00A966A9">
        <w:rPr>
          <w:rFonts w:ascii="Arial" w:hAnsi="Arial" w:cs="Arial"/>
          <w:sz w:val="20"/>
          <w:szCs w:val="20"/>
        </w:rPr>
        <w:t>.</w:t>
      </w:r>
    </w:p>
    <w:p w14:paraId="51ACF0CE" w14:textId="77777777" w:rsidR="00CB28A8" w:rsidRPr="00A966A9" w:rsidRDefault="00CB28A8" w:rsidP="00CB28A8">
      <w:pPr>
        <w:spacing w:before="120" w:after="120" w:line="276" w:lineRule="auto"/>
        <w:jc w:val="both"/>
        <w:rPr>
          <w:rFonts w:ascii="Arial" w:hAnsi="Arial" w:cs="Arial"/>
          <w:sz w:val="20"/>
          <w:szCs w:val="18"/>
        </w:rPr>
      </w:pPr>
    </w:p>
    <w:p w14:paraId="077E88EA" w14:textId="77777777" w:rsidR="00CB28A8" w:rsidRPr="00034B8B" w:rsidRDefault="00CB28A8" w:rsidP="00CB28A8">
      <w:pPr>
        <w:spacing w:after="0" w:line="276" w:lineRule="auto"/>
        <w:jc w:val="both"/>
        <w:rPr>
          <w:rFonts w:ascii="Arial" w:hAnsi="Arial" w:cs="Arial"/>
          <w:b/>
          <w:bCs/>
          <w:color w:val="821908"/>
          <w:kern w:val="2"/>
          <w:sz w:val="20"/>
          <w:szCs w:val="20"/>
          <w14:ligatures w14:val="standardContextual"/>
        </w:rPr>
      </w:pPr>
      <w:r w:rsidRPr="00034B8B">
        <w:rPr>
          <w:rFonts w:ascii="Arial" w:hAnsi="Arial" w:cs="Arial"/>
          <w:b/>
          <w:bCs/>
          <w:color w:val="821908"/>
          <w:kern w:val="2"/>
          <w:sz w:val="20"/>
          <w:szCs w:val="20"/>
          <w14:ligatures w14:val="standardContextual"/>
        </w:rPr>
        <w:t>3. Wdrażanie:</w:t>
      </w:r>
    </w:p>
    <w:p w14:paraId="1C5724D8" w14:textId="77777777" w:rsidR="00CB28A8" w:rsidRPr="00A07FEA" w:rsidRDefault="00CB28A8" w:rsidP="00CB28A8">
      <w:pPr>
        <w:spacing w:before="120" w:after="120" w:line="276" w:lineRule="auto"/>
        <w:ind w:firstLine="708"/>
        <w:jc w:val="both"/>
        <w:rPr>
          <w:rFonts w:ascii="Arial" w:hAnsi="Arial" w:cs="Arial"/>
          <w:kern w:val="2"/>
          <w:sz w:val="20"/>
          <w:szCs w:val="20"/>
          <w14:ligatures w14:val="standardContextual"/>
        </w:rPr>
      </w:pPr>
      <w:r w:rsidRPr="00A07FEA">
        <w:rPr>
          <w:rFonts w:ascii="Arial" w:hAnsi="Arial" w:cs="Arial"/>
          <w:kern w:val="2"/>
          <w:sz w:val="20"/>
          <w:szCs w:val="20"/>
          <w14:ligatures w14:val="standardContextual"/>
        </w:rPr>
        <w:t>Wdrażanie to etap, w którym plany i strategie rewitalizacji przechodzą do fazy realizacji. Aktywny udział różnych grup interesariuszy jest kluczowy dla skutecznego wdrożenia działań oraz ich elastycznego dostosowania do dynamicznie zmieniających się potrzeb społeczności. Mieszkańcy jako najbardziej zaangażowani interesariusze, odgrywają fundamentalną rolę w tej fazie. Mogą aktywnie uczestniczyć w projektach społecznych, takich jak o</w:t>
      </w:r>
      <w:r w:rsidRPr="00A07FEA">
        <w:rPr>
          <w:rFonts w:ascii="Arial" w:hAnsi="Arial" w:cs="Arial"/>
          <w:sz w:val="20"/>
          <w:szCs w:val="20"/>
        </w:rPr>
        <w:t>rganizacja zajęć i warsztatów, ale również spotkań promujących ideę wolontariatu</w:t>
      </w:r>
      <w:r w:rsidRPr="00A07FEA">
        <w:rPr>
          <w:rFonts w:ascii="Arial" w:hAnsi="Arial" w:cs="Arial"/>
          <w:kern w:val="2"/>
          <w:sz w:val="20"/>
          <w:szCs w:val="20"/>
          <w14:ligatures w14:val="standardContextual"/>
        </w:rPr>
        <w:t xml:space="preserve"> w rewitalizowanym obszarze. Ich zaangażowanie w prace związane z rewitalizacją, wzmacnia poczucie wspólnoty i przynależności do danego miejsca. Chociaż początkowo inicjatywy spotkań będą organizowane przez gminę, w dłuższej perspektywie to sami mieszkańcy mają przejmować inicjatywę i organizować np. wydarzenia kulturalne.</w:t>
      </w:r>
    </w:p>
    <w:p w14:paraId="562D2FE9" w14:textId="77777777" w:rsidR="00CB28A8" w:rsidRPr="00A07FEA" w:rsidRDefault="00CB28A8" w:rsidP="00CB28A8">
      <w:pPr>
        <w:spacing w:before="120" w:after="120" w:line="276" w:lineRule="auto"/>
        <w:jc w:val="both"/>
        <w:rPr>
          <w:rFonts w:ascii="Arial" w:hAnsi="Arial" w:cs="Arial"/>
          <w:kern w:val="2"/>
          <w:sz w:val="20"/>
          <w:szCs w:val="20"/>
          <w14:ligatures w14:val="standardContextual"/>
        </w:rPr>
      </w:pPr>
      <w:r w:rsidRPr="00A07FEA">
        <w:rPr>
          <w:rFonts w:ascii="Arial" w:hAnsi="Arial" w:cs="Arial"/>
          <w:kern w:val="2"/>
          <w:sz w:val="20"/>
          <w:szCs w:val="20"/>
          <w14:ligatures w14:val="standardContextual"/>
        </w:rPr>
        <w:lastRenderedPageBreak/>
        <w:t>Podczas realizacji prac rewitalizacyjnych lokalne przedsiębiorstwa mogą napotkać trudności związane z dostępem do swoich lokali lub utrudnieniami dla klientów. Dlatego niezbędna jest ciągła współpraca z przedsiębiorcami w zakresie planowania inwestycji, aby minimalizować te niedogodności. Wsparcie dla firm, na przykład poprzez informowanie klientów o tymczasowych zmianach czy udostępnienie alternatywnych tras dojazdu, jest kluczowe dla utrzymania ciągłości działalności gospodarczej w obszarze rewitalizacji.</w:t>
      </w:r>
    </w:p>
    <w:p w14:paraId="1E93D563" w14:textId="77777777" w:rsidR="00CB28A8" w:rsidRPr="00A07FEA" w:rsidRDefault="00CB28A8" w:rsidP="00CB28A8">
      <w:pPr>
        <w:spacing w:before="120" w:after="120" w:line="276" w:lineRule="auto"/>
        <w:jc w:val="both"/>
        <w:rPr>
          <w:rFonts w:ascii="Arial" w:hAnsi="Arial" w:cs="Arial"/>
          <w:kern w:val="2"/>
          <w:sz w:val="20"/>
          <w:szCs w:val="20"/>
          <w14:ligatures w14:val="standardContextual"/>
        </w:rPr>
      </w:pPr>
      <w:r w:rsidRPr="00A07FEA">
        <w:rPr>
          <w:rFonts w:ascii="Arial" w:hAnsi="Arial" w:cs="Arial"/>
          <w:kern w:val="2"/>
          <w:sz w:val="20"/>
          <w:szCs w:val="20"/>
          <w14:ligatures w14:val="standardContextual"/>
        </w:rPr>
        <w:t>Organizacje pozarządowe (NGO) odgrywają często istotną rolę w realizacji projektów społecznych, edukacyjnych i kulturalnych. Współpraca z nimi umożliwia skuteczne wdrażanie inicjatyw, które są dostosowane do konkretnych potrzeb społeczności. Mogą to być na przykład warsztaty dla młodzieży, projekty integracyjne dla różnych grup społecznych czy inicjatywy artystyczne, które ożywiają przestrzeń wiejską i wzbogacają kulturalnie obszar rewitalizacji.</w:t>
      </w:r>
    </w:p>
    <w:p w14:paraId="286E0557" w14:textId="77777777" w:rsidR="00CB28A8" w:rsidRPr="00A07FEA" w:rsidRDefault="00CB28A8" w:rsidP="00A07FEA">
      <w:pPr>
        <w:spacing w:before="120" w:after="120" w:line="276" w:lineRule="auto"/>
        <w:jc w:val="both"/>
        <w:rPr>
          <w:rFonts w:ascii="Arial" w:hAnsi="Arial" w:cs="Arial"/>
          <w:kern w:val="2"/>
          <w:sz w:val="20"/>
          <w:szCs w:val="20"/>
          <w14:ligatures w14:val="standardContextual"/>
        </w:rPr>
      </w:pPr>
      <w:r w:rsidRPr="00A07FEA">
        <w:rPr>
          <w:rFonts w:ascii="Arial" w:hAnsi="Arial" w:cs="Arial"/>
          <w:kern w:val="2"/>
          <w:sz w:val="20"/>
          <w:szCs w:val="20"/>
          <w14:ligatures w14:val="standardContextual"/>
        </w:rPr>
        <w:t>W fazie wdrażania niezwykle ważne jest ciągłe monitorowanie postępów, utrzymywanie otwartej komunikacji z interesariuszami oraz gotowość do modyfikowania działań w odpowiedzi na napotkane wyzwania i zmieniające się potrzeby społeczności.</w:t>
      </w:r>
    </w:p>
    <w:p w14:paraId="1FCFB44C" w14:textId="31FA6B45" w:rsidR="00CB28A8" w:rsidRPr="006724A0" w:rsidRDefault="00CB28A8" w:rsidP="006724A0">
      <w:pPr>
        <w:spacing w:before="120" w:after="120" w:line="276" w:lineRule="auto"/>
        <w:ind w:firstLine="708"/>
        <w:jc w:val="both"/>
        <w:rPr>
          <w:rFonts w:ascii="Arial" w:hAnsi="Arial" w:cs="Arial"/>
          <w:sz w:val="20"/>
          <w:szCs w:val="20"/>
        </w:rPr>
      </w:pPr>
      <w:r w:rsidRPr="006724A0">
        <w:rPr>
          <w:rFonts w:ascii="Arial" w:hAnsi="Arial" w:cs="Arial"/>
          <w:kern w:val="2"/>
          <w:sz w:val="20"/>
          <w:szCs w:val="20"/>
          <w14:ligatures w14:val="standardContextual"/>
        </w:rPr>
        <w:t xml:space="preserve">Bardzo istotną rolę odegra tu Komitet Rewitalizacji, który przypomnijmy, </w:t>
      </w:r>
      <w:r w:rsidRPr="006724A0">
        <w:rPr>
          <w:rFonts w:ascii="Arial" w:hAnsi="Arial" w:cs="Arial"/>
          <w:sz w:val="20"/>
          <w:szCs w:val="20"/>
        </w:rPr>
        <w:t xml:space="preserve">stanowi forum współpracy i dialogu interesariuszy rewitalizacji </w:t>
      </w:r>
      <w:r w:rsidRPr="006724A0">
        <w:rPr>
          <w:rFonts w:ascii="Arial" w:eastAsia="Courier New" w:hAnsi="Arial" w:cs="Arial"/>
          <w:sz w:val="20"/>
          <w:szCs w:val="20"/>
        </w:rPr>
        <w:t xml:space="preserve">z </w:t>
      </w:r>
      <w:r w:rsidRPr="006724A0">
        <w:rPr>
          <w:rFonts w:ascii="Arial" w:hAnsi="Arial" w:cs="Arial"/>
          <w:sz w:val="20"/>
          <w:szCs w:val="20"/>
        </w:rPr>
        <w:t xml:space="preserve">organami Gminy </w:t>
      </w:r>
      <w:r w:rsidR="00A07FEA" w:rsidRPr="006724A0">
        <w:rPr>
          <w:rFonts w:ascii="Arial" w:hAnsi="Arial" w:cs="Arial"/>
          <w:sz w:val="20"/>
          <w:szCs w:val="20"/>
        </w:rPr>
        <w:t>Zduny</w:t>
      </w:r>
      <w:r w:rsidRPr="006724A0">
        <w:rPr>
          <w:rFonts w:ascii="Arial" w:hAnsi="Arial" w:cs="Arial"/>
          <w:sz w:val="20"/>
          <w:szCs w:val="20"/>
        </w:rPr>
        <w:t xml:space="preserve"> </w:t>
      </w:r>
      <w:r w:rsidRPr="006724A0">
        <w:rPr>
          <w:rFonts w:ascii="Arial" w:eastAsia="Courier New" w:hAnsi="Arial" w:cs="Arial"/>
          <w:sz w:val="20"/>
          <w:szCs w:val="20"/>
        </w:rPr>
        <w:t xml:space="preserve">w </w:t>
      </w:r>
      <w:r w:rsidRPr="006724A0">
        <w:rPr>
          <w:rFonts w:ascii="Arial" w:hAnsi="Arial" w:cs="Arial"/>
          <w:sz w:val="20"/>
          <w:szCs w:val="20"/>
        </w:rPr>
        <w:t xml:space="preserve">sprawach dotyczących przygotowania, prowadzenia </w:t>
      </w:r>
      <w:r w:rsidRPr="006724A0">
        <w:rPr>
          <w:rFonts w:ascii="Arial" w:eastAsia="Courier New" w:hAnsi="Arial" w:cs="Arial"/>
          <w:sz w:val="20"/>
          <w:szCs w:val="20"/>
        </w:rPr>
        <w:t xml:space="preserve">i </w:t>
      </w:r>
      <w:r w:rsidRPr="006724A0">
        <w:rPr>
          <w:rFonts w:ascii="Arial" w:hAnsi="Arial" w:cs="Arial"/>
          <w:sz w:val="20"/>
          <w:szCs w:val="20"/>
        </w:rPr>
        <w:t xml:space="preserve">oceny rewitalizacji oraz pełni funkcję opiniodawczo doradczą Wójta Gminy </w:t>
      </w:r>
      <w:r w:rsidR="00A07FEA" w:rsidRPr="006724A0">
        <w:rPr>
          <w:rFonts w:ascii="Arial" w:hAnsi="Arial" w:cs="Arial"/>
          <w:sz w:val="20"/>
          <w:szCs w:val="20"/>
        </w:rPr>
        <w:t>Zduny</w:t>
      </w:r>
      <w:r w:rsidRPr="006724A0">
        <w:rPr>
          <w:rFonts w:ascii="Arial" w:hAnsi="Arial" w:cs="Arial"/>
          <w:sz w:val="20"/>
          <w:szCs w:val="20"/>
        </w:rPr>
        <w:t xml:space="preserve">. Komitet uprawniony jest </w:t>
      </w:r>
      <w:r w:rsidRPr="006724A0">
        <w:rPr>
          <w:rFonts w:ascii="Arial" w:eastAsia="Courier New" w:hAnsi="Arial" w:cs="Arial"/>
          <w:sz w:val="20"/>
          <w:szCs w:val="20"/>
        </w:rPr>
        <w:t xml:space="preserve">do </w:t>
      </w:r>
      <w:r w:rsidRPr="006724A0">
        <w:rPr>
          <w:rFonts w:ascii="Arial" w:hAnsi="Arial" w:cs="Arial"/>
          <w:sz w:val="20"/>
          <w:szCs w:val="20"/>
        </w:rPr>
        <w:t xml:space="preserve">opiniowania GPR na etapie opracowania, a następnie jego wdrażania, monitorowania i ewaluacji oraz podejmowania inicjatyw związanych z rewitalizacją obszaru rewitalizacji w </w:t>
      </w:r>
      <w:r w:rsidR="00B32D44" w:rsidRPr="006724A0">
        <w:rPr>
          <w:rFonts w:ascii="Arial" w:hAnsi="Arial" w:cs="Arial"/>
          <w:sz w:val="20"/>
          <w:szCs w:val="20"/>
        </w:rPr>
        <w:t>G</w:t>
      </w:r>
      <w:r w:rsidRPr="006724A0">
        <w:rPr>
          <w:rFonts w:ascii="Arial" w:hAnsi="Arial" w:cs="Arial"/>
          <w:sz w:val="20"/>
          <w:szCs w:val="20"/>
        </w:rPr>
        <w:t>minie</w:t>
      </w:r>
      <w:r w:rsidR="00B32D44" w:rsidRPr="006724A0">
        <w:rPr>
          <w:rFonts w:ascii="Arial" w:hAnsi="Arial" w:cs="Arial"/>
          <w:sz w:val="20"/>
          <w:szCs w:val="20"/>
        </w:rPr>
        <w:t xml:space="preserve"> </w:t>
      </w:r>
      <w:r w:rsidR="00A07FEA" w:rsidRPr="006724A0">
        <w:rPr>
          <w:rFonts w:ascii="Arial" w:hAnsi="Arial" w:cs="Arial"/>
          <w:sz w:val="20"/>
          <w:szCs w:val="20"/>
        </w:rPr>
        <w:t>Zduny</w:t>
      </w:r>
      <w:r w:rsidRPr="006724A0">
        <w:rPr>
          <w:rFonts w:ascii="Arial" w:hAnsi="Arial" w:cs="Arial"/>
          <w:sz w:val="20"/>
          <w:szCs w:val="20"/>
        </w:rPr>
        <w:t>.</w:t>
      </w:r>
    </w:p>
    <w:p w14:paraId="06FB816B" w14:textId="338C928F" w:rsidR="00CA5BDC" w:rsidRPr="006724A0" w:rsidRDefault="00CA5BDC" w:rsidP="006724A0">
      <w:pPr>
        <w:pStyle w:val="Bezodstpw"/>
        <w:spacing w:before="120" w:after="120" w:line="276" w:lineRule="auto"/>
        <w:jc w:val="both"/>
        <w:rPr>
          <w:rFonts w:ascii="Arial" w:hAnsi="Arial"/>
          <w:kern w:val="2"/>
          <w:sz w:val="20"/>
          <w14:ligatures w14:val="standardContextual"/>
        </w:rPr>
      </w:pPr>
      <w:r w:rsidRPr="006724A0">
        <w:rPr>
          <w:rFonts w:ascii="Arial" w:hAnsi="Arial"/>
          <w:kern w:val="2"/>
          <w:sz w:val="20"/>
          <w14:ligatures w14:val="standardContextual"/>
        </w:rPr>
        <w:t xml:space="preserve">Informacje na temat terminu, miejsca planowanego posiedzenia Komitetu, proponowany porządek posiedzenia oraz materiały, które będą przedmiotem obrad powinny być przekazane członkom Komitetu na co najmniej 7 dni kalendarzowych przed posiedzeniem Komitetu. Z każdego posiedzenia Komitetu sporządzany będzie protokół. </w:t>
      </w:r>
      <w:r w:rsidR="006724A0" w:rsidRPr="006724A0">
        <w:rPr>
          <w:rFonts w:ascii="Arial" w:hAnsi="Arial"/>
          <w:sz w:val="20"/>
        </w:rPr>
        <w:t xml:space="preserve">W posiedzeniach Komitetu mogą brać udział zaproszeni eksperci oraz inne osoby zaproszone przez Przewodniczącego Komitetu lub Wójta Gminy Zduny. </w:t>
      </w:r>
      <w:r w:rsidRPr="006724A0">
        <w:rPr>
          <w:rFonts w:ascii="Arial" w:hAnsi="Arial"/>
          <w:kern w:val="2"/>
          <w:sz w:val="20"/>
          <w14:ligatures w14:val="standardContextual"/>
        </w:rPr>
        <w:t>Komitet Rewitalizacji zgodnie z ustawą o rewitalizacji jest zobowiązany do zaopiniowania Gminnego Programu Rewitalizacji, a zatem oceni proponowane przedsięwzięcia rewitalizacyjne, w tym działania społeczne, sprawdzi, czy projekty są zgodne z celami programu rewitalizacji. Dzięki temu gmina ma wsparcie mieszkańców i  interesariuszy przy podejmowaniu decyzji.</w:t>
      </w:r>
    </w:p>
    <w:p w14:paraId="79A0A4CF" w14:textId="77777777" w:rsidR="00CA5BDC" w:rsidRPr="006724A0" w:rsidRDefault="00CA5BDC" w:rsidP="006724A0">
      <w:pPr>
        <w:spacing w:before="120" w:after="120" w:line="276" w:lineRule="auto"/>
        <w:ind w:firstLine="708"/>
        <w:jc w:val="both"/>
        <w:rPr>
          <w:rFonts w:ascii="Arial" w:hAnsi="Arial" w:cs="Arial"/>
          <w:bCs/>
          <w:sz w:val="20"/>
          <w:szCs w:val="20"/>
        </w:rPr>
      </w:pPr>
      <w:r w:rsidRPr="006724A0">
        <w:rPr>
          <w:rFonts w:ascii="Arial" w:hAnsi="Arial" w:cs="Arial"/>
          <w:kern w:val="2"/>
          <w:sz w:val="20"/>
          <w:szCs w:val="20"/>
          <w14:ligatures w14:val="standardContextual"/>
        </w:rPr>
        <w:t xml:space="preserve">Społeczny udział w fazie wdrażania przedsięwzięć rewitalizacyjnych będzie widoczny poprzez zaangażowanie m.in. mieszkańców, przedsiębiorców oraz innych zainteresowanych stron w wykonywanie konkretnych działań rewitalizacyjnych. Prace związane z przekształcaniem obiektów i przestrzeni, nadawaniem im nowych funkcji, a także prowadzone projekty społeczne </w:t>
      </w:r>
      <w:r w:rsidRPr="006724A0">
        <w:rPr>
          <w:rFonts w:ascii="Arial" w:hAnsi="Arial" w:cs="Arial"/>
          <w:bCs/>
          <w:sz w:val="20"/>
          <w:szCs w:val="20"/>
        </w:rPr>
        <w:t xml:space="preserve">przyczynią się do ożywienia przestrzeni publicznych, zwiększenia ich atrakcyjności i funkcjonalności oraz poprawy komfortu życia mieszkańców. Przedsięwzięcia mają na celu przeciwdziałać wykluczeniu społecznemu, zmniejszać dystans społeczny między grupami wiekowymi, aktywizować osoby starsze i młodsze, a także przyczyniać się do budowania bardziej otwartego, solidarnego społeczeństwa lokalnego. </w:t>
      </w:r>
    </w:p>
    <w:p w14:paraId="7E99E9AC" w14:textId="4C982B0E" w:rsidR="006724A0" w:rsidRPr="006724A0" w:rsidRDefault="006724A0" w:rsidP="006724A0">
      <w:pPr>
        <w:spacing w:before="120" w:after="120" w:line="276" w:lineRule="auto"/>
        <w:jc w:val="both"/>
        <w:rPr>
          <w:rFonts w:ascii="Arial" w:hAnsi="Arial" w:cs="Arial"/>
          <w:bCs/>
          <w:sz w:val="20"/>
          <w:szCs w:val="20"/>
        </w:rPr>
      </w:pPr>
      <w:r w:rsidRPr="006724A0">
        <w:rPr>
          <w:rFonts w:ascii="Arial" w:hAnsi="Arial" w:cs="Arial"/>
          <w:bCs/>
          <w:sz w:val="20"/>
          <w:szCs w:val="20"/>
        </w:rPr>
        <w:t xml:space="preserve">Bezpośredni wkład podmiotu prywatnego zostanie zrealizowany poprzez jego pełny udział w realizacji przedsięwzięcia pn. </w:t>
      </w:r>
      <w:r w:rsidRPr="006724A0">
        <w:rPr>
          <w:rFonts w:ascii="Arial" w:hAnsi="Arial" w:cs="Arial"/>
          <w:sz w:val="20"/>
          <w:szCs w:val="20"/>
        </w:rPr>
        <w:t>Adaptacja wraz z wyposażeniem budynku „Przytuliska” w celu nadania nowej funkcji.</w:t>
      </w:r>
    </w:p>
    <w:p w14:paraId="22DF8938" w14:textId="402E95BF" w:rsidR="00CA5BDC" w:rsidRPr="008913BF" w:rsidRDefault="00CA5BDC" w:rsidP="006724A0">
      <w:pPr>
        <w:spacing w:before="120" w:after="120" w:line="276" w:lineRule="auto"/>
        <w:jc w:val="both"/>
        <w:rPr>
          <w:rFonts w:ascii="Arial" w:hAnsi="Arial" w:cs="Arial"/>
          <w:bCs/>
          <w:sz w:val="20"/>
          <w:szCs w:val="20"/>
        </w:rPr>
      </w:pPr>
      <w:r w:rsidRPr="008913BF">
        <w:rPr>
          <w:rFonts w:ascii="Arial" w:hAnsi="Arial" w:cs="Arial"/>
          <w:bCs/>
          <w:sz w:val="20"/>
          <w:szCs w:val="20"/>
        </w:rPr>
        <w:t>Bezpośredni wkład mieszkańców w procesy naprawcze zostanie</w:t>
      </w:r>
      <w:r w:rsidR="006724A0" w:rsidRPr="008913BF">
        <w:rPr>
          <w:rFonts w:ascii="Arial" w:hAnsi="Arial" w:cs="Arial"/>
          <w:bCs/>
          <w:sz w:val="20"/>
          <w:szCs w:val="20"/>
        </w:rPr>
        <w:t xml:space="preserve"> zaś</w:t>
      </w:r>
      <w:r w:rsidRPr="008913BF">
        <w:rPr>
          <w:rFonts w:ascii="Arial" w:hAnsi="Arial" w:cs="Arial"/>
          <w:bCs/>
          <w:sz w:val="20"/>
          <w:szCs w:val="20"/>
        </w:rPr>
        <w:t xml:space="preserve"> zrealizowany w ramach konkretnych przedsięwzięć</w:t>
      </w:r>
      <w:r w:rsidR="008913BF" w:rsidRPr="008913BF">
        <w:rPr>
          <w:rFonts w:ascii="Arial" w:hAnsi="Arial" w:cs="Arial"/>
          <w:bCs/>
          <w:sz w:val="20"/>
          <w:szCs w:val="20"/>
        </w:rPr>
        <w:t>. Mieszkańcy wezmą udział w przedsięwzięciu</w:t>
      </w:r>
      <w:r w:rsidR="008913BF">
        <w:rPr>
          <w:rFonts w:ascii="Arial" w:hAnsi="Arial" w:cs="Arial"/>
          <w:bCs/>
          <w:sz w:val="20"/>
          <w:szCs w:val="20"/>
        </w:rPr>
        <w:t xml:space="preserve"> rewitalizacyjnym</w:t>
      </w:r>
      <w:r w:rsidR="008913BF" w:rsidRPr="008913BF">
        <w:rPr>
          <w:rFonts w:ascii="Arial" w:hAnsi="Arial" w:cs="Arial"/>
          <w:bCs/>
          <w:sz w:val="20"/>
          <w:szCs w:val="20"/>
        </w:rPr>
        <w:t xml:space="preserve"> pn. </w:t>
      </w:r>
      <w:r w:rsidR="008913BF" w:rsidRPr="008913BF">
        <w:rPr>
          <w:rFonts w:ascii="Arial" w:hAnsi="Arial" w:cs="Arial"/>
          <w:sz w:val="20"/>
          <w:szCs w:val="20"/>
        </w:rPr>
        <w:t>Cyfrowy Most Pokoleń w</w:t>
      </w:r>
      <w:r w:rsidR="008913BF">
        <w:rPr>
          <w:rFonts w:ascii="Arial" w:hAnsi="Arial" w:cs="Arial"/>
          <w:sz w:val="20"/>
          <w:szCs w:val="20"/>
        </w:rPr>
        <w:t> </w:t>
      </w:r>
      <w:r w:rsidR="008913BF" w:rsidRPr="008913BF">
        <w:rPr>
          <w:rFonts w:ascii="Arial" w:hAnsi="Arial" w:cs="Arial"/>
          <w:sz w:val="20"/>
          <w:szCs w:val="20"/>
        </w:rPr>
        <w:t>Gminie Zduny – interdyscyplinarny program aktywizacji społecznej łączący tradycję kultury księżackiej z innowacjami technologicznymi</w:t>
      </w:r>
      <w:r w:rsidR="008913BF">
        <w:rPr>
          <w:rFonts w:ascii="Arial" w:hAnsi="Arial" w:cs="Arial"/>
          <w:sz w:val="20"/>
          <w:szCs w:val="20"/>
        </w:rPr>
        <w:t>. Również pozostałe przedsięwzięcia polegające na kompleksowej rewitalizacji obszarów sołectw, a także „Przytuliska”, zakładają czynny udział mieszkańców w już zrewitalizowanych przestrzeniach.</w:t>
      </w:r>
    </w:p>
    <w:p w14:paraId="65B31CBF" w14:textId="42C4D052" w:rsidR="006724A0" w:rsidRPr="006724A0" w:rsidRDefault="006724A0" w:rsidP="006724A0">
      <w:pPr>
        <w:spacing w:before="120" w:after="120" w:line="276" w:lineRule="auto"/>
        <w:ind w:firstLine="708"/>
        <w:jc w:val="both"/>
        <w:rPr>
          <w:rFonts w:ascii="Arial" w:hAnsi="Arial" w:cs="Arial"/>
          <w:kern w:val="2"/>
          <w:sz w:val="20"/>
          <w:szCs w:val="20"/>
          <w14:ligatures w14:val="standardContextual"/>
        </w:rPr>
      </w:pPr>
      <w:r w:rsidRPr="006724A0">
        <w:rPr>
          <w:rFonts w:ascii="Arial" w:hAnsi="Arial" w:cs="Arial"/>
          <w:kern w:val="2"/>
          <w:sz w:val="20"/>
          <w:szCs w:val="20"/>
          <w14:ligatures w14:val="standardContextual"/>
        </w:rPr>
        <w:t>Proces realizacji GPR będzie prowadzony w sposób całkowicie przejrzysty. Informacje o</w:t>
      </w:r>
      <w:r>
        <w:rPr>
          <w:rFonts w:ascii="Arial" w:hAnsi="Arial" w:cs="Arial"/>
          <w:kern w:val="2"/>
          <w:sz w:val="20"/>
          <w:szCs w:val="20"/>
          <w14:ligatures w14:val="standardContextual"/>
        </w:rPr>
        <w:t> </w:t>
      </w:r>
      <w:r w:rsidRPr="006724A0">
        <w:rPr>
          <w:rFonts w:ascii="Arial" w:hAnsi="Arial" w:cs="Arial"/>
          <w:kern w:val="2"/>
          <w:sz w:val="20"/>
          <w:szCs w:val="20"/>
          <w14:ligatures w14:val="standardContextual"/>
        </w:rPr>
        <w:t>przebiegu prac oraz możliwościach zaangażowania się w działania będą przekazywane za pośrednictwem różnych kanałów komunikacji – zarówno tradycyjnych, jak i cyfrowych.</w:t>
      </w:r>
    </w:p>
    <w:p w14:paraId="71DC47A9" w14:textId="56338F6F" w:rsidR="00CA5BDC" w:rsidRPr="00A07FEA" w:rsidRDefault="006724A0" w:rsidP="00A07FEA">
      <w:pPr>
        <w:spacing w:before="120" w:after="120" w:line="276" w:lineRule="auto"/>
        <w:jc w:val="both"/>
        <w:rPr>
          <w:rFonts w:ascii="Arial" w:hAnsi="Arial" w:cs="Arial"/>
          <w:kern w:val="2"/>
          <w:sz w:val="20"/>
          <w:szCs w:val="20"/>
          <w14:ligatures w14:val="standardContextual"/>
        </w:rPr>
      </w:pPr>
      <w:r w:rsidRPr="006724A0">
        <w:rPr>
          <w:rFonts w:ascii="Arial" w:hAnsi="Arial" w:cs="Arial"/>
          <w:kern w:val="2"/>
          <w:sz w:val="20"/>
          <w:szCs w:val="20"/>
          <w14:ligatures w14:val="standardContextual"/>
        </w:rPr>
        <w:lastRenderedPageBreak/>
        <w:t>Kluczowym celem jest zapewnienie powszechnego dostępu do informacji, bez względu na wiek, sytuację materialną czy poziom sprawności odbiorców, w oparciu o zasady projektowania uniwersalnego. Pozwoli to nadać procesowi rewitalizacji społeczną akceptację oraz rzeczywiście przyczynić się do podniesienia jakości życia mieszkańców obszaru objętego wsparciem.</w:t>
      </w:r>
    </w:p>
    <w:p w14:paraId="26A2909A" w14:textId="77777777" w:rsidR="00CB28A8" w:rsidRPr="00CC7DEB" w:rsidRDefault="00CB28A8" w:rsidP="00A07FEA">
      <w:pPr>
        <w:spacing w:before="120" w:after="120" w:line="276" w:lineRule="auto"/>
        <w:jc w:val="both"/>
        <w:rPr>
          <w:rFonts w:ascii="Arial" w:hAnsi="Arial" w:cs="Arial"/>
          <w:kern w:val="2"/>
          <w:sz w:val="20"/>
          <w:szCs w:val="20"/>
          <w14:ligatures w14:val="standardContextual"/>
        </w:rPr>
      </w:pPr>
    </w:p>
    <w:p w14:paraId="4592317F" w14:textId="77777777" w:rsidR="00CB28A8" w:rsidRPr="00034B8B" w:rsidRDefault="00CB28A8" w:rsidP="00A07FEA">
      <w:pPr>
        <w:spacing w:before="120" w:after="120" w:line="276" w:lineRule="auto"/>
        <w:jc w:val="both"/>
        <w:rPr>
          <w:rFonts w:ascii="Arial" w:hAnsi="Arial" w:cs="Arial"/>
          <w:b/>
          <w:bCs/>
          <w:color w:val="821908"/>
          <w:kern w:val="2"/>
          <w:sz w:val="20"/>
          <w:szCs w:val="20"/>
          <w14:ligatures w14:val="standardContextual"/>
        </w:rPr>
      </w:pPr>
      <w:r w:rsidRPr="00034B8B">
        <w:rPr>
          <w:rFonts w:ascii="Arial" w:hAnsi="Arial" w:cs="Arial"/>
          <w:b/>
          <w:bCs/>
          <w:color w:val="821908"/>
          <w:kern w:val="2"/>
          <w:sz w:val="20"/>
          <w:szCs w:val="20"/>
          <w14:ligatures w14:val="standardContextual"/>
        </w:rPr>
        <w:t>4. Monitorowanie:</w:t>
      </w:r>
    </w:p>
    <w:p w14:paraId="1481AEE7" w14:textId="77777777" w:rsidR="00CB28A8" w:rsidRPr="00CC7DEB" w:rsidRDefault="00CB28A8" w:rsidP="00CB28A8">
      <w:pPr>
        <w:spacing w:before="120" w:after="120" w:line="276" w:lineRule="auto"/>
        <w:ind w:firstLine="708"/>
        <w:jc w:val="both"/>
        <w:rPr>
          <w:rFonts w:ascii="Arial" w:hAnsi="Arial" w:cs="Arial"/>
          <w:kern w:val="2"/>
          <w:sz w:val="20"/>
          <w:szCs w:val="20"/>
          <w14:ligatures w14:val="standardContextual"/>
        </w:rPr>
      </w:pPr>
      <w:r w:rsidRPr="00CC7DEB">
        <w:rPr>
          <w:rFonts w:ascii="Arial" w:hAnsi="Arial" w:cs="Arial"/>
          <w:kern w:val="2"/>
          <w:sz w:val="20"/>
          <w:szCs w:val="20"/>
          <w14:ligatures w14:val="standardContextual"/>
        </w:rPr>
        <w:t>Zaangażowanie interesariuszy w proces rewitalizacji odgrywa kluczową rolę, umożliwiając lepsze zrozumienie potrzeb i oczekiwań lokalnej społeczności, co bezpośrednio przekłada się na skuteczność i akceptację podejmowanych działań. Monitorowanie stanowi istotny etap, w którym ocenia się postępy realizowanych przedsięwzięć, analizuje ich efekty oraz gromadzi dane mogące wpłynąć na ewentualne modyfikacje bądź dalsze etapy działań. Aktywna partycypacja różnych grup interesariuszy jest niezbędna do uzyskania pełnego obrazu wpływu wdrożonych inicjatyw.</w:t>
      </w:r>
    </w:p>
    <w:p w14:paraId="4E1F9E9F" w14:textId="3BCDFA92" w:rsidR="00CB28A8" w:rsidRPr="00CC7DEB" w:rsidRDefault="00CB28A8" w:rsidP="00CB28A8">
      <w:pPr>
        <w:spacing w:before="120" w:after="120" w:line="276" w:lineRule="auto"/>
        <w:jc w:val="both"/>
        <w:rPr>
          <w:rFonts w:ascii="Arial" w:hAnsi="Arial" w:cs="Arial"/>
          <w:kern w:val="2"/>
          <w:sz w:val="20"/>
          <w:szCs w:val="20"/>
          <w14:ligatures w14:val="standardContextual"/>
        </w:rPr>
      </w:pPr>
      <w:r w:rsidRPr="00CC7DEB">
        <w:rPr>
          <w:rFonts w:ascii="Arial" w:hAnsi="Arial" w:cs="Arial"/>
          <w:kern w:val="2"/>
          <w:sz w:val="20"/>
          <w:szCs w:val="20"/>
          <w14:ligatures w14:val="standardContextual"/>
        </w:rPr>
        <w:t xml:space="preserve">Mieszkańcy obszaru rewitalizacji w Gminie </w:t>
      </w:r>
      <w:r w:rsidR="00CC7DEB" w:rsidRPr="00CC7DEB">
        <w:rPr>
          <w:rFonts w:ascii="Arial" w:hAnsi="Arial" w:cs="Arial"/>
          <w:kern w:val="2"/>
          <w:sz w:val="20"/>
          <w:szCs w:val="20"/>
          <w14:ligatures w14:val="standardContextual"/>
        </w:rPr>
        <w:t>Zduny</w:t>
      </w:r>
      <w:r w:rsidRPr="00CC7DEB">
        <w:rPr>
          <w:rFonts w:ascii="Arial" w:hAnsi="Arial" w:cs="Arial"/>
          <w:kern w:val="2"/>
          <w:sz w:val="20"/>
          <w:szCs w:val="20"/>
          <w14:ligatures w14:val="standardContextual"/>
        </w:rPr>
        <w:t xml:space="preserve"> jako główni beneficjenci procesu rewitalizacji, ale również pozostali mieszkańcy gminy, pełnią kluczową rolę w monitorowaniu jej efektów. Ich opinie i doświadczenia są bezcennym źródłem informacji, które pomagają w ocenie skuteczności działań. Regularne przeprowadzanie ankiet umożliwia zbieranie informacji zwrotnej na temat realizowanych projektów i ich wpływu na jakość życia mieszkańców. Dodatkowo, organizowane spotkania ewaluacyjne stwarzają przestrzeń do otwartej dyskusji, wymiany doświadczeń i wskazania obszarów wymagających dalszych interwencji. Ważnym elementem monitorowania jest również ocena dostępności i jakości przestrzeni publicznej, aby sprawdzić, czy działania rewitalizacyjne poprawiły jej funkcjonalność i atrakcyjność dla użytkowników.</w:t>
      </w:r>
    </w:p>
    <w:p w14:paraId="2E151746" w14:textId="77777777" w:rsidR="00CB28A8" w:rsidRPr="00CC7DEB" w:rsidRDefault="00CB28A8" w:rsidP="00CB28A8">
      <w:pPr>
        <w:spacing w:before="120" w:after="120" w:line="276" w:lineRule="auto"/>
        <w:jc w:val="both"/>
        <w:rPr>
          <w:rFonts w:ascii="Arial" w:hAnsi="Arial" w:cs="Arial"/>
          <w:kern w:val="2"/>
          <w:sz w:val="20"/>
          <w:szCs w:val="20"/>
          <w14:ligatures w14:val="standardContextual"/>
        </w:rPr>
      </w:pPr>
      <w:r w:rsidRPr="00CC7DEB">
        <w:rPr>
          <w:rFonts w:ascii="Arial" w:hAnsi="Arial" w:cs="Arial"/>
          <w:kern w:val="2"/>
          <w:sz w:val="20"/>
          <w:szCs w:val="20"/>
          <w14:ligatures w14:val="standardContextual"/>
        </w:rPr>
        <w:t>Analiza zmian w użytkowaniu obszarów poddanych rewitalizacji, dostarcza cennych informacji na temat skutków wdrożonych działań. Dla lokalnych przedsiębiorców rewitalizacja może przynieść zarówno korzyści, jak i wyzwania. Badanie wpływu tych działań na działalność gospodarczą pozwala ocenić, czy inwestycje przyniosły oczekiwane efekty, czy też istnieje potrzeba wdrożenia dodatkowego wsparcia. Konsultacje z przedsiębiorcami pomagają identyfikować ich bieżące potrzeby i oczekiwania, co może wpłynąć na lepsze dopasowanie przyszłych projektów do wymagań lokalnego rynku.</w:t>
      </w:r>
    </w:p>
    <w:p w14:paraId="7A2AA647" w14:textId="77777777" w:rsidR="00CB28A8" w:rsidRPr="00CC7DEB" w:rsidRDefault="00CB28A8" w:rsidP="00CB28A8">
      <w:pPr>
        <w:spacing w:before="120" w:after="120" w:line="276" w:lineRule="auto"/>
        <w:jc w:val="both"/>
        <w:rPr>
          <w:rFonts w:ascii="Arial" w:hAnsi="Arial" w:cs="Arial"/>
          <w:kern w:val="2"/>
          <w:sz w:val="20"/>
          <w:szCs w:val="20"/>
          <w14:ligatures w14:val="standardContextual"/>
        </w:rPr>
      </w:pPr>
      <w:r w:rsidRPr="00CC7DEB">
        <w:rPr>
          <w:rFonts w:ascii="Arial" w:hAnsi="Arial" w:cs="Arial"/>
          <w:kern w:val="2"/>
          <w:sz w:val="20"/>
          <w:szCs w:val="20"/>
          <w14:ligatures w14:val="standardContextual"/>
        </w:rPr>
        <w:t>Organizacje pozarządowe (NGO) odgrywają równie ważną rolę w monitorowaniu społecznych aspektów rewitalizacji. Ewaluacja projektów realizowanych przez te organizacje umożliwia ocenę skuteczności działań w zakresie integracji społecznej, edukacji i kultury. Współpraca z NGO wzbogaca proces monitorowania dzięki ich doświadczeniu i wiedzy specjalistycznej, co pozwala na bardziej kompleksowe podejście do analizy skutków rewitalizacji.</w:t>
      </w:r>
    </w:p>
    <w:p w14:paraId="5139E76E" w14:textId="54B2DEFB" w:rsidR="00CB28A8" w:rsidRPr="00CC7DEB" w:rsidRDefault="00CB28A8" w:rsidP="00CB28A8">
      <w:pPr>
        <w:spacing w:before="120" w:after="120" w:line="276" w:lineRule="auto"/>
        <w:jc w:val="both"/>
        <w:rPr>
          <w:rFonts w:ascii="Arial" w:hAnsi="Arial" w:cs="Arial"/>
          <w:kern w:val="2"/>
          <w:sz w:val="20"/>
          <w:szCs w:val="20"/>
          <w14:ligatures w14:val="standardContextual"/>
        </w:rPr>
      </w:pPr>
      <w:r w:rsidRPr="00CC7DEB">
        <w:rPr>
          <w:rFonts w:ascii="Arial" w:hAnsi="Arial" w:cs="Arial"/>
          <w:kern w:val="2"/>
          <w:sz w:val="20"/>
          <w:szCs w:val="20"/>
          <w14:ligatures w14:val="standardContextual"/>
        </w:rPr>
        <w:t xml:space="preserve">Kluczowym elementem monitorowania jest nie tylko gromadzenie danych, ale również ich szczegółowa analiza oraz wyciąganie wniosków, które mogą wpłynąć na dostosowanie działań rewitalizacyjnych do zmieniających się potrzeb i uwarunkowań. Dzięki temu proces rewitalizacji staje się bardziej elastyczny, skuteczny i dopasowany do oczekiwań wszystkich interesariuszy, co przekłada się na trwałe i pozytywne zmiany w obszarze rewitalizacji Gminy </w:t>
      </w:r>
      <w:r w:rsidR="00CC7DEB" w:rsidRPr="00CC7DEB">
        <w:rPr>
          <w:rFonts w:ascii="Arial" w:hAnsi="Arial" w:cs="Arial"/>
          <w:kern w:val="2"/>
          <w:sz w:val="20"/>
          <w:szCs w:val="20"/>
          <w14:ligatures w14:val="standardContextual"/>
        </w:rPr>
        <w:t>Zduny</w:t>
      </w:r>
      <w:r w:rsidRPr="00CC7DEB">
        <w:rPr>
          <w:rFonts w:ascii="Arial" w:hAnsi="Arial" w:cs="Arial"/>
          <w:kern w:val="2"/>
          <w:sz w:val="20"/>
          <w:szCs w:val="20"/>
          <w14:ligatures w14:val="standardContextual"/>
        </w:rPr>
        <w:t>, a pośrednio również całej gminy.</w:t>
      </w:r>
    </w:p>
    <w:p w14:paraId="357047B2" w14:textId="1D5FD791" w:rsidR="00CB28A8" w:rsidRPr="006D202C" w:rsidRDefault="00CB28A8" w:rsidP="00CC7DEB">
      <w:pPr>
        <w:spacing w:before="120" w:after="120" w:line="276" w:lineRule="auto"/>
        <w:ind w:firstLine="708"/>
        <w:jc w:val="both"/>
        <w:rPr>
          <w:rFonts w:ascii="Arial" w:hAnsi="Arial" w:cs="Arial"/>
          <w:sz w:val="20"/>
          <w:szCs w:val="20"/>
        </w:rPr>
      </w:pPr>
      <w:r w:rsidRPr="00CC7DEB">
        <w:rPr>
          <w:rFonts w:ascii="Arial" w:hAnsi="Arial" w:cs="Arial"/>
          <w:sz w:val="20"/>
          <w:szCs w:val="20"/>
        </w:rPr>
        <w:t xml:space="preserve">Ponownie należy tu wskazać rolę Komitetu Rewitalizacji, który uprawniony jest </w:t>
      </w:r>
      <w:r w:rsidRPr="00CC7DEB">
        <w:rPr>
          <w:rFonts w:ascii="Arial" w:eastAsia="Courier New" w:hAnsi="Arial" w:cs="Arial"/>
          <w:sz w:val="20"/>
          <w:szCs w:val="20"/>
        </w:rPr>
        <w:t xml:space="preserve">do </w:t>
      </w:r>
      <w:r w:rsidRPr="00CC7DEB">
        <w:rPr>
          <w:rFonts w:ascii="Arial" w:hAnsi="Arial" w:cs="Arial"/>
          <w:sz w:val="20"/>
          <w:szCs w:val="20"/>
        </w:rPr>
        <w:t xml:space="preserve">opiniowania </w:t>
      </w:r>
      <w:r w:rsidRPr="00A966A9">
        <w:rPr>
          <w:rFonts w:ascii="Arial" w:hAnsi="Arial" w:cs="Arial"/>
          <w:sz w:val="20"/>
          <w:szCs w:val="20"/>
        </w:rPr>
        <w:t xml:space="preserve">Gminnego Programu Rewitalizacji Gminy </w:t>
      </w:r>
      <w:r w:rsidR="00CC7DEB" w:rsidRPr="00A966A9">
        <w:rPr>
          <w:rFonts w:ascii="Arial" w:hAnsi="Arial" w:cs="Arial"/>
          <w:sz w:val="20"/>
          <w:szCs w:val="20"/>
        </w:rPr>
        <w:t>Zduny</w:t>
      </w:r>
      <w:r w:rsidRPr="00A966A9">
        <w:rPr>
          <w:rFonts w:ascii="Arial" w:hAnsi="Arial" w:cs="Arial"/>
          <w:sz w:val="20"/>
          <w:szCs w:val="20"/>
        </w:rPr>
        <w:t xml:space="preserve"> na etapie opracowania, a następnie jego wdrażania, monitorowania i ewaluacji oraz podejmowania inicjatyw związanych z rewitalizacją </w:t>
      </w:r>
      <w:r w:rsidR="00011208" w:rsidRPr="00A966A9">
        <w:rPr>
          <w:rFonts w:ascii="Arial" w:hAnsi="Arial" w:cs="Arial"/>
          <w:sz w:val="20"/>
          <w:szCs w:val="20"/>
        </w:rPr>
        <w:t>G</w:t>
      </w:r>
      <w:r w:rsidRPr="00A966A9">
        <w:rPr>
          <w:rFonts w:ascii="Arial" w:hAnsi="Arial" w:cs="Arial"/>
          <w:sz w:val="20"/>
          <w:szCs w:val="20"/>
        </w:rPr>
        <w:t xml:space="preserve">miny </w:t>
      </w:r>
      <w:r w:rsidR="00CC7DEB" w:rsidRPr="00A966A9">
        <w:rPr>
          <w:rFonts w:ascii="Arial" w:hAnsi="Arial" w:cs="Arial"/>
          <w:sz w:val="20"/>
          <w:szCs w:val="20"/>
        </w:rPr>
        <w:t>Zduny</w:t>
      </w:r>
      <w:r w:rsidRPr="00A966A9">
        <w:rPr>
          <w:rFonts w:ascii="Arial" w:hAnsi="Arial" w:cs="Arial"/>
          <w:sz w:val="20"/>
          <w:szCs w:val="20"/>
        </w:rPr>
        <w:t xml:space="preserve">. Zgodnie z </w:t>
      </w:r>
      <w:r w:rsidR="006077F2" w:rsidRPr="00A966A9">
        <w:rPr>
          <w:rFonts w:ascii="Arial" w:hAnsi="Arial" w:cs="Arial"/>
          <w:sz w:val="20"/>
          <w:szCs w:val="20"/>
        </w:rPr>
        <w:t xml:space="preserve">uchwałą </w:t>
      </w:r>
      <w:r w:rsidR="00A966A9" w:rsidRPr="00A966A9">
        <w:rPr>
          <w:rFonts w:ascii="Arial" w:hAnsi="Arial" w:cs="Arial"/>
          <w:sz w:val="20"/>
          <w:szCs w:val="20"/>
        </w:rPr>
        <w:t>Nr XXVII/138/26 Rady Gminy Zduny z dnia 15 stycznia 2026 w sprawie określenia zasad wyznaczania składu oraz zasad działania Komitetu Rewitalizacji</w:t>
      </w:r>
      <w:r w:rsidRPr="00A966A9">
        <w:rPr>
          <w:rFonts w:ascii="Arial" w:hAnsi="Arial" w:cs="Arial"/>
          <w:sz w:val="20"/>
          <w:szCs w:val="20"/>
        </w:rPr>
        <w:t xml:space="preserve">, posiedzenia Komitetu mają odbywać się nie </w:t>
      </w:r>
      <w:r w:rsidRPr="006D202C">
        <w:rPr>
          <w:rFonts w:ascii="Arial" w:hAnsi="Arial" w:cs="Arial"/>
          <w:sz w:val="20"/>
          <w:szCs w:val="20"/>
        </w:rPr>
        <w:t>rzadziej niż raz na rok, a z każdego posiedzenia ma być sporządzany protokół.</w:t>
      </w:r>
    </w:p>
    <w:p w14:paraId="76496B82" w14:textId="77777777" w:rsidR="00CA5BDC" w:rsidRPr="006D202C" w:rsidRDefault="00CA5BDC" w:rsidP="006D202C">
      <w:pPr>
        <w:spacing w:before="120" w:after="120" w:line="276" w:lineRule="auto"/>
        <w:ind w:firstLine="708"/>
        <w:jc w:val="both"/>
        <w:rPr>
          <w:rFonts w:ascii="Arial" w:hAnsi="Arial" w:cs="Arial"/>
          <w:sz w:val="20"/>
          <w:szCs w:val="20"/>
        </w:rPr>
      </w:pPr>
      <w:r w:rsidRPr="006D202C">
        <w:rPr>
          <w:rFonts w:ascii="Arial" w:hAnsi="Arial" w:cs="Arial"/>
          <w:sz w:val="20"/>
          <w:szCs w:val="20"/>
        </w:rPr>
        <w:t xml:space="preserve">Partycypacja społeczna przejawia się zatem z chwilą rozpoczęcia procesu dążącego do powołania komitetu rewitalizacji – ogłoszone konsultacje społeczne dot. projektu ww. uchwały umożliwiły społeczeństwu czynny udział w tworzeniu zasad działania komitetu, zaś na etapie naboru na członków komitetu - dały mieszkańcom możliwość zgłoszenia własnej kandydatury na to stanowisko. </w:t>
      </w:r>
    </w:p>
    <w:p w14:paraId="79AE4B84" w14:textId="55D19C0A" w:rsidR="00CA5BDC" w:rsidRPr="006D202C" w:rsidRDefault="00CA5BDC" w:rsidP="00CA5BDC">
      <w:pPr>
        <w:spacing w:before="120" w:after="120" w:line="276" w:lineRule="auto"/>
        <w:jc w:val="both"/>
        <w:rPr>
          <w:rFonts w:ascii="Arial" w:hAnsi="Arial" w:cs="Arial"/>
          <w:sz w:val="20"/>
          <w:szCs w:val="20"/>
        </w:rPr>
      </w:pPr>
      <w:r w:rsidRPr="006D202C">
        <w:rPr>
          <w:rFonts w:ascii="Arial" w:hAnsi="Arial" w:cs="Arial"/>
          <w:sz w:val="20"/>
          <w:szCs w:val="20"/>
        </w:rPr>
        <w:lastRenderedPageBreak/>
        <w:t xml:space="preserve">Partycypacja społeczna na etapie monitorowania dokumentu realizowana będzie głównie w oparciu o działalność Komitetu Rewitalizacji. Komitet Rewitalizacji będzie opiniować ocenę aktualności i stopnia realizacji GPR dokonywaną przez </w:t>
      </w:r>
      <w:r w:rsidR="006D202C" w:rsidRPr="006D202C">
        <w:rPr>
          <w:rFonts w:ascii="Arial" w:hAnsi="Arial" w:cs="Arial"/>
          <w:sz w:val="20"/>
          <w:szCs w:val="20"/>
        </w:rPr>
        <w:t>Wójta Gminy Zduny</w:t>
      </w:r>
      <w:r w:rsidRPr="006D202C">
        <w:rPr>
          <w:rFonts w:ascii="Arial" w:hAnsi="Arial" w:cs="Arial"/>
          <w:sz w:val="20"/>
          <w:szCs w:val="20"/>
        </w:rPr>
        <w:t xml:space="preserve"> co najmniej raz na 3 lata (zgodnie z art. 22 i 23 ustawy o rewitalizacji).</w:t>
      </w:r>
    </w:p>
    <w:p w14:paraId="2E93F95F" w14:textId="6F5A6124" w:rsidR="00CA5BDC" w:rsidRPr="006D202C" w:rsidRDefault="006D202C" w:rsidP="00CA5BDC">
      <w:pPr>
        <w:spacing w:before="120" w:after="120" w:line="276" w:lineRule="auto"/>
        <w:jc w:val="both"/>
        <w:rPr>
          <w:rFonts w:ascii="Arial" w:hAnsi="Arial" w:cs="Arial"/>
          <w:kern w:val="2"/>
          <w:sz w:val="20"/>
          <w:szCs w:val="20"/>
          <w14:ligatures w14:val="standardContextual"/>
        </w:rPr>
      </w:pPr>
      <w:r w:rsidRPr="006D202C">
        <w:rPr>
          <w:rFonts w:ascii="Arial" w:hAnsi="Arial" w:cs="Arial"/>
          <w:kern w:val="2"/>
          <w:sz w:val="20"/>
          <w:szCs w:val="20"/>
          <w14:ligatures w14:val="standardContextual"/>
        </w:rPr>
        <w:t>Również z</w:t>
      </w:r>
      <w:r w:rsidR="00CA5BDC" w:rsidRPr="006D202C">
        <w:rPr>
          <w:rFonts w:ascii="Arial" w:hAnsi="Arial" w:cs="Arial"/>
          <w:kern w:val="2"/>
          <w:sz w:val="20"/>
          <w:szCs w:val="20"/>
          <w14:ligatures w14:val="standardContextual"/>
        </w:rPr>
        <w:t xml:space="preserve">godnie z ustawą o rewitalizacji ewentualna aktualizacja Gminnego Programu Rewitalizacji Gminy </w:t>
      </w:r>
      <w:r w:rsidRPr="006D202C">
        <w:rPr>
          <w:rFonts w:ascii="Arial" w:hAnsi="Arial" w:cs="Arial"/>
          <w:kern w:val="2"/>
          <w:sz w:val="20"/>
          <w:szCs w:val="20"/>
          <w14:ligatures w14:val="standardContextual"/>
        </w:rPr>
        <w:t>Zduny</w:t>
      </w:r>
      <w:r w:rsidR="00CA5BDC" w:rsidRPr="006D202C">
        <w:rPr>
          <w:rFonts w:ascii="Arial" w:hAnsi="Arial" w:cs="Arial"/>
          <w:kern w:val="2"/>
          <w:sz w:val="20"/>
          <w:szCs w:val="20"/>
          <w14:ligatures w14:val="standardContextual"/>
        </w:rPr>
        <w:t xml:space="preserve"> związana będzie z przeprowadzeniem pełnej procedury konsultacji społecznych, </w:t>
      </w:r>
    </w:p>
    <w:p w14:paraId="7DD27312" w14:textId="2A76C586" w:rsidR="00CA5BDC" w:rsidRPr="006D202C" w:rsidRDefault="00CA5BDC" w:rsidP="00CA5BDC">
      <w:pPr>
        <w:spacing w:before="120" w:after="120" w:line="276" w:lineRule="auto"/>
        <w:jc w:val="both"/>
        <w:rPr>
          <w:rFonts w:ascii="Arial" w:hAnsi="Arial" w:cs="Arial"/>
          <w:kern w:val="2"/>
          <w:sz w:val="20"/>
          <w:szCs w:val="20"/>
          <w14:ligatures w14:val="standardContextual"/>
        </w:rPr>
      </w:pPr>
      <w:r w:rsidRPr="006D202C">
        <w:rPr>
          <w:rFonts w:ascii="Arial" w:hAnsi="Arial" w:cs="Arial"/>
          <w:kern w:val="2"/>
          <w:sz w:val="20"/>
          <w:szCs w:val="20"/>
          <w14:ligatures w14:val="standardContextual"/>
        </w:rPr>
        <w:t>Na oficjalnej stronie internetowej Gminy Z</w:t>
      </w:r>
      <w:r w:rsidR="006D202C" w:rsidRPr="006D202C">
        <w:rPr>
          <w:rFonts w:ascii="Arial" w:hAnsi="Arial" w:cs="Arial"/>
          <w:kern w:val="2"/>
          <w:sz w:val="20"/>
          <w:szCs w:val="20"/>
          <w14:ligatures w14:val="standardContextual"/>
        </w:rPr>
        <w:t xml:space="preserve">duny </w:t>
      </w:r>
      <w:r w:rsidRPr="006D202C">
        <w:rPr>
          <w:rFonts w:ascii="Arial" w:hAnsi="Arial" w:cs="Arial"/>
          <w:kern w:val="2"/>
          <w:sz w:val="20"/>
          <w:szCs w:val="20"/>
          <w14:ligatures w14:val="standardContextual"/>
        </w:rPr>
        <w:t>zamieszczane będą bieżące informacje o rewitalizacji, w tym sprawozdania z monitoringu rocznego, jak i ocen dokonywanych w cyklach trzyletnich. Informacje o kolejnych działaniach rewitalizacyjnych publikowane będą również na tablicach informacyjnych.</w:t>
      </w:r>
    </w:p>
    <w:p w14:paraId="0A263199" w14:textId="77777777" w:rsidR="00CA5BDC" w:rsidRPr="00A966A9" w:rsidRDefault="00CA5BDC" w:rsidP="0010247C">
      <w:pPr>
        <w:spacing w:before="120" w:after="120" w:line="276" w:lineRule="auto"/>
        <w:jc w:val="both"/>
        <w:rPr>
          <w:rFonts w:ascii="Arial" w:hAnsi="Arial" w:cs="Arial"/>
          <w:sz w:val="20"/>
          <w:szCs w:val="20"/>
        </w:rPr>
      </w:pPr>
    </w:p>
    <w:p w14:paraId="57145FA4" w14:textId="77777777" w:rsidR="00546FBD" w:rsidRPr="006077F2" w:rsidRDefault="00546FBD" w:rsidP="0010247C">
      <w:pPr>
        <w:spacing w:before="120" w:after="120" w:line="276" w:lineRule="auto"/>
        <w:jc w:val="both"/>
        <w:rPr>
          <w:rFonts w:ascii="Arial" w:hAnsi="Arial" w:cs="Arial"/>
          <w:sz w:val="20"/>
          <w:szCs w:val="20"/>
        </w:rPr>
      </w:pPr>
    </w:p>
    <w:p w14:paraId="2ADD3644" w14:textId="52F62A3A" w:rsidR="00546FBD" w:rsidRPr="009A5674" w:rsidRDefault="002936BA" w:rsidP="00510F1F">
      <w:pPr>
        <w:pStyle w:val="Akapitzlist"/>
        <w:numPr>
          <w:ilvl w:val="0"/>
          <w:numId w:val="27"/>
        </w:numPr>
        <w:spacing w:line="276" w:lineRule="auto"/>
        <w:outlineLvl w:val="0"/>
        <w:rPr>
          <w:rFonts w:ascii="Arial" w:hAnsi="Arial" w:cs="Arial"/>
          <w:b/>
          <w:bCs/>
          <w:color w:val="821908"/>
          <w:sz w:val="28"/>
          <w:szCs w:val="28"/>
        </w:rPr>
      </w:pPr>
      <w:bookmarkStart w:id="285" w:name="_Toc222898702"/>
      <w:r w:rsidRPr="009A5674">
        <w:rPr>
          <w:rFonts w:ascii="Arial" w:hAnsi="Arial" w:cs="Arial"/>
          <w:b/>
          <w:bCs/>
          <w:color w:val="821908"/>
          <w:sz w:val="28"/>
          <w:szCs w:val="28"/>
        </w:rPr>
        <w:t>OCENA ODDZIAŁYWANIA NA ŚRODOWISKO</w:t>
      </w:r>
      <w:bookmarkEnd w:id="285"/>
    </w:p>
    <w:p w14:paraId="2C4518E4" w14:textId="7E437D3B" w:rsidR="00154A4B" w:rsidRPr="00154A4B" w:rsidRDefault="00154A4B" w:rsidP="00154A4B">
      <w:pPr>
        <w:spacing w:line="264" w:lineRule="auto"/>
        <w:ind w:firstLine="540"/>
        <w:jc w:val="both"/>
        <w:rPr>
          <w:rFonts w:ascii="Arial" w:hAnsi="Arial" w:cs="Arial"/>
          <w:sz w:val="20"/>
          <w:szCs w:val="20"/>
        </w:rPr>
      </w:pPr>
      <w:r w:rsidRPr="00154A4B">
        <w:rPr>
          <w:rFonts w:ascii="Arial" w:hAnsi="Arial" w:cs="Arial"/>
          <w:sz w:val="20"/>
          <w:szCs w:val="20"/>
        </w:rPr>
        <w:t xml:space="preserve">Działając jako organ opracowujący projekt dokumentu, po dokonaniu weryfikacji przesłanek wynikających z art. 46 i art. 47 ustawy z dnia 3 października 2008 r. o udostępnianiu informacji o środowisku i jego ochronie, udziale społeczeństwa w ochronie środowiska oraz o ocenach oddziaływania na środowisko, Wójt Gminy </w:t>
      </w:r>
      <w:r>
        <w:rPr>
          <w:rFonts w:ascii="Arial" w:hAnsi="Arial" w:cs="Arial"/>
          <w:sz w:val="20"/>
          <w:szCs w:val="20"/>
        </w:rPr>
        <w:t>Zduny</w:t>
      </w:r>
      <w:r w:rsidRPr="00154A4B">
        <w:rPr>
          <w:rFonts w:ascii="Arial" w:hAnsi="Arial" w:cs="Arial"/>
          <w:sz w:val="20"/>
          <w:szCs w:val="20"/>
        </w:rPr>
        <w:t xml:space="preserve"> wyda oświadczenie w sprawie kwalifikacji projektu „Gminnego Programu Rewitalizacji Gminy </w:t>
      </w:r>
      <w:r>
        <w:rPr>
          <w:rFonts w:ascii="Arial" w:hAnsi="Arial" w:cs="Arial"/>
          <w:sz w:val="20"/>
          <w:szCs w:val="20"/>
        </w:rPr>
        <w:t>Zduny na lata 2026 - 2032</w:t>
      </w:r>
      <w:r w:rsidRPr="00154A4B">
        <w:rPr>
          <w:rFonts w:ascii="Arial" w:hAnsi="Arial" w:cs="Arial"/>
          <w:sz w:val="20"/>
          <w:szCs w:val="20"/>
        </w:rPr>
        <w:t xml:space="preserve">” w kontekście strategicznej oceny oddziaływania na środowisko, w którym stwierdzi, iż projekt dokumentu pn.: „Gminny Program Rewitalizacji Gminy </w:t>
      </w:r>
      <w:r>
        <w:rPr>
          <w:rFonts w:ascii="Arial" w:hAnsi="Arial" w:cs="Arial"/>
          <w:sz w:val="20"/>
          <w:szCs w:val="20"/>
        </w:rPr>
        <w:t>Zduny na lata 2026 - 2032</w:t>
      </w:r>
      <w:r w:rsidRPr="00154A4B">
        <w:rPr>
          <w:rFonts w:ascii="Arial" w:hAnsi="Arial" w:cs="Arial"/>
          <w:sz w:val="20"/>
          <w:szCs w:val="20"/>
        </w:rPr>
        <w:t>" nie wymaga przeprowadzenia strategicznej oceny oddziaływania na środowisko.</w:t>
      </w:r>
    </w:p>
    <w:p w14:paraId="71D8A00B" w14:textId="77777777" w:rsidR="00154A4B" w:rsidRPr="00154A4B" w:rsidRDefault="00154A4B" w:rsidP="00154A4B">
      <w:pPr>
        <w:spacing w:before="120" w:after="120" w:line="276" w:lineRule="auto"/>
        <w:jc w:val="both"/>
        <w:rPr>
          <w:rFonts w:ascii="Arial" w:hAnsi="Arial" w:cs="Arial"/>
          <w:sz w:val="18"/>
          <w:szCs w:val="18"/>
        </w:rPr>
      </w:pPr>
      <w:r w:rsidRPr="00154A4B">
        <w:rPr>
          <w:rFonts w:ascii="Arial" w:hAnsi="Arial" w:cs="Arial"/>
          <w:sz w:val="20"/>
          <w:szCs w:val="20"/>
        </w:rPr>
        <w:t xml:space="preserve">Na każdym etapie wdrażania programu należy monitorować czy nie nastąpi konieczność przeprowadzenia oceny oddziaływania na środowisko dla poszczególnych projektów. </w:t>
      </w:r>
    </w:p>
    <w:p w14:paraId="0438A119" w14:textId="77777777" w:rsidR="00912176" w:rsidRPr="00D9216C" w:rsidRDefault="00912176" w:rsidP="00912176">
      <w:pPr>
        <w:spacing w:before="120" w:after="120" w:line="276" w:lineRule="auto"/>
        <w:jc w:val="both"/>
        <w:rPr>
          <w:rFonts w:ascii="Arial" w:hAnsi="Arial" w:cs="Arial"/>
          <w:sz w:val="20"/>
          <w:szCs w:val="20"/>
        </w:rPr>
      </w:pPr>
    </w:p>
    <w:p w14:paraId="0A8F8219" w14:textId="77777777" w:rsidR="00904CCB" w:rsidRPr="00D9216C" w:rsidRDefault="00904CCB" w:rsidP="002936BA">
      <w:pPr>
        <w:spacing w:before="120" w:after="120" w:line="276" w:lineRule="auto"/>
        <w:jc w:val="both"/>
        <w:rPr>
          <w:rFonts w:ascii="Arial" w:hAnsi="Arial" w:cs="Arial"/>
          <w:sz w:val="20"/>
          <w:szCs w:val="20"/>
        </w:rPr>
      </w:pPr>
    </w:p>
    <w:p w14:paraId="52CCB1A9" w14:textId="77777777" w:rsidR="002936BA" w:rsidRPr="00D9216C" w:rsidRDefault="002936BA" w:rsidP="002936BA">
      <w:pPr>
        <w:spacing w:before="120" w:after="120" w:line="276" w:lineRule="auto"/>
        <w:jc w:val="both"/>
        <w:rPr>
          <w:rFonts w:ascii="Arial" w:hAnsi="Arial" w:cs="Arial"/>
          <w:sz w:val="20"/>
          <w:szCs w:val="20"/>
        </w:rPr>
      </w:pPr>
    </w:p>
    <w:p w14:paraId="0132765B" w14:textId="77777777" w:rsidR="002936BA" w:rsidRPr="00D9216C" w:rsidRDefault="002936BA" w:rsidP="00794EC8">
      <w:pPr>
        <w:spacing w:before="120" w:after="120" w:line="276" w:lineRule="auto"/>
        <w:jc w:val="both"/>
        <w:rPr>
          <w:rFonts w:ascii="Arial" w:hAnsi="Arial" w:cs="Arial"/>
          <w:sz w:val="20"/>
          <w:szCs w:val="20"/>
        </w:rPr>
      </w:pPr>
    </w:p>
    <w:p w14:paraId="24FFD92C" w14:textId="1C05133B" w:rsidR="002936BA" w:rsidRPr="009A5674" w:rsidRDefault="00452F4B" w:rsidP="00794EC8">
      <w:pPr>
        <w:pStyle w:val="Nagwek1"/>
        <w:spacing w:before="120" w:after="120"/>
        <w:rPr>
          <w:rFonts w:ascii="Arial" w:hAnsi="Arial" w:cs="Arial"/>
          <w:color w:val="821908"/>
        </w:rPr>
      </w:pPr>
      <w:bookmarkStart w:id="286" w:name="_Toc222898703"/>
      <w:r w:rsidRPr="009A5674">
        <w:rPr>
          <w:rFonts w:ascii="Arial" w:hAnsi="Arial" w:cs="Arial"/>
          <w:color w:val="821908"/>
        </w:rPr>
        <w:t>Załącznik do Gminnego Programu Rewitalizacji Gminy</w:t>
      </w:r>
      <w:r w:rsidR="00D321A6" w:rsidRPr="009A5674">
        <w:rPr>
          <w:rFonts w:ascii="Arial" w:hAnsi="Arial" w:cs="Arial"/>
          <w:color w:val="821908"/>
        </w:rPr>
        <w:t xml:space="preserve"> </w:t>
      </w:r>
      <w:r w:rsidR="00B70059" w:rsidRPr="009A5674">
        <w:rPr>
          <w:rFonts w:ascii="Arial" w:hAnsi="Arial" w:cs="Arial"/>
          <w:color w:val="821908"/>
        </w:rPr>
        <w:t>Zduny</w:t>
      </w:r>
      <w:bookmarkEnd w:id="286"/>
    </w:p>
    <w:p w14:paraId="16E019A3" w14:textId="165AE1F1" w:rsidR="005F72F3" w:rsidRPr="006E28ED" w:rsidRDefault="005F72F3" w:rsidP="00510F1F">
      <w:pPr>
        <w:pStyle w:val="Akapitzlist"/>
        <w:numPr>
          <w:ilvl w:val="0"/>
          <w:numId w:val="9"/>
        </w:numPr>
        <w:spacing w:before="120" w:after="120" w:line="276" w:lineRule="auto"/>
        <w:contextualSpacing w:val="0"/>
        <w:jc w:val="both"/>
        <w:rPr>
          <w:rFonts w:ascii="Arial" w:hAnsi="Arial" w:cs="Arial"/>
          <w:sz w:val="20"/>
          <w:szCs w:val="20"/>
        </w:rPr>
      </w:pPr>
      <w:r w:rsidRPr="006E28ED">
        <w:rPr>
          <w:rFonts w:ascii="Arial" w:hAnsi="Arial" w:cs="Arial"/>
          <w:sz w:val="20"/>
          <w:szCs w:val="20"/>
        </w:rPr>
        <w:t>Załącznik graficzny przedstawiający podstawowe kierunki zmian funkcjonalno-przestrzennych obszaru rewitalizacji.</w:t>
      </w:r>
    </w:p>
    <w:p w14:paraId="79624EC6" w14:textId="4B7502CE" w:rsidR="00AC47D6" w:rsidRPr="00FB0C35" w:rsidRDefault="00AC47D6" w:rsidP="00794EC8">
      <w:pPr>
        <w:spacing w:before="120" w:after="120" w:line="276" w:lineRule="auto"/>
        <w:jc w:val="both"/>
        <w:rPr>
          <w:rFonts w:ascii="Arial" w:hAnsi="Arial" w:cs="Arial"/>
          <w:sz w:val="20"/>
          <w:szCs w:val="20"/>
        </w:rPr>
      </w:pPr>
    </w:p>
    <w:p w14:paraId="09E9732B" w14:textId="77777777" w:rsidR="0099452D" w:rsidRPr="00FB0C35" w:rsidRDefault="0099452D" w:rsidP="00794EC8">
      <w:pPr>
        <w:spacing w:before="120" w:after="120" w:line="276" w:lineRule="auto"/>
        <w:jc w:val="both"/>
        <w:rPr>
          <w:rFonts w:ascii="Arial" w:hAnsi="Arial" w:cs="Arial"/>
          <w:sz w:val="20"/>
          <w:szCs w:val="20"/>
        </w:rPr>
      </w:pPr>
    </w:p>
    <w:p w14:paraId="1B83B324" w14:textId="77777777" w:rsidR="00B357E3" w:rsidRPr="00FB0C35" w:rsidRDefault="00B357E3" w:rsidP="00794EC8">
      <w:pPr>
        <w:spacing w:before="120" w:after="120" w:line="276" w:lineRule="auto"/>
        <w:jc w:val="both"/>
        <w:rPr>
          <w:rFonts w:ascii="Arial" w:hAnsi="Arial" w:cs="Arial"/>
          <w:sz w:val="20"/>
          <w:szCs w:val="20"/>
        </w:rPr>
      </w:pPr>
    </w:p>
    <w:p w14:paraId="1238627F" w14:textId="77777777" w:rsidR="00B357E3" w:rsidRDefault="00B357E3" w:rsidP="00546FBD">
      <w:pPr>
        <w:spacing w:after="0" w:line="360" w:lineRule="auto"/>
        <w:jc w:val="both"/>
        <w:rPr>
          <w:rFonts w:ascii="Arial" w:hAnsi="Arial" w:cs="Arial"/>
          <w:sz w:val="20"/>
          <w:szCs w:val="20"/>
        </w:rPr>
      </w:pPr>
    </w:p>
    <w:p w14:paraId="26ACF258" w14:textId="77777777" w:rsidR="003F6BB1" w:rsidRDefault="003F6BB1" w:rsidP="00546FBD">
      <w:pPr>
        <w:spacing w:after="0" w:line="360" w:lineRule="auto"/>
        <w:jc w:val="both"/>
        <w:rPr>
          <w:rFonts w:ascii="Arial" w:hAnsi="Arial" w:cs="Arial"/>
          <w:sz w:val="20"/>
          <w:szCs w:val="20"/>
        </w:rPr>
      </w:pPr>
    </w:p>
    <w:p w14:paraId="6868C087" w14:textId="77777777" w:rsidR="003F6BB1" w:rsidRDefault="003F6BB1" w:rsidP="00546FBD">
      <w:pPr>
        <w:spacing w:after="0" w:line="360" w:lineRule="auto"/>
        <w:jc w:val="both"/>
        <w:rPr>
          <w:rFonts w:ascii="Arial" w:hAnsi="Arial" w:cs="Arial"/>
          <w:sz w:val="20"/>
          <w:szCs w:val="20"/>
        </w:rPr>
      </w:pPr>
    </w:p>
    <w:p w14:paraId="70F910B5" w14:textId="77777777" w:rsidR="003F6BB1" w:rsidRDefault="003F6BB1" w:rsidP="00546FBD">
      <w:pPr>
        <w:spacing w:after="0" w:line="360" w:lineRule="auto"/>
        <w:jc w:val="both"/>
        <w:rPr>
          <w:rFonts w:ascii="Arial" w:hAnsi="Arial" w:cs="Arial"/>
          <w:sz w:val="20"/>
          <w:szCs w:val="20"/>
        </w:rPr>
      </w:pPr>
    </w:p>
    <w:p w14:paraId="44A7C101" w14:textId="77777777" w:rsidR="003F6BB1" w:rsidRDefault="003F6BB1" w:rsidP="00546FBD">
      <w:pPr>
        <w:spacing w:after="0" w:line="360" w:lineRule="auto"/>
        <w:jc w:val="both"/>
        <w:rPr>
          <w:rFonts w:ascii="Arial" w:hAnsi="Arial" w:cs="Arial"/>
          <w:sz w:val="20"/>
          <w:szCs w:val="20"/>
        </w:rPr>
      </w:pPr>
    </w:p>
    <w:p w14:paraId="6C87171E" w14:textId="77777777" w:rsidR="003F6BB1" w:rsidRDefault="003F6BB1" w:rsidP="00546FBD">
      <w:pPr>
        <w:spacing w:after="0" w:line="360" w:lineRule="auto"/>
        <w:jc w:val="both"/>
        <w:rPr>
          <w:rFonts w:ascii="Arial" w:hAnsi="Arial" w:cs="Arial"/>
          <w:sz w:val="20"/>
          <w:szCs w:val="20"/>
        </w:rPr>
      </w:pPr>
    </w:p>
    <w:p w14:paraId="351008ED" w14:textId="77777777" w:rsidR="003F6BB1" w:rsidRPr="006E28ED" w:rsidRDefault="003F6BB1" w:rsidP="00546FBD">
      <w:pPr>
        <w:spacing w:after="0" w:line="360" w:lineRule="auto"/>
        <w:jc w:val="both"/>
        <w:rPr>
          <w:rFonts w:ascii="Arial" w:hAnsi="Arial" w:cs="Arial"/>
          <w:sz w:val="20"/>
          <w:szCs w:val="20"/>
        </w:rPr>
      </w:pPr>
    </w:p>
    <w:p w14:paraId="36BE6D12" w14:textId="0795014B" w:rsidR="00F854C3" w:rsidRPr="00034B8B" w:rsidRDefault="00AC47D6" w:rsidP="00F854C3">
      <w:pPr>
        <w:pStyle w:val="Nagwek1"/>
        <w:rPr>
          <w:rFonts w:ascii="Arial" w:hAnsi="Arial" w:cs="Arial"/>
          <w:color w:val="821908"/>
          <w:sz w:val="22"/>
          <w:szCs w:val="22"/>
        </w:rPr>
      </w:pPr>
      <w:bookmarkStart w:id="287" w:name="_Toc222898704"/>
      <w:r w:rsidRPr="00034B8B">
        <w:rPr>
          <w:rFonts w:ascii="Arial" w:hAnsi="Arial" w:cs="Arial"/>
          <w:color w:val="821908"/>
          <w:sz w:val="22"/>
          <w:szCs w:val="22"/>
        </w:rPr>
        <w:lastRenderedPageBreak/>
        <w:t>Spis fotografii</w:t>
      </w:r>
      <w:bookmarkEnd w:id="287"/>
    </w:p>
    <w:p w14:paraId="70E1B0EB" w14:textId="1A147531" w:rsidR="003F6BB1" w:rsidRDefault="00365940">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fldChar w:fldCharType="begin"/>
      </w:r>
      <w:r>
        <w:instrText xml:space="preserve"> TOC \c "Fotografia" </w:instrText>
      </w:r>
      <w:r>
        <w:fldChar w:fldCharType="separate"/>
      </w:r>
      <w:r w:rsidR="003F6BB1" w:rsidRPr="003968AE">
        <w:rPr>
          <w:rFonts w:eastAsia="Times New Roman"/>
          <w:noProof/>
          <w:lang w:eastAsia="ja-JP"/>
        </w:rPr>
        <w:t>Fotografia 1 Na obiektach znaleźć można jeszcze dawne reklamy</w:t>
      </w:r>
      <w:r w:rsidR="003F6BB1">
        <w:rPr>
          <w:noProof/>
        </w:rPr>
        <w:tab/>
      </w:r>
      <w:r w:rsidR="003F6BB1">
        <w:rPr>
          <w:noProof/>
        </w:rPr>
        <w:fldChar w:fldCharType="begin"/>
      </w:r>
      <w:r w:rsidR="003F6BB1">
        <w:rPr>
          <w:noProof/>
        </w:rPr>
        <w:instrText xml:space="preserve"> PAGEREF _Toc223008198 \h </w:instrText>
      </w:r>
      <w:r w:rsidR="003F6BB1">
        <w:rPr>
          <w:noProof/>
        </w:rPr>
      </w:r>
      <w:r w:rsidR="003F6BB1">
        <w:rPr>
          <w:noProof/>
        </w:rPr>
        <w:fldChar w:fldCharType="separate"/>
      </w:r>
      <w:r w:rsidR="00CE34ED">
        <w:rPr>
          <w:noProof/>
        </w:rPr>
        <w:t>26</w:t>
      </w:r>
      <w:r w:rsidR="003F6BB1">
        <w:rPr>
          <w:noProof/>
        </w:rPr>
        <w:fldChar w:fldCharType="end"/>
      </w:r>
    </w:p>
    <w:p w14:paraId="1D4D1BF6" w14:textId="4A8C304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 Ubikacja przy kościele w Złakowie Kościelnym</w:t>
      </w:r>
      <w:r>
        <w:rPr>
          <w:noProof/>
        </w:rPr>
        <w:tab/>
      </w:r>
      <w:r>
        <w:rPr>
          <w:noProof/>
        </w:rPr>
        <w:fldChar w:fldCharType="begin"/>
      </w:r>
      <w:r>
        <w:rPr>
          <w:noProof/>
        </w:rPr>
        <w:instrText xml:space="preserve"> PAGEREF _Toc223008199 \h </w:instrText>
      </w:r>
      <w:r>
        <w:rPr>
          <w:noProof/>
        </w:rPr>
      </w:r>
      <w:r>
        <w:rPr>
          <w:noProof/>
        </w:rPr>
        <w:fldChar w:fldCharType="separate"/>
      </w:r>
      <w:r w:rsidR="00CE34ED">
        <w:rPr>
          <w:noProof/>
        </w:rPr>
        <w:t>34</w:t>
      </w:r>
      <w:r>
        <w:rPr>
          <w:noProof/>
        </w:rPr>
        <w:fldChar w:fldCharType="end"/>
      </w:r>
    </w:p>
    <w:p w14:paraId="3236781F" w14:textId="695B42C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3 Stojak na rowery pod kościołem w Złakowie Kościelnym</w:t>
      </w:r>
      <w:r>
        <w:rPr>
          <w:noProof/>
        </w:rPr>
        <w:tab/>
      </w:r>
      <w:r>
        <w:rPr>
          <w:noProof/>
        </w:rPr>
        <w:fldChar w:fldCharType="begin"/>
      </w:r>
      <w:r>
        <w:rPr>
          <w:noProof/>
        </w:rPr>
        <w:instrText xml:space="preserve"> PAGEREF _Toc223008200 \h </w:instrText>
      </w:r>
      <w:r>
        <w:rPr>
          <w:noProof/>
        </w:rPr>
      </w:r>
      <w:r>
        <w:rPr>
          <w:noProof/>
        </w:rPr>
        <w:fldChar w:fldCharType="separate"/>
      </w:r>
      <w:r w:rsidR="00CE34ED">
        <w:rPr>
          <w:noProof/>
        </w:rPr>
        <w:t>51</w:t>
      </w:r>
      <w:r>
        <w:rPr>
          <w:noProof/>
        </w:rPr>
        <w:fldChar w:fldCharType="end"/>
      </w:r>
    </w:p>
    <w:p w14:paraId="6EAB093D" w14:textId="581F30C3"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4 W sołectwie Złaków Kościelny prowadzony jest skup mleka</w:t>
      </w:r>
      <w:r>
        <w:rPr>
          <w:noProof/>
        </w:rPr>
        <w:tab/>
      </w:r>
      <w:r>
        <w:rPr>
          <w:noProof/>
        </w:rPr>
        <w:fldChar w:fldCharType="begin"/>
      </w:r>
      <w:r>
        <w:rPr>
          <w:noProof/>
        </w:rPr>
        <w:instrText xml:space="preserve"> PAGEREF _Toc223008201 \h </w:instrText>
      </w:r>
      <w:r>
        <w:rPr>
          <w:noProof/>
        </w:rPr>
      </w:r>
      <w:r>
        <w:rPr>
          <w:noProof/>
        </w:rPr>
        <w:fldChar w:fldCharType="separate"/>
      </w:r>
      <w:r w:rsidR="00CE34ED">
        <w:rPr>
          <w:noProof/>
        </w:rPr>
        <w:t>71</w:t>
      </w:r>
      <w:r>
        <w:rPr>
          <w:noProof/>
        </w:rPr>
        <w:fldChar w:fldCharType="end"/>
      </w:r>
    </w:p>
    <w:p w14:paraId="328E4A0B" w14:textId="41FEFCB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5 Dawna waga towarowa. Prowadzony był tu skup płodów rolnych.</w:t>
      </w:r>
      <w:r>
        <w:rPr>
          <w:noProof/>
        </w:rPr>
        <w:tab/>
      </w:r>
      <w:r>
        <w:rPr>
          <w:noProof/>
        </w:rPr>
        <w:fldChar w:fldCharType="begin"/>
      </w:r>
      <w:r>
        <w:rPr>
          <w:noProof/>
        </w:rPr>
        <w:instrText xml:space="preserve"> PAGEREF _Toc223008202 \h </w:instrText>
      </w:r>
      <w:r>
        <w:rPr>
          <w:noProof/>
        </w:rPr>
      </w:r>
      <w:r>
        <w:rPr>
          <w:noProof/>
        </w:rPr>
        <w:fldChar w:fldCharType="separate"/>
      </w:r>
      <w:r w:rsidR="00CE34ED">
        <w:rPr>
          <w:noProof/>
        </w:rPr>
        <w:t>71</w:t>
      </w:r>
      <w:r>
        <w:rPr>
          <w:noProof/>
        </w:rPr>
        <w:fldChar w:fldCharType="end"/>
      </w:r>
    </w:p>
    <w:p w14:paraId="17BB5C98" w14:textId="2E7A6E8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6 Puszka przy murze kościoła w Złakowie Kościelnym</w:t>
      </w:r>
      <w:r>
        <w:rPr>
          <w:noProof/>
        </w:rPr>
        <w:tab/>
      </w:r>
      <w:r>
        <w:rPr>
          <w:noProof/>
        </w:rPr>
        <w:fldChar w:fldCharType="begin"/>
      </w:r>
      <w:r>
        <w:rPr>
          <w:noProof/>
        </w:rPr>
        <w:instrText xml:space="preserve"> PAGEREF _Toc223008203 \h </w:instrText>
      </w:r>
      <w:r>
        <w:rPr>
          <w:noProof/>
        </w:rPr>
      </w:r>
      <w:r>
        <w:rPr>
          <w:noProof/>
        </w:rPr>
        <w:fldChar w:fldCharType="separate"/>
      </w:r>
      <w:r w:rsidR="00CE34ED">
        <w:rPr>
          <w:noProof/>
        </w:rPr>
        <w:t>75</w:t>
      </w:r>
      <w:r>
        <w:rPr>
          <w:noProof/>
        </w:rPr>
        <w:fldChar w:fldCharType="end"/>
      </w:r>
    </w:p>
    <w:p w14:paraId="09DBE978" w14:textId="54CBB764"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7 Stara opona jako część infrastruktury</w:t>
      </w:r>
      <w:r>
        <w:rPr>
          <w:noProof/>
        </w:rPr>
        <w:tab/>
      </w:r>
      <w:r>
        <w:rPr>
          <w:noProof/>
        </w:rPr>
        <w:fldChar w:fldCharType="begin"/>
      </w:r>
      <w:r>
        <w:rPr>
          <w:noProof/>
        </w:rPr>
        <w:instrText xml:space="preserve"> PAGEREF _Toc223008204 \h </w:instrText>
      </w:r>
      <w:r>
        <w:rPr>
          <w:noProof/>
        </w:rPr>
      </w:r>
      <w:r>
        <w:rPr>
          <w:noProof/>
        </w:rPr>
        <w:fldChar w:fldCharType="separate"/>
      </w:r>
      <w:r w:rsidR="00CE34ED">
        <w:rPr>
          <w:noProof/>
        </w:rPr>
        <w:t>75</w:t>
      </w:r>
      <w:r>
        <w:rPr>
          <w:noProof/>
        </w:rPr>
        <w:fldChar w:fldCharType="end"/>
      </w:r>
    </w:p>
    <w:p w14:paraId="5498678D" w14:textId="196EEB6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8 Przytulisko w Złakowie Kościelnym</w:t>
      </w:r>
      <w:r>
        <w:rPr>
          <w:noProof/>
        </w:rPr>
        <w:tab/>
      </w:r>
      <w:r>
        <w:rPr>
          <w:noProof/>
        </w:rPr>
        <w:fldChar w:fldCharType="begin"/>
      </w:r>
      <w:r>
        <w:rPr>
          <w:noProof/>
        </w:rPr>
        <w:instrText xml:space="preserve"> PAGEREF _Toc223008205 \h </w:instrText>
      </w:r>
      <w:r>
        <w:rPr>
          <w:noProof/>
        </w:rPr>
      </w:r>
      <w:r>
        <w:rPr>
          <w:noProof/>
        </w:rPr>
        <w:fldChar w:fldCharType="separate"/>
      </w:r>
      <w:r w:rsidR="00CE34ED">
        <w:rPr>
          <w:noProof/>
        </w:rPr>
        <w:t>77</w:t>
      </w:r>
      <w:r>
        <w:rPr>
          <w:noProof/>
        </w:rPr>
        <w:fldChar w:fldCharType="end"/>
      </w:r>
    </w:p>
    <w:p w14:paraId="75C96695" w14:textId="34C05125"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9 Gołąb na elewacji kościoła</w:t>
      </w:r>
      <w:r>
        <w:rPr>
          <w:noProof/>
        </w:rPr>
        <w:tab/>
      </w:r>
      <w:r>
        <w:rPr>
          <w:noProof/>
        </w:rPr>
        <w:fldChar w:fldCharType="begin"/>
      </w:r>
      <w:r>
        <w:rPr>
          <w:noProof/>
        </w:rPr>
        <w:instrText xml:space="preserve"> PAGEREF _Toc223008206 \h </w:instrText>
      </w:r>
      <w:r>
        <w:rPr>
          <w:noProof/>
        </w:rPr>
      </w:r>
      <w:r>
        <w:rPr>
          <w:noProof/>
        </w:rPr>
        <w:fldChar w:fldCharType="separate"/>
      </w:r>
      <w:r w:rsidR="00CE34ED">
        <w:rPr>
          <w:noProof/>
        </w:rPr>
        <w:t>77</w:t>
      </w:r>
      <w:r>
        <w:rPr>
          <w:noProof/>
        </w:rPr>
        <w:fldChar w:fldCharType="end"/>
      </w:r>
    </w:p>
    <w:p w14:paraId="4A716494" w14:textId="02659C43"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10 Złaków Kościelny - centrum</w:t>
      </w:r>
      <w:r>
        <w:rPr>
          <w:noProof/>
        </w:rPr>
        <w:tab/>
      </w:r>
      <w:r>
        <w:rPr>
          <w:noProof/>
        </w:rPr>
        <w:fldChar w:fldCharType="begin"/>
      </w:r>
      <w:r>
        <w:rPr>
          <w:noProof/>
        </w:rPr>
        <w:instrText xml:space="preserve"> PAGEREF _Toc223008207 \h </w:instrText>
      </w:r>
      <w:r>
        <w:rPr>
          <w:noProof/>
        </w:rPr>
      </w:r>
      <w:r>
        <w:rPr>
          <w:noProof/>
        </w:rPr>
        <w:fldChar w:fldCharType="separate"/>
      </w:r>
      <w:r w:rsidR="00CE34ED">
        <w:rPr>
          <w:noProof/>
        </w:rPr>
        <w:t>79</w:t>
      </w:r>
      <w:r>
        <w:rPr>
          <w:noProof/>
        </w:rPr>
        <w:fldChar w:fldCharType="end"/>
      </w:r>
    </w:p>
    <w:p w14:paraId="7B2C64BE" w14:textId="1CA9C604"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11 Gospodarstwa w Złakowie Kościelnym</w:t>
      </w:r>
      <w:r>
        <w:rPr>
          <w:noProof/>
        </w:rPr>
        <w:tab/>
      </w:r>
      <w:r>
        <w:rPr>
          <w:noProof/>
        </w:rPr>
        <w:fldChar w:fldCharType="begin"/>
      </w:r>
      <w:r>
        <w:rPr>
          <w:noProof/>
        </w:rPr>
        <w:instrText xml:space="preserve"> PAGEREF _Toc223008208 \h </w:instrText>
      </w:r>
      <w:r>
        <w:rPr>
          <w:noProof/>
        </w:rPr>
      </w:r>
      <w:r>
        <w:rPr>
          <w:noProof/>
        </w:rPr>
        <w:fldChar w:fldCharType="separate"/>
      </w:r>
      <w:r w:rsidR="00CE34ED">
        <w:rPr>
          <w:noProof/>
        </w:rPr>
        <w:t>81</w:t>
      </w:r>
      <w:r>
        <w:rPr>
          <w:noProof/>
        </w:rPr>
        <w:fldChar w:fldCharType="end"/>
      </w:r>
    </w:p>
    <w:p w14:paraId="7121CB33" w14:textId="7D4E510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12 Stan nawierzchni na placu w centrum</w:t>
      </w:r>
      <w:r>
        <w:rPr>
          <w:noProof/>
        </w:rPr>
        <w:tab/>
      </w:r>
      <w:r>
        <w:rPr>
          <w:noProof/>
        </w:rPr>
        <w:fldChar w:fldCharType="begin"/>
      </w:r>
      <w:r>
        <w:rPr>
          <w:noProof/>
        </w:rPr>
        <w:instrText xml:space="preserve"> PAGEREF _Toc223008209 \h </w:instrText>
      </w:r>
      <w:r>
        <w:rPr>
          <w:noProof/>
        </w:rPr>
      </w:r>
      <w:r>
        <w:rPr>
          <w:noProof/>
        </w:rPr>
        <w:fldChar w:fldCharType="separate"/>
      </w:r>
      <w:r w:rsidR="00CE34ED">
        <w:rPr>
          <w:noProof/>
        </w:rPr>
        <w:t>82</w:t>
      </w:r>
      <w:r>
        <w:rPr>
          <w:noProof/>
        </w:rPr>
        <w:fldChar w:fldCharType="end"/>
      </w:r>
    </w:p>
    <w:p w14:paraId="387D5F3C" w14:textId="2D0AD00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13 Miejsca parkingowe przed kościołem w Złakowie Kościelnym</w:t>
      </w:r>
      <w:r>
        <w:rPr>
          <w:noProof/>
        </w:rPr>
        <w:tab/>
      </w:r>
      <w:r>
        <w:rPr>
          <w:noProof/>
        </w:rPr>
        <w:fldChar w:fldCharType="begin"/>
      </w:r>
      <w:r>
        <w:rPr>
          <w:noProof/>
        </w:rPr>
        <w:instrText xml:space="preserve"> PAGEREF _Toc223008210 \h </w:instrText>
      </w:r>
      <w:r>
        <w:rPr>
          <w:noProof/>
        </w:rPr>
      </w:r>
      <w:r>
        <w:rPr>
          <w:noProof/>
        </w:rPr>
        <w:fldChar w:fldCharType="separate"/>
      </w:r>
      <w:r w:rsidR="00CE34ED">
        <w:rPr>
          <w:noProof/>
        </w:rPr>
        <w:t>83</w:t>
      </w:r>
      <w:r>
        <w:rPr>
          <w:noProof/>
        </w:rPr>
        <w:fldChar w:fldCharType="end"/>
      </w:r>
    </w:p>
    <w:p w14:paraId="3CBB5671" w14:textId="7ED0ED11"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14 Przystanek autobusowy w centrum Złakowa Kościelnego</w:t>
      </w:r>
      <w:r>
        <w:rPr>
          <w:noProof/>
        </w:rPr>
        <w:tab/>
      </w:r>
      <w:r>
        <w:rPr>
          <w:noProof/>
        </w:rPr>
        <w:fldChar w:fldCharType="begin"/>
      </w:r>
      <w:r>
        <w:rPr>
          <w:noProof/>
        </w:rPr>
        <w:instrText xml:space="preserve"> PAGEREF _Toc223008211 \h </w:instrText>
      </w:r>
      <w:r>
        <w:rPr>
          <w:noProof/>
        </w:rPr>
      </w:r>
      <w:r>
        <w:rPr>
          <w:noProof/>
        </w:rPr>
        <w:fldChar w:fldCharType="separate"/>
      </w:r>
      <w:r w:rsidR="00CE34ED">
        <w:rPr>
          <w:noProof/>
        </w:rPr>
        <w:t>84</w:t>
      </w:r>
      <w:r>
        <w:rPr>
          <w:noProof/>
        </w:rPr>
        <w:fldChar w:fldCharType="end"/>
      </w:r>
    </w:p>
    <w:p w14:paraId="79EFF820" w14:textId="63A31F5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15 "Przytulisko" w Złakowie Kościelnym - stan obecny</w:t>
      </w:r>
      <w:r>
        <w:rPr>
          <w:noProof/>
        </w:rPr>
        <w:tab/>
      </w:r>
      <w:r>
        <w:rPr>
          <w:noProof/>
        </w:rPr>
        <w:fldChar w:fldCharType="begin"/>
      </w:r>
      <w:r>
        <w:rPr>
          <w:noProof/>
        </w:rPr>
        <w:instrText xml:space="preserve"> PAGEREF _Toc223008212 \h </w:instrText>
      </w:r>
      <w:r>
        <w:rPr>
          <w:noProof/>
        </w:rPr>
      </w:r>
      <w:r>
        <w:rPr>
          <w:noProof/>
        </w:rPr>
        <w:fldChar w:fldCharType="separate"/>
      </w:r>
      <w:r w:rsidR="00CE34ED">
        <w:rPr>
          <w:noProof/>
        </w:rPr>
        <w:t>84</w:t>
      </w:r>
      <w:r>
        <w:rPr>
          <w:noProof/>
        </w:rPr>
        <w:fldChar w:fldCharType="end"/>
      </w:r>
    </w:p>
    <w:p w14:paraId="060EE3FB" w14:textId="3AF0A22A"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16 "Przytulisko" w Złakowie Kościelnym wraz z otoczeniem - stan obecny</w:t>
      </w:r>
      <w:r>
        <w:rPr>
          <w:noProof/>
        </w:rPr>
        <w:tab/>
      </w:r>
      <w:r>
        <w:rPr>
          <w:noProof/>
        </w:rPr>
        <w:fldChar w:fldCharType="begin"/>
      </w:r>
      <w:r>
        <w:rPr>
          <w:noProof/>
        </w:rPr>
        <w:instrText xml:space="preserve"> PAGEREF _Toc223008213 \h </w:instrText>
      </w:r>
      <w:r>
        <w:rPr>
          <w:noProof/>
        </w:rPr>
      </w:r>
      <w:r>
        <w:rPr>
          <w:noProof/>
        </w:rPr>
        <w:fldChar w:fldCharType="separate"/>
      </w:r>
      <w:r w:rsidR="00CE34ED">
        <w:rPr>
          <w:noProof/>
        </w:rPr>
        <w:t>85</w:t>
      </w:r>
      <w:r>
        <w:rPr>
          <w:noProof/>
        </w:rPr>
        <w:fldChar w:fldCharType="end"/>
      </w:r>
    </w:p>
    <w:p w14:paraId="044CCD82" w14:textId="137CA5BC"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17 Zabytkowy Kościół p.pw. Wszystkich Świętych w Złakowie Kościelnym</w:t>
      </w:r>
      <w:r>
        <w:rPr>
          <w:noProof/>
        </w:rPr>
        <w:tab/>
      </w:r>
      <w:r>
        <w:rPr>
          <w:noProof/>
        </w:rPr>
        <w:fldChar w:fldCharType="begin"/>
      </w:r>
      <w:r>
        <w:rPr>
          <w:noProof/>
        </w:rPr>
        <w:instrText xml:space="preserve"> PAGEREF _Toc223008214 \h </w:instrText>
      </w:r>
      <w:r>
        <w:rPr>
          <w:noProof/>
        </w:rPr>
      </w:r>
      <w:r>
        <w:rPr>
          <w:noProof/>
        </w:rPr>
        <w:fldChar w:fldCharType="separate"/>
      </w:r>
      <w:r w:rsidR="00CE34ED">
        <w:rPr>
          <w:noProof/>
        </w:rPr>
        <w:t>87</w:t>
      </w:r>
      <w:r>
        <w:rPr>
          <w:noProof/>
        </w:rPr>
        <w:fldChar w:fldCharType="end"/>
      </w:r>
    </w:p>
    <w:p w14:paraId="1174A5FB" w14:textId="775632E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18 Zabytkowy Kościół p.w. Wszystkich Świętych - wewnątrz</w:t>
      </w:r>
      <w:r>
        <w:rPr>
          <w:noProof/>
        </w:rPr>
        <w:tab/>
      </w:r>
      <w:r>
        <w:rPr>
          <w:noProof/>
        </w:rPr>
        <w:fldChar w:fldCharType="begin"/>
      </w:r>
      <w:r>
        <w:rPr>
          <w:noProof/>
        </w:rPr>
        <w:instrText xml:space="preserve"> PAGEREF _Toc223008215 \h </w:instrText>
      </w:r>
      <w:r>
        <w:rPr>
          <w:noProof/>
        </w:rPr>
      </w:r>
      <w:r>
        <w:rPr>
          <w:noProof/>
        </w:rPr>
        <w:fldChar w:fldCharType="separate"/>
      </w:r>
      <w:r w:rsidR="00CE34ED">
        <w:rPr>
          <w:noProof/>
        </w:rPr>
        <w:t>87</w:t>
      </w:r>
      <w:r>
        <w:rPr>
          <w:noProof/>
        </w:rPr>
        <w:fldChar w:fldCharType="end"/>
      </w:r>
    </w:p>
    <w:p w14:paraId="43105909" w14:textId="2CEB272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19 Zabytkowy Kościół p.w. Wszystkich Świętych - mury</w:t>
      </w:r>
      <w:r>
        <w:rPr>
          <w:noProof/>
        </w:rPr>
        <w:tab/>
      </w:r>
      <w:r>
        <w:rPr>
          <w:noProof/>
        </w:rPr>
        <w:fldChar w:fldCharType="begin"/>
      </w:r>
      <w:r>
        <w:rPr>
          <w:noProof/>
        </w:rPr>
        <w:instrText xml:space="preserve"> PAGEREF _Toc223008216 \h </w:instrText>
      </w:r>
      <w:r>
        <w:rPr>
          <w:noProof/>
        </w:rPr>
      </w:r>
      <w:r>
        <w:rPr>
          <w:noProof/>
        </w:rPr>
        <w:fldChar w:fldCharType="separate"/>
      </w:r>
      <w:r w:rsidR="00CE34ED">
        <w:rPr>
          <w:noProof/>
        </w:rPr>
        <w:t>88</w:t>
      </w:r>
      <w:r>
        <w:rPr>
          <w:noProof/>
        </w:rPr>
        <w:fldChar w:fldCharType="end"/>
      </w:r>
    </w:p>
    <w:p w14:paraId="653499B7" w14:textId="32F7ED25"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20 Zabytkowy Kościół p.w. Wszystkich Świętych - mury</w:t>
      </w:r>
      <w:r>
        <w:rPr>
          <w:noProof/>
        </w:rPr>
        <w:tab/>
      </w:r>
      <w:r>
        <w:rPr>
          <w:noProof/>
        </w:rPr>
        <w:fldChar w:fldCharType="begin"/>
      </w:r>
      <w:r>
        <w:rPr>
          <w:noProof/>
        </w:rPr>
        <w:instrText xml:space="preserve"> PAGEREF _Toc223008217 \h </w:instrText>
      </w:r>
      <w:r>
        <w:rPr>
          <w:noProof/>
        </w:rPr>
      </w:r>
      <w:r>
        <w:rPr>
          <w:noProof/>
        </w:rPr>
        <w:fldChar w:fldCharType="separate"/>
      </w:r>
      <w:r w:rsidR="00CE34ED">
        <w:rPr>
          <w:noProof/>
        </w:rPr>
        <w:t>89</w:t>
      </w:r>
      <w:r>
        <w:rPr>
          <w:noProof/>
        </w:rPr>
        <w:fldChar w:fldCharType="end"/>
      </w:r>
    </w:p>
    <w:p w14:paraId="2DF9ED74" w14:textId="0E71B5C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21 Złaków Kościelny - budynek prywatny</w:t>
      </w:r>
      <w:r>
        <w:rPr>
          <w:noProof/>
        </w:rPr>
        <w:tab/>
      </w:r>
      <w:r>
        <w:rPr>
          <w:noProof/>
        </w:rPr>
        <w:fldChar w:fldCharType="begin"/>
      </w:r>
      <w:r>
        <w:rPr>
          <w:noProof/>
        </w:rPr>
        <w:instrText xml:space="preserve"> PAGEREF _Toc223008218 \h </w:instrText>
      </w:r>
      <w:r>
        <w:rPr>
          <w:noProof/>
        </w:rPr>
      </w:r>
      <w:r>
        <w:rPr>
          <w:noProof/>
        </w:rPr>
        <w:fldChar w:fldCharType="separate"/>
      </w:r>
      <w:r w:rsidR="00CE34ED">
        <w:rPr>
          <w:noProof/>
        </w:rPr>
        <w:t>90</w:t>
      </w:r>
      <w:r>
        <w:rPr>
          <w:noProof/>
        </w:rPr>
        <w:fldChar w:fldCharType="end"/>
      </w:r>
    </w:p>
    <w:p w14:paraId="68174B29" w14:textId="4680F5BC"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22 Złaków Kościelny - budynek prywatny</w:t>
      </w:r>
      <w:r>
        <w:rPr>
          <w:noProof/>
        </w:rPr>
        <w:tab/>
      </w:r>
      <w:r>
        <w:rPr>
          <w:noProof/>
        </w:rPr>
        <w:fldChar w:fldCharType="begin"/>
      </w:r>
      <w:r>
        <w:rPr>
          <w:noProof/>
        </w:rPr>
        <w:instrText xml:space="preserve"> PAGEREF _Toc223008219 \h </w:instrText>
      </w:r>
      <w:r>
        <w:rPr>
          <w:noProof/>
        </w:rPr>
      </w:r>
      <w:r>
        <w:rPr>
          <w:noProof/>
        </w:rPr>
        <w:fldChar w:fldCharType="separate"/>
      </w:r>
      <w:r w:rsidR="00CE34ED">
        <w:rPr>
          <w:noProof/>
        </w:rPr>
        <w:t>90</w:t>
      </w:r>
      <w:r>
        <w:rPr>
          <w:noProof/>
        </w:rPr>
        <w:fldChar w:fldCharType="end"/>
      </w:r>
    </w:p>
    <w:p w14:paraId="60AB63CC" w14:textId="6AED5C29"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23 Budynek wielorodzinny w Złakowie Kościelnym</w:t>
      </w:r>
      <w:r>
        <w:rPr>
          <w:noProof/>
        </w:rPr>
        <w:tab/>
      </w:r>
      <w:r>
        <w:rPr>
          <w:noProof/>
        </w:rPr>
        <w:fldChar w:fldCharType="begin"/>
      </w:r>
      <w:r>
        <w:rPr>
          <w:noProof/>
        </w:rPr>
        <w:instrText xml:space="preserve"> PAGEREF _Toc223008220 \h </w:instrText>
      </w:r>
      <w:r>
        <w:rPr>
          <w:noProof/>
        </w:rPr>
      </w:r>
      <w:r>
        <w:rPr>
          <w:noProof/>
        </w:rPr>
        <w:fldChar w:fldCharType="separate"/>
      </w:r>
      <w:r w:rsidR="00CE34ED">
        <w:rPr>
          <w:noProof/>
        </w:rPr>
        <w:t>91</w:t>
      </w:r>
      <w:r>
        <w:rPr>
          <w:noProof/>
        </w:rPr>
        <w:fldChar w:fldCharType="end"/>
      </w:r>
    </w:p>
    <w:p w14:paraId="2A206546" w14:textId="1BAFD625"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24 Budynek w centrum Złakowa Kościelnego</w:t>
      </w:r>
      <w:r>
        <w:rPr>
          <w:noProof/>
        </w:rPr>
        <w:tab/>
      </w:r>
      <w:r>
        <w:rPr>
          <w:noProof/>
        </w:rPr>
        <w:fldChar w:fldCharType="begin"/>
      </w:r>
      <w:r>
        <w:rPr>
          <w:noProof/>
        </w:rPr>
        <w:instrText xml:space="preserve"> PAGEREF _Toc223008221 \h </w:instrText>
      </w:r>
      <w:r>
        <w:rPr>
          <w:noProof/>
        </w:rPr>
      </w:r>
      <w:r>
        <w:rPr>
          <w:noProof/>
        </w:rPr>
        <w:fldChar w:fldCharType="separate"/>
      </w:r>
      <w:r w:rsidR="00CE34ED">
        <w:rPr>
          <w:noProof/>
        </w:rPr>
        <w:t>92</w:t>
      </w:r>
      <w:r>
        <w:rPr>
          <w:noProof/>
        </w:rPr>
        <w:fldChar w:fldCharType="end"/>
      </w:r>
    </w:p>
    <w:p w14:paraId="37D9F1F1" w14:textId="602B1CDB"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25 Skansen w Złakowie Kościelnym</w:t>
      </w:r>
      <w:r>
        <w:rPr>
          <w:noProof/>
        </w:rPr>
        <w:tab/>
      </w:r>
      <w:r>
        <w:rPr>
          <w:noProof/>
        </w:rPr>
        <w:fldChar w:fldCharType="begin"/>
      </w:r>
      <w:r>
        <w:rPr>
          <w:noProof/>
        </w:rPr>
        <w:instrText xml:space="preserve"> PAGEREF _Toc223008222 \h </w:instrText>
      </w:r>
      <w:r>
        <w:rPr>
          <w:noProof/>
        </w:rPr>
      </w:r>
      <w:r>
        <w:rPr>
          <w:noProof/>
        </w:rPr>
        <w:fldChar w:fldCharType="separate"/>
      </w:r>
      <w:r w:rsidR="00CE34ED">
        <w:rPr>
          <w:noProof/>
        </w:rPr>
        <w:t>93</w:t>
      </w:r>
      <w:r>
        <w:rPr>
          <w:noProof/>
        </w:rPr>
        <w:fldChar w:fldCharType="end"/>
      </w:r>
    </w:p>
    <w:p w14:paraId="3F237747" w14:textId="00C75A1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3968AE">
        <w:rPr>
          <w:rFonts w:eastAsia="Times New Roman"/>
          <w:noProof/>
          <w:lang w:eastAsia="ja-JP"/>
        </w:rPr>
        <w:t>Fotografia 26 Staw pożarowy w centrum Złakowa Kościelnego</w:t>
      </w:r>
      <w:r>
        <w:rPr>
          <w:noProof/>
        </w:rPr>
        <w:tab/>
      </w:r>
      <w:r>
        <w:rPr>
          <w:noProof/>
        </w:rPr>
        <w:fldChar w:fldCharType="begin"/>
      </w:r>
      <w:r>
        <w:rPr>
          <w:noProof/>
        </w:rPr>
        <w:instrText xml:space="preserve"> PAGEREF _Toc223008223 \h </w:instrText>
      </w:r>
      <w:r>
        <w:rPr>
          <w:noProof/>
        </w:rPr>
      </w:r>
      <w:r>
        <w:rPr>
          <w:noProof/>
        </w:rPr>
        <w:fldChar w:fldCharType="separate"/>
      </w:r>
      <w:r w:rsidR="00CE34ED">
        <w:rPr>
          <w:noProof/>
        </w:rPr>
        <w:t>93</w:t>
      </w:r>
      <w:r>
        <w:rPr>
          <w:noProof/>
        </w:rPr>
        <w:fldChar w:fldCharType="end"/>
      </w:r>
    </w:p>
    <w:p w14:paraId="7A1C7AF8" w14:textId="4EA3B8A2" w:rsidR="00AC47D6" w:rsidRPr="00F854C3" w:rsidRDefault="00365940" w:rsidP="00F854C3">
      <w:pPr>
        <w:spacing w:line="360" w:lineRule="auto"/>
        <w:jc w:val="both"/>
        <w:rPr>
          <w:rFonts w:ascii="Arial" w:hAnsi="Arial" w:cs="Arial"/>
          <w:sz w:val="20"/>
          <w:szCs w:val="20"/>
        </w:rPr>
      </w:pPr>
      <w:r>
        <w:rPr>
          <w:rFonts w:ascii="Arial" w:hAnsi="Arial" w:cs="Arial"/>
          <w:sz w:val="20"/>
          <w:szCs w:val="20"/>
        </w:rPr>
        <w:fldChar w:fldCharType="end"/>
      </w:r>
    </w:p>
    <w:p w14:paraId="5CF96778" w14:textId="4F4F36FE" w:rsidR="00AC47D6" w:rsidRPr="00034B8B" w:rsidRDefault="00AC47D6" w:rsidP="00F854C3">
      <w:pPr>
        <w:pStyle w:val="Nagwek1"/>
        <w:jc w:val="both"/>
        <w:rPr>
          <w:rFonts w:ascii="Arial" w:hAnsi="Arial" w:cs="Arial"/>
          <w:color w:val="821908"/>
          <w:sz w:val="22"/>
          <w:szCs w:val="22"/>
        </w:rPr>
      </w:pPr>
      <w:bookmarkStart w:id="288" w:name="_Toc222898705"/>
      <w:r w:rsidRPr="00034B8B">
        <w:rPr>
          <w:rFonts w:ascii="Arial" w:hAnsi="Arial" w:cs="Arial"/>
          <w:color w:val="821908"/>
          <w:sz w:val="22"/>
          <w:szCs w:val="22"/>
        </w:rPr>
        <w:t>Spis map</w:t>
      </w:r>
      <w:bookmarkEnd w:id="288"/>
    </w:p>
    <w:p w14:paraId="2D8043FA" w14:textId="64F06DF0" w:rsidR="003F6BB1" w:rsidRDefault="00E50A93">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fldChar w:fldCharType="begin"/>
      </w:r>
      <w:r>
        <w:instrText xml:space="preserve"> TOC \c "Mapa" </w:instrText>
      </w:r>
      <w:r>
        <w:fldChar w:fldCharType="separate"/>
      </w:r>
      <w:r w:rsidR="003F6BB1" w:rsidRPr="00B72A7C">
        <w:rPr>
          <w:rFonts w:eastAsia="Times New Roman"/>
          <w:noProof/>
          <w:lang w:eastAsia="ja-JP"/>
        </w:rPr>
        <w:t>Mapa 1 Teren charakterystyczny dla historii i tradycji osadniczej regionu wskazany do stanowienia form ochrony obszarowej – Złaków Borowy - potencjalny zasięg/ lokalizacja</w:t>
      </w:r>
      <w:r w:rsidR="003F6BB1">
        <w:rPr>
          <w:noProof/>
        </w:rPr>
        <w:tab/>
      </w:r>
      <w:r w:rsidR="003F6BB1">
        <w:rPr>
          <w:noProof/>
        </w:rPr>
        <w:fldChar w:fldCharType="begin"/>
      </w:r>
      <w:r w:rsidR="003F6BB1">
        <w:rPr>
          <w:noProof/>
        </w:rPr>
        <w:instrText xml:space="preserve"> PAGEREF _Toc223008224 \h </w:instrText>
      </w:r>
      <w:r w:rsidR="003F6BB1">
        <w:rPr>
          <w:noProof/>
        </w:rPr>
      </w:r>
      <w:r w:rsidR="003F6BB1">
        <w:rPr>
          <w:noProof/>
        </w:rPr>
        <w:fldChar w:fldCharType="separate"/>
      </w:r>
      <w:r w:rsidR="00CE34ED">
        <w:rPr>
          <w:noProof/>
        </w:rPr>
        <w:t>43</w:t>
      </w:r>
      <w:r w:rsidR="003F6BB1">
        <w:rPr>
          <w:noProof/>
        </w:rPr>
        <w:fldChar w:fldCharType="end"/>
      </w:r>
    </w:p>
    <w:p w14:paraId="2CBC9EAB" w14:textId="51F9BE9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B72A7C">
        <w:rPr>
          <w:noProof/>
        </w:rPr>
        <w:t xml:space="preserve">Mapa 2 </w:t>
      </w:r>
      <w:r>
        <w:rPr>
          <w:noProof/>
        </w:rPr>
        <w:t>T</w:t>
      </w:r>
      <w:r w:rsidRPr="00B72A7C">
        <w:rPr>
          <w:noProof/>
        </w:rPr>
        <w:t>eren charakterystyczny dla historii i tradycji osadniczej regionu wskazany do stanowienia form ochrony obszarowej – Złaków Kościelny - potencjalny zasięg/ lokalizacja</w:t>
      </w:r>
      <w:r>
        <w:rPr>
          <w:noProof/>
        </w:rPr>
        <w:tab/>
      </w:r>
      <w:r>
        <w:rPr>
          <w:noProof/>
        </w:rPr>
        <w:fldChar w:fldCharType="begin"/>
      </w:r>
      <w:r>
        <w:rPr>
          <w:noProof/>
        </w:rPr>
        <w:instrText xml:space="preserve"> PAGEREF _Toc223008225 \h </w:instrText>
      </w:r>
      <w:r>
        <w:rPr>
          <w:noProof/>
        </w:rPr>
      </w:r>
      <w:r>
        <w:rPr>
          <w:noProof/>
        </w:rPr>
        <w:fldChar w:fldCharType="separate"/>
      </w:r>
      <w:r w:rsidR="00CE34ED">
        <w:rPr>
          <w:noProof/>
        </w:rPr>
        <w:t>44</w:t>
      </w:r>
      <w:r>
        <w:rPr>
          <w:noProof/>
        </w:rPr>
        <w:fldChar w:fldCharType="end"/>
      </w:r>
    </w:p>
    <w:p w14:paraId="5843A0A7" w14:textId="5B1FDF96" w:rsidR="00AC47D6" w:rsidRPr="00F854C3" w:rsidRDefault="00E50A93" w:rsidP="00F854C3">
      <w:pPr>
        <w:spacing w:line="360" w:lineRule="auto"/>
        <w:jc w:val="both"/>
        <w:rPr>
          <w:rFonts w:ascii="Arial" w:hAnsi="Arial" w:cs="Arial"/>
          <w:sz w:val="20"/>
          <w:szCs w:val="20"/>
        </w:rPr>
      </w:pPr>
      <w:r>
        <w:rPr>
          <w:b/>
          <w:bCs/>
          <w:noProof/>
        </w:rPr>
        <w:fldChar w:fldCharType="end"/>
      </w:r>
    </w:p>
    <w:p w14:paraId="0B3FF1AF" w14:textId="0ACAB27D" w:rsidR="00AC47D6" w:rsidRPr="00034B8B" w:rsidRDefault="00AC47D6" w:rsidP="00F854C3">
      <w:pPr>
        <w:pStyle w:val="Nagwek1"/>
        <w:jc w:val="both"/>
        <w:rPr>
          <w:rFonts w:ascii="Arial" w:hAnsi="Arial" w:cs="Arial"/>
          <w:color w:val="821908"/>
          <w:sz w:val="22"/>
          <w:szCs w:val="22"/>
        </w:rPr>
      </w:pPr>
      <w:bookmarkStart w:id="289" w:name="_Toc222898706"/>
      <w:r w:rsidRPr="00034B8B">
        <w:rPr>
          <w:rFonts w:ascii="Arial" w:hAnsi="Arial" w:cs="Arial"/>
          <w:color w:val="821908"/>
          <w:sz w:val="22"/>
          <w:szCs w:val="22"/>
        </w:rPr>
        <w:lastRenderedPageBreak/>
        <w:t>Spis rysunków</w:t>
      </w:r>
      <w:bookmarkEnd w:id="289"/>
    </w:p>
    <w:p w14:paraId="4E7303B5" w14:textId="3BDEFA33" w:rsidR="003F6BB1" w:rsidRDefault="00E50A93">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fldChar w:fldCharType="begin"/>
      </w:r>
      <w:r>
        <w:instrText xml:space="preserve"> TOC \c "Rysunek" </w:instrText>
      </w:r>
      <w:r>
        <w:fldChar w:fldCharType="separate"/>
      </w:r>
      <w:r w:rsidR="003F6BB1" w:rsidRPr="000326EF">
        <w:rPr>
          <w:noProof/>
        </w:rPr>
        <w:t>Rysunek 1 Śladami Prymasów, Zawiszy, Walewskiej I Napoleona – Łowicki Park Kulturowy (Rejon Gmin: Łowicz, Zduny, Kiernozia, Bielawy) – potencjalny zasięg / lokalizacja</w:t>
      </w:r>
      <w:r w:rsidR="003F6BB1">
        <w:rPr>
          <w:noProof/>
        </w:rPr>
        <w:tab/>
      </w:r>
      <w:r w:rsidR="003F6BB1">
        <w:rPr>
          <w:noProof/>
        </w:rPr>
        <w:fldChar w:fldCharType="begin"/>
      </w:r>
      <w:r w:rsidR="003F6BB1">
        <w:rPr>
          <w:noProof/>
        </w:rPr>
        <w:instrText xml:space="preserve"> PAGEREF _Toc223008226 \h </w:instrText>
      </w:r>
      <w:r w:rsidR="003F6BB1">
        <w:rPr>
          <w:noProof/>
        </w:rPr>
      </w:r>
      <w:r w:rsidR="003F6BB1">
        <w:rPr>
          <w:noProof/>
        </w:rPr>
        <w:fldChar w:fldCharType="separate"/>
      </w:r>
      <w:r w:rsidR="00CE34ED">
        <w:rPr>
          <w:noProof/>
        </w:rPr>
        <w:t>42</w:t>
      </w:r>
      <w:r w:rsidR="003F6BB1">
        <w:rPr>
          <w:noProof/>
        </w:rPr>
        <w:fldChar w:fldCharType="end"/>
      </w:r>
    </w:p>
    <w:p w14:paraId="2D621504" w14:textId="2055954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2 Obszar priorytetowy w ośrodku Zduny wg. WPOnZ na lata 2024 -2027</w:t>
      </w:r>
      <w:r>
        <w:rPr>
          <w:noProof/>
        </w:rPr>
        <w:tab/>
      </w:r>
      <w:r>
        <w:rPr>
          <w:noProof/>
        </w:rPr>
        <w:fldChar w:fldCharType="begin"/>
      </w:r>
      <w:r>
        <w:rPr>
          <w:noProof/>
        </w:rPr>
        <w:instrText xml:space="preserve"> PAGEREF _Toc223008227 \h </w:instrText>
      </w:r>
      <w:r>
        <w:rPr>
          <w:noProof/>
        </w:rPr>
      </w:r>
      <w:r>
        <w:rPr>
          <w:noProof/>
        </w:rPr>
        <w:fldChar w:fldCharType="separate"/>
      </w:r>
      <w:r w:rsidR="00CE34ED">
        <w:rPr>
          <w:noProof/>
        </w:rPr>
        <w:t>44</w:t>
      </w:r>
      <w:r>
        <w:rPr>
          <w:noProof/>
        </w:rPr>
        <w:fldChar w:fldCharType="end"/>
      </w:r>
    </w:p>
    <w:p w14:paraId="26CD0143" w14:textId="57758EF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3 Granica podobszaru zdegradowanego Bąków Górny</w:t>
      </w:r>
      <w:r>
        <w:rPr>
          <w:noProof/>
        </w:rPr>
        <w:tab/>
      </w:r>
      <w:r>
        <w:rPr>
          <w:noProof/>
        </w:rPr>
        <w:fldChar w:fldCharType="begin"/>
      </w:r>
      <w:r>
        <w:rPr>
          <w:noProof/>
        </w:rPr>
        <w:instrText xml:space="preserve"> PAGEREF _Toc223008228 \h </w:instrText>
      </w:r>
      <w:r>
        <w:rPr>
          <w:noProof/>
        </w:rPr>
      </w:r>
      <w:r>
        <w:rPr>
          <w:noProof/>
        </w:rPr>
        <w:fldChar w:fldCharType="separate"/>
      </w:r>
      <w:r w:rsidR="00CE34ED">
        <w:rPr>
          <w:noProof/>
        </w:rPr>
        <w:t>59</w:t>
      </w:r>
      <w:r>
        <w:rPr>
          <w:noProof/>
        </w:rPr>
        <w:fldChar w:fldCharType="end"/>
      </w:r>
    </w:p>
    <w:p w14:paraId="21B633C5" w14:textId="2F716DC4"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4 Granice podobszarów zdegradowanych Złaków Borowy i Złaków Kościelny</w:t>
      </w:r>
      <w:r>
        <w:rPr>
          <w:noProof/>
        </w:rPr>
        <w:tab/>
      </w:r>
      <w:r>
        <w:rPr>
          <w:noProof/>
        </w:rPr>
        <w:fldChar w:fldCharType="begin"/>
      </w:r>
      <w:r>
        <w:rPr>
          <w:noProof/>
        </w:rPr>
        <w:instrText xml:space="preserve"> PAGEREF _Toc223008229 \h </w:instrText>
      </w:r>
      <w:r>
        <w:rPr>
          <w:noProof/>
        </w:rPr>
      </w:r>
      <w:r>
        <w:rPr>
          <w:noProof/>
        </w:rPr>
        <w:fldChar w:fldCharType="separate"/>
      </w:r>
      <w:r w:rsidR="00CE34ED">
        <w:rPr>
          <w:noProof/>
        </w:rPr>
        <w:t>60</w:t>
      </w:r>
      <w:r>
        <w:rPr>
          <w:noProof/>
        </w:rPr>
        <w:fldChar w:fldCharType="end"/>
      </w:r>
    </w:p>
    <w:p w14:paraId="65ECCA88" w14:textId="0D9F4A7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5 Granice trzech podobszarów rewitalizacji w Gminie Zduny</w:t>
      </w:r>
      <w:r>
        <w:rPr>
          <w:noProof/>
        </w:rPr>
        <w:tab/>
      </w:r>
      <w:r>
        <w:rPr>
          <w:noProof/>
        </w:rPr>
        <w:fldChar w:fldCharType="begin"/>
      </w:r>
      <w:r>
        <w:rPr>
          <w:noProof/>
        </w:rPr>
        <w:instrText xml:space="preserve"> PAGEREF _Toc223008230 \h </w:instrText>
      </w:r>
      <w:r>
        <w:rPr>
          <w:noProof/>
        </w:rPr>
      </w:r>
      <w:r>
        <w:rPr>
          <w:noProof/>
        </w:rPr>
        <w:fldChar w:fldCharType="separate"/>
      </w:r>
      <w:r w:rsidR="00CE34ED">
        <w:rPr>
          <w:noProof/>
        </w:rPr>
        <w:t>61</w:t>
      </w:r>
      <w:r>
        <w:rPr>
          <w:noProof/>
        </w:rPr>
        <w:fldChar w:fldCharType="end"/>
      </w:r>
    </w:p>
    <w:p w14:paraId="4822A590" w14:textId="00D1A00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6 Mapa Gminy Zduny ze wskazanymi granicami sołectw</w:t>
      </w:r>
      <w:r>
        <w:rPr>
          <w:noProof/>
        </w:rPr>
        <w:tab/>
      </w:r>
      <w:r>
        <w:rPr>
          <w:noProof/>
        </w:rPr>
        <w:fldChar w:fldCharType="begin"/>
      </w:r>
      <w:r>
        <w:rPr>
          <w:noProof/>
        </w:rPr>
        <w:instrText xml:space="preserve"> PAGEREF _Toc223008231 \h </w:instrText>
      </w:r>
      <w:r>
        <w:rPr>
          <w:noProof/>
        </w:rPr>
      </w:r>
      <w:r>
        <w:rPr>
          <w:noProof/>
        </w:rPr>
        <w:fldChar w:fldCharType="separate"/>
      </w:r>
      <w:r w:rsidR="00CE34ED">
        <w:rPr>
          <w:noProof/>
        </w:rPr>
        <w:t>62</w:t>
      </w:r>
      <w:r>
        <w:rPr>
          <w:noProof/>
        </w:rPr>
        <w:fldChar w:fldCharType="end"/>
      </w:r>
    </w:p>
    <w:p w14:paraId="74365D33" w14:textId="464AB78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7. Wygląd budynku „Przytuliska” po remoncie (wizualizacja)</w:t>
      </w:r>
      <w:r>
        <w:rPr>
          <w:noProof/>
        </w:rPr>
        <w:tab/>
      </w:r>
      <w:r>
        <w:rPr>
          <w:noProof/>
        </w:rPr>
        <w:fldChar w:fldCharType="begin"/>
      </w:r>
      <w:r>
        <w:rPr>
          <w:noProof/>
        </w:rPr>
        <w:instrText xml:space="preserve"> PAGEREF _Toc223008232 \h </w:instrText>
      </w:r>
      <w:r>
        <w:rPr>
          <w:noProof/>
        </w:rPr>
      </w:r>
      <w:r>
        <w:rPr>
          <w:noProof/>
        </w:rPr>
        <w:fldChar w:fldCharType="separate"/>
      </w:r>
      <w:r w:rsidR="00CE34ED">
        <w:rPr>
          <w:noProof/>
        </w:rPr>
        <w:t>122</w:t>
      </w:r>
      <w:r>
        <w:rPr>
          <w:noProof/>
        </w:rPr>
        <w:fldChar w:fldCharType="end"/>
      </w:r>
    </w:p>
    <w:p w14:paraId="64A27033" w14:textId="655DECB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8. Pokój hotelowy w „Przytulisku” (wizualizacja)</w:t>
      </w:r>
      <w:r>
        <w:rPr>
          <w:noProof/>
        </w:rPr>
        <w:tab/>
      </w:r>
      <w:r>
        <w:rPr>
          <w:noProof/>
        </w:rPr>
        <w:fldChar w:fldCharType="begin"/>
      </w:r>
      <w:r>
        <w:rPr>
          <w:noProof/>
        </w:rPr>
        <w:instrText xml:space="preserve"> PAGEREF _Toc223008233 \h </w:instrText>
      </w:r>
      <w:r>
        <w:rPr>
          <w:noProof/>
        </w:rPr>
      </w:r>
      <w:r>
        <w:rPr>
          <w:noProof/>
        </w:rPr>
        <w:fldChar w:fldCharType="separate"/>
      </w:r>
      <w:r w:rsidR="00CE34ED">
        <w:rPr>
          <w:noProof/>
        </w:rPr>
        <w:t>122</w:t>
      </w:r>
      <w:r>
        <w:rPr>
          <w:noProof/>
        </w:rPr>
        <w:fldChar w:fldCharType="end"/>
      </w:r>
    </w:p>
    <w:p w14:paraId="46B74C56" w14:textId="78716EEB"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0326EF">
        <w:rPr>
          <w:noProof/>
        </w:rPr>
        <w:t>Rysunek 9. Sala restauracyjna w „Przytulisku” (wizualizacja)</w:t>
      </w:r>
      <w:r>
        <w:rPr>
          <w:noProof/>
        </w:rPr>
        <w:tab/>
      </w:r>
      <w:r>
        <w:rPr>
          <w:noProof/>
        </w:rPr>
        <w:fldChar w:fldCharType="begin"/>
      </w:r>
      <w:r>
        <w:rPr>
          <w:noProof/>
        </w:rPr>
        <w:instrText xml:space="preserve"> PAGEREF _Toc223008234 \h </w:instrText>
      </w:r>
      <w:r>
        <w:rPr>
          <w:noProof/>
        </w:rPr>
      </w:r>
      <w:r>
        <w:rPr>
          <w:noProof/>
        </w:rPr>
        <w:fldChar w:fldCharType="separate"/>
      </w:r>
      <w:r w:rsidR="00CE34ED">
        <w:rPr>
          <w:noProof/>
        </w:rPr>
        <w:t>123</w:t>
      </w:r>
      <w:r>
        <w:rPr>
          <w:noProof/>
        </w:rPr>
        <w:fldChar w:fldCharType="end"/>
      </w:r>
    </w:p>
    <w:p w14:paraId="0B135E6F" w14:textId="00F86A18" w:rsidR="00AC47D6" w:rsidRPr="00F854C3" w:rsidRDefault="00E50A93" w:rsidP="00F854C3">
      <w:pPr>
        <w:spacing w:line="360" w:lineRule="auto"/>
        <w:jc w:val="both"/>
        <w:rPr>
          <w:rFonts w:ascii="Arial" w:hAnsi="Arial" w:cs="Arial"/>
          <w:sz w:val="20"/>
          <w:szCs w:val="20"/>
        </w:rPr>
      </w:pPr>
      <w:r>
        <w:rPr>
          <w:b/>
          <w:bCs/>
          <w:noProof/>
        </w:rPr>
        <w:fldChar w:fldCharType="end"/>
      </w:r>
    </w:p>
    <w:p w14:paraId="730E967B" w14:textId="0F0C3675" w:rsidR="00AC47D6" w:rsidRPr="00034B8B" w:rsidRDefault="00AC47D6" w:rsidP="00F854C3">
      <w:pPr>
        <w:pStyle w:val="Nagwek1"/>
        <w:jc w:val="both"/>
        <w:rPr>
          <w:rFonts w:ascii="Arial" w:hAnsi="Arial" w:cs="Arial"/>
          <w:color w:val="821908"/>
          <w:sz w:val="22"/>
          <w:szCs w:val="22"/>
        </w:rPr>
      </w:pPr>
      <w:bookmarkStart w:id="290" w:name="_Toc222898707"/>
      <w:r w:rsidRPr="00034B8B">
        <w:rPr>
          <w:rFonts w:ascii="Arial" w:hAnsi="Arial" w:cs="Arial"/>
          <w:color w:val="821908"/>
          <w:sz w:val="22"/>
          <w:szCs w:val="22"/>
        </w:rPr>
        <w:t>Spis tabel</w:t>
      </w:r>
      <w:bookmarkEnd w:id="290"/>
    </w:p>
    <w:p w14:paraId="537ADAB4" w14:textId="04F3B3B4" w:rsidR="003F6BB1" w:rsidRDefault="00B0002F">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fldChar w:fldCharType="begin"/>
      </w:r>
      <w:r>
        <w:instrText xml:space="preserve"> TOC \c "Tabela" </w:instrText>
      </w:r>
      <w:r>
        <w:fldChar w:fldCharType="separate"/>
      </w:r>
      <w:r w:rsidR="003F6BB1" w:rsidRPr="00F43FC6">
        <w:rPr>
          <w:noProof/>
        </w:rPr>
        <w:t xml:space="preserve">Tabela 1 </w:t>
      </w:r>
      <w:r w:rsidR="003F6BB1" w:rsidRPr="00F43FC6">
        <w:rPr>
          <w:rFonts w:eastAsia="Times New Roman"/>
          <w:noProof/>
          <w:lang w:eastAsia="pl-PL"/>
        </w:rPr>
        <w:t>Liczba mieszkańców w Gminie Zduny z podziałem na sołectwa w latach 2019-2022 - stan na 31 grudnia</w:t>
      </w:r>
      <w:r w:rsidR="003F6BB1">
        <w:rPr>
          <w:noProof/>
        </w:rPr>
        <w:tab/>
      </w:r>
      <w:r w:rsidR="003F6BB1">
        <w:rPr>
          <w:noProof/>
        </w:rPr>
        <w:fldChar w:fldCharType="begin"/>
      </w:r>
      <w:r w:rsidR="003F6BB1">
        <w:rPr>
          <w:noProof/>
        </w:rPr>
        <w:instrText xml:space="preserve"> PAGEREF _Toc223008235 \h </w:instrText>
      </w:r>
      <w:r w:rsidR="003F6BB1">
        <w:rPr>
          <w:noProof/>
        </w:rPr>
      </w:r>
      <w:r w:rsidR="003F6BB1">
        <w:rPr>
          <w:noProof/>
        </w:rPr>
        <w:fldChar w:fldCharType="separate"/>
      </w:r>
      <w:r w:rsidR="00CE34ED">
        <w:rPr>
          <w:noProof/>
        </w:rPr>
        <w:t>3</w:t>
      </w:r>
      <w:r w:rsidR="003F6BB1">
        <w:rPr>
          <w:noProof/>
        </w:rPr>
        <w:fldChar w:fldCharType="end"/>
      </w:r>
    </w:p>
    <w:p w14:paraId="2B24FEDD" w14:textId="3A419EE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 Ruch naturalny ludności na terenie Gminy Zduny (stan w dniu 31 XII) w latach 2019-2022</w:t>
      </w:r>
      <w:r>
        <w:rPr>
          <w:noProof/>
        </w:rPr>
        <w:tab/>
      </w:r>
      <w:r>
        <w:rPr>
          <w:noProof/>
        </w:rPr>
        <w:fldChar w:fldCharType="begin"/>
      </w:r>
      <w:r>
        <w:rPr>
          <w:noProof/>
        </w:rPr>
        <w:instrText xml:space="preserve"> PAGEREF _Toc223008236 \h </w:instrText>
      </w:r>
      <w:r>
        <w:rPr>
          <w:noProof/>
        </w:rPr>
      </w:r>
      <w:r>
        <w:rPr>
          <w:noProof/>
        </w:rPr>
        <w:fldChar w:fldCharType="separate"/>
      </w:r>
      <w:r w:rsidR="00CE34ED">
        <w:rPr>
          <w:noProof/>
        </w:rPr>
        <w:t>4</w:t>
      </w:r>
      <w:r>
        <w:rPr>
          <w:noProof/>
        </w:rPr>
        <w:fldChar w:fldCharType="end"/>
      </w:r>
    </w:p>
    <w:p w14:paraId="45522519" w14:textId="3F02CE9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3 Migracje wewnętrzne i zagraniczne w Gminie Zduny w latach 2019-2022</w:t>
      </w:r>
      <w:r>
        <w:rPr>
          <w:noProof/>
        </w:rPr>
        <w:tab/>
      </w:r>
      <w:r>
        <w:rPr>
          <w:noProof/>
        </w:rPr>
        <w:fldChar w:fldCharType="begin"/>
      </w:r>
      <w:r>
        <w:rPr>
          <w:noProof/>
        </w:rPr>
        <w:instrText xml:space="preserve"> PAGEREF _Toc223008237 \h </w:instrText>
      </w:r>
      <w:r>
        <w:rPr>
          <w:noProof/>
        </w:rPr>
      </w:r>
      <w:r>
        <w:rPr>
          <w:noProof/>
        </w:rPr>
        <w:fldChar w:fldCharType="separate"/>
      </w:r>
      <w:r w:rsidR="00CE34ED">
        <w:rPr>
          <w:noProof/>
        </w:rPr>
        <w:t>5</w:t>
      </w:r>
      <w:r>
        <w:rPr>
          <w:noProof/>
        </w:rPr>
        <w:fldChar w:fldCharType="end"/>
      </w:r>
    </w:p>
    <w:p w14:paraId="7B660E7D" w14:textId="730A038B"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 Liczba l</w:t>
      </w:r>
      <w:r w:rsidRPr="00F43FC6">
        <w:rPr>
          <w:rFonts w:eastAsia="Times New Roman"/>
          <w:noProof/>
        </w:rPr>
        <w:t>udności w wieku przedprodukcyjnym, produkcyjnym i poprodukcyjnym w Gminie Zduny w latach 2019-2022</w:t>
      </w:r>
      <w:r>
        <w:rPr>
          <w:noProof/>
        </w:rPr>
        <w:tab/>
      </w:r>
      <w:r>
        <w:rPr>
          <w:noProof/>
        </w:rPr>
        <w:fldChar w:fldCharType="begin"/>
      </w:r>
      <w:r>
        <w:rPr>
          <w:noProof/>
        </w:rPr>
        <w:instrText xml:space="preserve"> PAGEREF _Toc223008238 \h </w:instrText>
      </w:r>
      <w:r>
        <w:rPr>
          <w:noProof/>
        </w:rPr>
      </w:r>
      <w:r>
        <w:rPr>
          <w:noProof/>
        </w:rPr>
        <w:fldChar w:fldCharType="separate"/>
      </w:r>
      <w:r w:rsidR="00CE34ED">
        <w:rPr>
          <w:noProof/>
        </w:rPr>
        <w:t>6</w:t>
      </w:r>
      <w:r>
        <w:rPr>
          <w:noProof/>
        </w:rPr>
        <w:fldChar w:fldCharType="end"/>
      </w:r>
    </w:p>
    <w:p w14:paraId="1546CC85" w14:textId="6CAA2A0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5 Liczba mieszkańców według ekonomicznych grup wieku w Gminie Zduny z podziałem na sołectwa w latach 2019-2022 - stan w dniu 31 XII</w:t>
      </w:r>
      <w:r>
        <w:rPr>
          <w:noProof/>
        </w:rPr>
        <w:tab/>
      </w:r>
      <w:r>
        <w:rPr>
          <w:noProof/>
        </w:rPr>
        <w:fldChar w:fldCharType="begin"/>
      </w:r>
      <w:r>
        <w:rPr>
          <w:noProof/>
        </w:rPr>
        <w:instrText xml:space="preserve"> PAGEREF _Toc223008239 \h </w:instrText>
      </w:r>
      <w:r>
        <w:rPr>
          <w:noProof/>
        </w:rPr>
      </w:r>
      <w:r>
        <w:rPr>
          <w:noProof/>
        </w:rPr>
        <w:fldChar w:fldCharType="separate"/>
      </w:r>
      <w:r w:rsidR="00CE34ED">
        <w:rPr>
          <w:noProof/>
        </w:rPr>
        <w:t>7</w:t>
      </w:r>
      <w:r>
        <w:rPr>
          <w:noProof/>
        </w:rPr>
        <w:fldChar w:fldCharType="end"/>
      </w:r>
    </w:p>
    <w:p w14:paraId="5820CE93" w14:textId="6FF65C1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6 Zmiany % ludności w 2022 r. w porównaniu z 2019 r.</w:t>
      </w:r>
      <w:r>
        <w:rPr>
          <w:noProof/>
        </w:rPr>
        <w:tab/>
      </w:r>
      <w:r>
        <w:rPr>
          <w:noProof/>
        </w:rPr>
        <w:fldChar w:fldCharType="begin"/>
      </w:r>
      <w:r>
        <w:rPr>
          <w:noProof/>
        </w:rPr>
        <w:instrText xml:space="preserve"> PAGEREF _Toc223008240 \h </w:instrText>
      </w:r>
      <w:r>
        <w:rPr>
          <w:noProof/>
        </w:rPr>
      </w:r>
      <w:r>
        <w:rPr>
          <w:noProof/>
        </w:rPr>
        <w:fldChar w:fldCharType="separate"/>
      </w:r>
      <w:r w:rsidR="00CE34ED">
        <w:rPr>
          <w:noProof/>
        </w:rPr>
        <w:t>11</w:t>
      </w:r>
      <w:r>
        <w:rPr>
          <w:noProof/>
        </w:rPr>
        <w:fldChar w:fldCharType="end"/>
      </w:r>
    </w:p>
    <w:p w14:paraId="7DA1C972" w14:textId="72E5ECB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lang w:bidi="en-US"/>
        </w:rPr>
        <w:t>Tabela 7 Udział liczby osób w wieku przedprodukcyjnym w liczbie mieszkańców ogółem na danym obszarze w 2022 r. [%]</w:t>
      </w:r>
      <w:r>
        <w:rPr>
          <w:noProof/>
        </w:rPr>
        <w:tab/>
      </w:r>
      <w:r>
        <w:rPr>
          <w:noProof/>
        </w:rPr>
        <w:fldChar w:fldCharType="begin"/>
      </w:r>
      <w:r>
        <w:rPr>
          <w:noProof/>
        </w:rPr>
        <w:instrText xml:space="preserve"> PAGEREF _Toc223008241 \h </w:instrText>
      </w:r>
      <w:r>
        <w:rPr>
          <w:noProof/>
        </w:rPr>
      </w:r>
      <w:r>
        <w:rPr>
          <w:noProof/>
        </w:rPr>
        <w:fldChar w:fldCharType="separate"/>
      </w:r>
      <w:r w:rsidR="00CE34ED">
        <w:rPr>
          <w:noProof/>
        </w:rPr>
        <w:t>12</w:t>
      </w:r>
      <w:r>
        <w:rPr>
          <w:noProof/>
        </w:rPr>
        <w:fldChar w:fldCharType="end"/>
      </w:r>
    </w:p>
    <w:p w14:paraId="42BA17C5" w14:textId="7A7111AC"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8 Udział liczby ludności korzystającej z pomocy społecznej w liczbie ludności ogółem na danym obszarze w 2022 r. [%]</w:t>
      </w:r>
      <w:r>
        <w:rPr>
          <w:noProof/>
        </w:rPr>
        <w:tab/>
      </w:r>
      <w:r>
        <w:rPr>
          <w:noProof/>
        </w:rPr>
        <w:fldChar w:fldCharType="begin"/>
      </w:r>
      <w:r>
        <w:rPr>
          <w:noProof/>
        </w:rPr>
        <w:instrText xml:space="preserve"> PAGEREF _Toc223008242 \h </w:instrText>
      </w:r>
      <w:r>
        <w:rPr>
          <w:noProof/>
        </w:rPr>
      </w:r>
      <w:r>
        <w:rPr>
          <w:noProof/>
        </w:rPr>
        <w:fldChar w:fldCharType="separate"/>
      </w:r>
      <w:r w:rsidR="00CE34ED">
        <w:rPr>
          <w:noProof/>
        </w:rPr>
        <w:t>13</w:t>
      </w:r>
      <w:r>
        <w:rPr>
          <w:noProof/>
        </w:rPr>
        <w:fldChar w:fldCharType="end"/>
      </w:r>
    </w:p>
    <w:p w14:paraId="782EB60E" w14:textId="03060EE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Calibri"/>
          <w:noProof/>
        </w:rPr>
        <w:t>Tabela 9 U</w:t>
      </w:r>
      <w:r w:rsidRPr="00F43FC6">
        <w:rPr>
          <w:noProof/>
        </w:rPr>
        <w:t>dział liczby ludności korzystającej z pomocy społecznej z powodu bezrobocia w liczbie ludności ogółem na danym obszarze w 2022 r. [%]</w:t>
      </w:r>
      <w:r>
        <w:rPr>
          <w:noProof/>
        </w:rPr>
        <w:tab/>
      </w:r>
      <w:r>
        <w:rPr>
          <w:noProof/>
        </w:rPr>
        <w:fldChar w:fldCharType="begin"/>
      </w:r>
      <w:r>
        <w:rPr>
          <w:noProof/>
        </w:rPr>
        <w:instrText xml:space="preserve"> PAGEREF _Toc223008243 \h </w:instrText>
      </w:r>
      <w:r>
        <w:rPr>
          <w:noProof/>
        </w:rPr>
      </w:r>
      <w:r>
        <w:rPr>
          <w:noProof/>
        </w:rPr>
        <w:fldChar w:fldCharType="separate"/>
      </w:r>
      <w:r w:rsidR="00CE34ED">
        <w:rPr>
          <w:noProof/>
        </w:rPr>
        <w:t>13</w:t>
      </w:r>
      <w:r>
        <w:rPr>
          <w:noProof/>
        </w:rPr>
        <w:fldChar w:fldCharType="end"/>
      </w:r>
    </w:p>
    <w:p w14:paraId="330B40F5" w14:textId="775F050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10 Liczba funkcjonujących Procedur Niebieska Karta w stosunku do liczby ludności ogółem na danym obszarze w 2022 r. [%]</w:t>
      </w:r>
      <w:r>
        <w:rPr>
          <w:noProof/>
        </w:rPr>
        <w:tab/>
      </w:r>
      <w:r>
        <w:rPr>
          <w:noProof/>
        </w:rPr>
        <w:fldChar w:fldCharType="begin"/>
      </w:r>
      <w:r>
        <w:rPr>
          <w:noProof/>
        </w:rPr>
        <w:instrText xml:space="preserve"> PAGEREF _Toc223008244 \h </w:instrText>
      </w:r>
      <w:r>
        <w:rPr>
          <w:noProof/>
        </w:rPr>
      </w:r>
      <w:r>
        <w:rPr>
          <w:noProof/>
        </w:rPr>
        <w:fldChar w:fldCharType="separate"/>
      </w:r>
      <w:r w:rsidR="00CE34ED">
        <w:rPr>
          <w:noProof/>
        </w:rPr>
        <w:t>14</w:t>
      </w:r>
      <w:r>
        <w:rPr>
          <w:noProof/>
        </w:rPr>
        <w:fldChar w:fldCharType="end"/>
      </w:r>
    </w:p>
    <w:p w14:paraId="51C7B2DF" w14:textId="43042AC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11 Udział liczby zarejestrowanych osób bezrobotnych w liczbie mieszkańców w wieku produkcyjnym na danym obszarze w 2022 r. [%]</w:t>
      </w:r>
      <w:r>
        <w:rPr>
          <w:noProof/>
        </w:rPr>
        <w:tab/>
      </w:r>
      <w:r>
        <w:rPr>
          <w:noProof/>
        </w:rPr>
        <w:fldChar w:fldCharType="begin"/>
      </w:r>
      <w:r>
        <w:rPr>
          <w:noProof/>
        </w:rPr>
        <w:instrText xml:space="preserve"> PAGEREF _Toc223008245 \h </w:instrText>
      </w:r>
      <w:r>
        <w:rPr>
          <w:noProof/>
        </w:rPr>
      </w:r>
      <w:r>
        <w:rPr>
          <w:noProof/>
        </w:rPr>
        <w:fldChar w:fldCharType="separate"/>
      </w:r>
      <w:r w:rsidR="00CE34ED">
        <w:rPr>
          <w:noProof/>
        </w:rPr>
        <w:t>15</w:t>
      </w:r>
      <w:r>
        <w:rPr>
          <w:noProof/>
        </w:rPr>
        <w:fldChar w:fldCharType="end"/>
      </w:r>
    </w:p>
    <w:p w14:paraId="7525F3DE" w14:textId="5339A45D"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12 Udział liczby osób bezrobotnych do 30 roku życia w liczbie mieszkańców w wieku produkcyjnym na danym obszarze</w:t>
      </w:r>
      <w:r w:rsidRPr="00F43FC6">
        <w:rPr>
          <w:rFonts w:eastAsiaTheme="minorEastAsia"/>
          <w:i/>
          <w:iCs/>
          <w:noProof/>
        </w:rPr>
        <w:t xml:space="preserve"> w 2022 r.</w:t>
      </w:r>
      <w:r w:rsidRPr="00F43FC6">
        <w:rPr>
          <w:i/>
          <w:iCs/>
          <w:noProof/>
        </w:rPr>
        <w:t xml:space="preserve"> [%]</w:t>
      </w:r>
      <w:r>
        <w:rPr>
          <w:noProof/>
        </w:rPr>
        <w:tab/>
      </w:r>
      <w:r>
        <w:rPr>
          <w:noProof/>
        </w:rPr>
        <w:fldChar w:fldCharType="begin"/>
      </w:r>
      <w:r>
        <w:rPr>
          <w:noProof/>
        </w:rPr>
        <w:instrText xml:space="preserve"> PAGEREF _Toc223008246 \h </w:instrText>
      </w:r>
      <w:r>
        <w:rPr>
          <w:noProof/>
        </w:rPr>
      </w:r>
      <w:r>
        <w:rPr>
          <w:noProof/>
        </w:rPr>
        <w:fldChar w:fldCharType="separate"/>
      </w:r>
      <w:r w:rsidR="00CE34ED">
        <w:rPr>
          <w:noProof/>
        </w:rPr>
        <w:t>16</w:t>
      </w:r>
      <w:r>
        <w:rPr>
          <w:noProof/>
        </w:rPr>
        <w:fldChar w:fldCharType="end"/>
      </w:r>
    </w:p>
    <w:p w14:paraId="4C098A34" w14:textId="310B694A"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Calibri"/>
          <w:noProof/>
        </w:rPr>
        <w:t>Tabela 13 Podsumowanie analizy zjawisk negatywnych dla sfery społecznej</w:t>
      </w:r>
      <w:r>
        <w:rPr>
          <w:noProof/>
        </w:rPr>
        <w:tab/>
      </w:r>
      <w:r>
        <w:rPr>
          <w:noProof/>
        </w:rPr>
        <w:fldChar w:fldCharType="begin"/>
      </w:r>
      <w:r>
        <w:rPr>
          <w:noProof/>
        </w:rPr>
        <w:instrText xml:space="preserve"> PAGEREF _Toc223008247 \h </w:instrText>
      </w:r>
      <w:r>
        <w:rPr>
          <w:noProof/>
        </w:rPr>
      </w:r>
      <w:r>
        <w:rPr>
          <w:noProof/>
        </w:rPr>
        <w:fldChar w:fldCharType="separate"/>
      </w:r>
      <w:r w:rsidR="00CE34ED">
        <w:rPr>
          <w:noProof/>
        </w:rPr>
        <w:t>17</w:t>
      </w:r>
      <w:r>
        <w:rPr>
          <w:noProof/>
        </w:rPr>
        <w:fldChar w:fldCharType="end"/>
      </w:r>
    </w:p>
    <w:p w14:paraId="2507BECA" w14:textId="42AAF1C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 xml:space="preserve">Tabela 14 </w:t>
      </w:r>
      <w:r w:rsidRPr="00F43FC6">
        <w:rPr>
          <w:rFonts w:eastAsia="Calibri"/>
          <w:noProof/>
        </w:rPr>
        <w:t>Podmioty gospodarki narodowej w Gminie Zduny wpisane do rejestru REGON wg sekcji PKD 2007 (stan w dniu 31.XII)</w:t>
      </w:r>
      <w:r>
        <w:rPr>
          <w:noProof/>
        </w:rPr>
        <w:tab/>
      </w:r>
      <w:r>
        <w:rPr>
          <w:noProof/>
        </w:rPr>
        <w:fldChar w:fldCharType="begin"/>
      </w:r>
      <w:r>
        <w:rPr>
          <w:noProof/>
        </w:rPr>
        <w:instrText xml:space="preserve"> PAGEREF _Toc223008248 \h </w:instrText>
      </w:r>
      <w:r>
        <w:rPr>
          <w:noProof/>
        </w:rPr>
      </w:r>
      <w:r>
        <w:rPr>
          <w:noProof/>
        </w:rPr>
        <w:fldChar w:fldCharType="separate"/>
      </w:r>
      <w:r w:rsidR="00CE34ED">
        <w:rPr>
          <w:noProof/>
        </w:rPr>
        <w:t>20</w:t>
      </w:r>
      <w:r>
        <w:rPr>
          <w:noProof/>
        </w:rPr>
        <w:fldChar w:fldCharType="end"/>
      </w:r>
    </w:p>
    <w:p w14:paraId="352F1351" w14:textId="216864C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15</w:t>
      </w:r>
      <w:r w:rsidRPr="00F43FC6">
        <w:rPr>
          <w:i/>
          <w:iCs/>
          <w:noProof/>
        </w:rPr>
        <w:t xml:space="preserve"> </w:t>
      </w:r>
      <w:r w:rsidRPr="00F43FC6">
        <w:rPr>
          <w:rFonts w:eastAsia="Calibri"/>
          <w:noProof/>
        </w:rPr>
        <w:t>Podmioty gospodarki narodowej w Gminie Zduny w latach 2019-2022</w:t>
      </w:r>
      <w:r>
        <w:rPr>
          <w:noProof/>
        </w:rPr>
        <w:tab/>
      </w:r>
      <w:r>
        <w:rPr>
          <w:noProof/>
        </w:rPr>
        <w:fldChar w:fldCharType="begin"/>
      </w:r>
      <w:r>
        <w:rPr>
          <w:noProof/>
        </w:rPr>
        <w:instrText xml:space="preserve"> PAGEREF _Toc223008249 \h </w:instrText>
      </w:r>
      <w:r>
        <w:rPr>
          <w:noProof/>
        </w:rPr>
      </w:r>
      <w:r>
        <w:rPr>
          <w:noProof/>
        </w:rPr>
        <w:fldChar w:fldCharType="separate"/>
      </w:r>
      <w:r w:rsidR="00CE34ED">
        <w:rPr>
          <w:noProof/>
        </w:rPr>
        <w:t>22</w:t>
      </w:r>
      <w:r>
        <w:rPr>
          <w:noProof/>
        </w:rPr>
        <w:fldChar w:fldCharType="end"/>
      </w:r>
    </w:p>
    <w:p w14:paraId="6A04CC49" w14:textId="5D6E59B0"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lastRenderedPageBreak/>
        <w:t>Tabela 16</w:t>
      </w:r>
      <w:r w:rsidRPr="00F43FC6">
        <w:rPr>
          <w:i/>
          <w:iCs/>
          <w:noProof/>
        </w:rPr>
        <w:t xml:space="preserve"> </w:t>
      </w:r>
      <w:r w:rsidRPr="00F43FC6">
        <w:rPr>
          <w:noProof/>
        </w:rPr>
        <w:t>Liczba nowo zarejestrowanych oraz wyrejestrowanych podmiotów gospodarczych w Gminie Zduny w latach 2019-2022</w:t>
      </w:r>
      <w:r>
        <w:rPr>
          <w:noProof/>
        </w:rPr>
        <w:tab/>
      </w:r>
      <w:r>
        <w:rPr>
          <w:noProof/>
        </w:rPr>
        <w:fldChar w:fldCharType="begin"/>
      </w:r>
      <w:r>
        <w:rPr>
          <w:noProof/>
        </w:rPr>
        <w:instrText xml:space="preserve"> PAGEREF _Toc223008250 \h </w:instrText>
      </w:r>
      <w:r>
        <w:rPr>
          <w:noProof/>
        </w:rPr>
      </w:r>
      <w:r>
        <w:rPr>
          <w:noProof/>
        </w:rPr>
        <w:fldChar w:fldCharType="separate"/>
      </w:r>
      <w:r w:rsidR="00CE34ED">
        <w:rPr>
          <w:noProof/>
        </w:rPr>
        <w:t>23</w:t>
      </w:r>
      <w:r>
        <w:rPr>
          <w:noProof/>
        </w:rPr>
        <w:fldChar w:fldCharType="end"/>
      </w:r>
    </w:p>
    <w:p w14:paraId="551DFFC2" w14:textId="0484221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17 Powierzchnia gospodarstw rolnych wg grup obszarowych użytków rolnych</w:t>
      </w:r>
      <w:r>
        <w:rPr>
          <w:noProof/>
        </w:rPr>
        <w:tab/>
      </w:r>
      <w:r>
        <w:rPr>
          <w:noProof/>
        </w:rPr>
        <w:fldChar w:fldCharType="begin"/>
      </w:r>
      <w:r>
        <w:rPr>
          <w:noProof/>
        </w:rPr>
        <w:instrText xml:space="preserve"> PAGEREF _Toc223008251 \h </w:instrText>
      </w:r>
      <w:r>
        <w:rPr>
          <w:noProof/>
        </w:rPr>
      </w:r>
      <w:r>
        <w:rPr>
          <w:noProof/>
        </w:rPr>
        <w:fldChar w:fldCharType="separate"/>
      </w:r>
      <w:r w:rsidR="00CE34ED">
        <w:rPr>
          <w:noProof/>
        </w:rPr>
        <w:t>24</w:t>
      </w:r>
      <w:r>
        <w:rPr>
          <w:noProof/>
        </w:rPr>
        <w:fldChar w:fldCharType="end"/>
      </w:r>
    </w:p>
    <w:p w14:paraId="7AE99D40" w14:textId="733AA095"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color w:val="000000"/>
          <w:lang w:bidi="en-US"/>
        </w:rPr>
        <w:t>Tabela 18 Udział liczby wyrejestrowanych podmiotów gospodarczych w stosunku do liczby mieszkańców w wieku produkcyjnym w 2022 r. [%]</w:t>
      </w:r>
      <w:r>
        <w:rPr>
          <w:noProof/>
        </w:rPr>
        <w:tab/>
      </w:r>
      <w:r>
        <w:rPr>
          <w:noProof/>
        </w:rPr>
        <w:fldChar w:fldCharType="begin"/>
      </w:r>
      <w:r>
        <w:rPr>
          <w:noProof/>
        </w:rPr>
        <w:instrText xml:space="preserve"> PAGEREF _Toc223008252 \h </w:instrText>
      </w:r>
      <w:r>
        <w:rPr>
          <w:noProof/>
        </w:rPr>
      </w:r>
      <w:r>
        <w:rPr>
          <w:noProof/>
        </w:rPr>
        <w:fldChar w:fldCharType="separate"/>
      </w:r>
      <w:r w:rsidR="00CE34ED">
        <w:rPr>
          <w:noProof/>
        </w:rPr>
        <w:t>25</w:t>
      </w:r>
      <w:r>
        <w:rPr>
          <w:noProof/>
        </w:rPr>
        <w:fldChar w:fldCharType="end"/>
      </w:r>
    </w:p>
    <w:p w14:paraId="6F42900A" w14:textId="5295206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19 Złoża surowców mineralnych na terenie Gminy Zduny wg stanu na 31.12.2022 r.</w:t>
      </w:r>
      <w:r>
        <w:rPr>
          <w:noProof/>
        </w:rPr>
        <w:tab/>
      </w:r>
      <w:r>
        <w:rPr>
          <w:noProof/>
        </w:rPr>
        <w:fldChar w:fldCharType="begin"/>
      </w:r>
      <w:r>
        <w:rPr>
          <w:noProof/>
        </w:rPr>
        <w:instrText xml:space="preserve"> PAGEREF _Toc223008253 \h </w:instrText>
      </w:r>
      <w:r>
        <w:rPr>
          <w:noProof/>
        </w:rPr>
      </w:r>
      <w:r>
        <w:rPr>
          <w:noProof/>
        </w:rPr>
        <w:fldChar w:fldCharType="separate"/>
      </w:r>
      <w:r w:rsidR="00CE34ED">
        <w:rPr>
          <w:noProof/>
        </w:rPr>
        <w:t>28</w:t>
      </w:r>
      <w:r>
        <w:rPr>
          <w:noProof/>
        </w:rPr>
        <w:fldChar w:fldCharType="end"/>
      </w:r>
    </w:p>
    <w:p w14:paraId="679CD022" w14:textId="7DCB6B5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20 L</w:t>
      </w:r>
      <w:r w:rsidRPr="00F43FC6">
        <w:rPr>
          <w:rFonts w:eastAsiaTheme="minorEastAsia"/>
          <w:bCs/>
          <w:noProof/>
        </w:rPr>
        <w:t xml:space="preserve">iczba źródeł ciepła na paliwa stałe </w:t>
      </w:r>
      <w:r w:rsidRPr="00F43FC6">
        <w:rPr>
          <w:noProof/>
        </w:rPr>
        <w:t>w stosunku do liczby gospodarstw domowych</w:t>
      </w:r>
      <w:r>
        <w:rPr>
          <w:noProof/>
        </w:rPr>
        <w:tab/>
      </w:r>
      <w:r>
        <w:rPr>
          <w:noProof/>
        </w:rPr>
        <w:fldChar w:fldCharType="begin"/>
      </w:r>
      <w:r>
        <w:rPr>
          <w:noProof/>
        </w:rPr>
        <w:instrText xml:space="preserve"> PAGEREF _Toc223008254 \h </w:instrText>
      </w:r>
      <w:r>
        <w:rPr>
          <w:noProof/>
        </w:rPr>
      </w:r>
      <w:r>
        <w:rPr>
          <w:noProof/>
        </w:rPr>
        <w:fldChar w:fldCharType="separate"/>
      </w:r>
      <w:r w:rsidR="00CE34ED">
        <w:rPr>
          <w:noProof/>
        </w:rPr>
        <w:t>35</w:t>
      </w:r>
      <w:r>
        <w:rPr>
          <w:noProof/>
        </w:rPr>
        <w:fldChar w:fldCharType="end"/>
      </w:r>
    </w:p>
    <w:p w14:paraId="05E995FA" w14:textId="41B7665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21 L</w:t>
      </w:r>
      <w:r w:rsidRPr="00F43FC6">
        <w:rPr>
          <w:rFonts w:eastAsiaTheme="minorEastAsia"/>
          <w:bCs/>
          <w:noProof/>
        </w:rPr>
        <w:t xml:space="preserve">iczba instalacji OZE </w:t>
      </w:r>
      <w:r w:rsidRPr="00F43FC6">
        <w:rPr>
          <w:noProof/>
        </w:rPr>
        <w:t>w stosunku do liczby gospodarstw domowych [szt.]</w:t>
      </w:r>
      <w:r>
        <w:rPr>
          <w:noProof/>
        </w:rPr>
        <w:tab/>
      </w:r>
      <w:r>
        <w:rPr>
          <w:noProof/>
        </w:rPr>
        <w:fldChar w:fldCharType="begin"/>
      </w:r>
      <w:r>
        <w:rPr>
          <w:noProof/>
        </w:rPr>
        <w:instrText xml:space="preserve"> PAGEREF _Toc223008255 \h </w:instrText>
      </w:r>
      <w:r>
        <w:rPr>
          <w:noProof/>
        </w:rPr>
      </w:r>
      <w:r>
        <w:rPr>
          <w:noProof/>
        </w:rPr>
        <w:fldChar w:fldCharType="separate"/>
      </w:r>
      <w:r w:rsidR="00CE34ED">
        <w:rPr>
          <w:noProof/>
        </w:rPr>
        <w:t>36</w:t>
      </w:r>
      <w:r>
        <w:rPr>
          <w:noProof/>
        </w:rPr>
        <w:fldChar w:fldCharType="end"/>
      </w:r>
    </w:p>
    <w:p w14:paraId="6D2B4154" w14:textId="5D32486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22 Powierzchnia sołectw w Gminie Zduny</w:t>
      </w:r>
      <w:r>
        <w:rPr>
          <w:noProof/>
        </w:rPr>
        <w:tab/>
      </w:r>
      <w:r>
        <w:rPr>
          <w:noProof/>
        </w:rPr>
        <w:fldChar w:fldCharType="begin"/>
      </w:r>
      <w:r>
        <w:rPr>
          <w:noProof/>
        </w:rPr>
        <w:instrText xml:space="preserve"> PAGEREF _Toc223008256 \h </w:instrText>
      </w:r>
      <w:r>
        <w:rPr>
          <w:noProof/>
        </w:rPr>
      </w:r>
      <w:r>
        <w:rPr>
          <w:noProof/>
        </w:rPr>
        <w:fldChar w:fldCharType="separate"/>
      </w:r>
      <w:r w:rsidR="00CE34ED">
        <w:rPr>
          <w:noProof/>
        </w:rPr>
        <w:t>37</w:t>
      </w:r>
      <w:r>
        <w:rPr>
          <w:noProof/>
        </w:rPr>
        <w:fldChar w:fldCharType="end"/>
      </w:r>
    </w:p>
    <w:p w14:paraId="2F76257C" w14:textId="30BDBEA0"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23 Obowiązujące akty planowania przestrzennego</w:t>
      </w:r>
      <w:r>
        <w:rPr>
          <w:noProof/>
        </w:rPr>
        <w:tab/>
      </w:r>
      <w:r>
        <w:rPr>
          <w:noProof/>
        </w:rPr>
        <w:fldChar w:fldCharType="begin"/>
      </w:r>
      <w:r>
        <w:rPr>
          <w:noProof/>
        </w:rPr>
        <w:instrText xml:space="preserve"> PAGEREF _Toc223008257 \h </w:instrText>
      </w:r>
      <w:r>
        <w:rPr>
          <w:noProof/>
        </w:rPr>
      </w:r>
      <w:r>
        <w:rPr>
          <w:noProof/>
        </w:rPr>
        <w:fldChar w:fldCharType="separate"/>
      </w:r>
      <w:r w:rsidR="00CE34ED">
        <w:rPr>
          <w:noProof/>
        </w:rPr>
        <w:t>38</w:t>
      </w:r>
      <w:r>
        <w:rPr>
          <w:noProof/>
        </w:rPr>
        <w:fldChar w:fldCharType="end"/>
      </w:r>
    </w:p>
    <w:p w14:paraId="6288C429" w14:textId="082DCC8C"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lang w:bidi="en-US"/>
        </w:rPr>
        <w:t>Tabela 24</w:t>
      </w:r>
      <w:r w:rsidRPr="00F43FC6">
        <w:rPr>
          <w:bCs/>
          <w:noProof/>
          <w:lang w:bidi="en-US"/>
        </w:rPr>
        <w:t xml:space="preserve"> </w:t>
      </w:r>
      <w:r w:rsidRPr="00F43FC6">
        <w:rPr>
          <w:noProof/>
          <w:lang w:bidi="en-US"/>
        </w:rPr>
        <w:t>Obiekty i obszary reprezentatywne – ocena stanu zachowania (na koniec 2023 r.) oraz rekomendowane działania do podjęcia w latach 2024-2027.</w:t>
      </w:r>
      <w:r>
        <w:rPr>
          <w:noProof/>
        </w:rPr>
        <w:tab/>
      </w:r>
      <w:r>
        <w:rPr>
          <w:noProof/>
        </w:rPr>
        <w:fldChar w:fldCharType="begin"/>
      </w:r>
      <w:r>
        <w:rPr>
          <w:noProof/>
        </w:rPr>
        <w:instrText xml:space="preserve"> PAGEREF _Toc223008258 \h </w:instrText>
      </w:r>
      <w:r>
        <w:rPr>
          <w:noProof/>
        </w:rPr>
      </w:r>
      <w:r>
        <w:rPr>
          <w:noProof/>
        </w:rPr>
        <w:fldChar w:fldCharType="separate"/>
      </w:r>
      <w:r w:rsidR="00CE34ED">
        <w:rPr>
          <w:noProof/>
        </w:rPr>
        <w:t>41</w:t>
      </w:r>
      <w:r>
        <w:rPr>
          <w:noProof/>
        </w:rPr>
        <w:fldChar w:fldCharType="end"/>
      </w:r>
    </w:p>
    <w:p w14:paraId="33DA48FD" w14:textId="67C07FA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lang w:bidi="en-US"/>
        </w:rPr>
        <w:t>Tabela 25 Obiekty wpisane do rejestru zabytków</w:t>
      </w:r>
      <w:r>
        <w:rPr>
          <w:noProof/>
        </w:rPr>
        <w:tab/>
      </w:r>
      <w:r>
        <w:rPr>
          <w:noProof/>
        </w:rPr>
        <w:fldChar w:fldCharType="begin"/>
      </w:r>
      <w:r>
        <w:rPr>
          <w:noProof/>
        </w:rPr>
        <w:instrText xml:space="preserve"> PAGEREF _Toc223008259 \h </w:instrText>
      </w:r>
      <w:r>
        <w:rPr>
          <w:noProof/>
        </w:rPr>
      </w:r>
      <w:r>
        <w:rPr>
          <w:noProof/>
        </w:rPr>
        <w:fldChar w:fldCharType="separate"/>
      </w:r>
      <w:r w:rsidR="00CE34ED">
        <w:rPr>
          <w:noProof/>
        </w:rPr>
        <w:t>45</w:t>
      </w:r>
      <w:r>
        <w:rPr>
          <w:noProof/>
        </w:rPr>
        <w:fldChar w:fldCharType="end"/>
      </w:r>
    </w:p>
    <w:p w14:paraId="582EE18F" w14:textId="530AC3C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 xml:space="preserve">Tabela 26 </w:t>
      </w:r>
      <w:r w:rsidRPr="00F43FC6">
        <w:rPr>
          <w:rFonts w:eastAsiaTheme="minorEastAsia"/>
          <w:noProof/>
        </w:rPr>
        <w:t>U</w:t>
      </w:r>
      <w:r w:rsidRPr="00F43FC6">
        <w:rPr>
          <w:rFonts w:eastAsiaTheme="minorEastAsia"/>
          <w:bCs/>
          <w:noProof/>
        </w:rPr>
        <w:t xml:space="preserve">dział </w:t>
      </w:r>
      <w:r w:rsidRPr="00F43FC6">
        <w:rPr>
          <w:bCs/>
          <w:noProof/>
        </w:rPr>
        <w:t>obiektów wpisanych do Gminnej Ewidencji Zabytków na danym obszarze w ogólnej liczbie tych obiektów w Gminie Zduny [%]</w:t>
      </w:r>
      <w:r>
        <w:rPr>
          <w:noProof/>
        </w:rPr>
        <w:tab/>
      </w:r>
      <w:r>
        <w:rPr>
          <w:noProof/>
        </w:rPr>
        <w:fldChar w:fldCharType="begin"/>
      </w:r>
      <w:r>
        <w:rPr>
          <w:noProof/>
        </w:rPr>
        <w:instrText xml:space="preserve"> PAGEREF _Toc223008260 \h </w:instrText>
      </w:r>
      <w:r>
        <w:rPr>
          <w:noProof/>
        </w:rPr>
      </w:r>
      <w:r>
        <w:rPr>
          <w:noProof/>
        </w:rPr>
        <w:fldChar w:fldCharType="separate"/>
      </w:r>
      <w:r w:rsidR="00CE34ED">
        <w:rPr>
          <w:noProof/>
        </w:rPr>
        <w:t>50</w:t>
      </w:r>
      <w:r>
        <w:rPr>
          <w:noProof/>
        </w:rPr>
        <w:fldChar w:fldCharType="end"/>
      </w:r>
    </w:p>
    <w:p w14:paraId="19900803" w14:textId="722579C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27 Wytyczenie obszaru zdegradowanego w oparciu o występowanie negatywnych zjawisk – podsumowanie diagnozy</w:t>
      </w:r>
      <w:r>
        <w:rPr>
          <w:noProof/>
        </w:rPr>
        <w:tab/>
      </w:r>
      <w:r>
        <w:rPr>
          <w:noProof/>
        </w:rPr>
        <w:fldChar w:fldCharType="begin"/>
      </w:r>
      <w:r>
        <w:rPr>
          <w:noProof/>
        </w:rPr>
        <w:instrText xml:space="preserve"> PAGEREF _Toc223008261 \h </w:instrText>
      </w:r>
      <w:r>
        <w:rPr>
          <w:noProof/>
        </w:rPr>
      </w:r>
      <w:r>
        <w:rPr>
          <w:noProof/>
        </w:rPr>
        <w:fldChar w:fldCharType="separate"/>
      </w:r>
      <w:r w:rsidR="00CE34ED">
        <w:rPr>
          <w:noProof/>
        </w:rPr>
        <w:t>56</w:t>
      </w:r>
      <w:r>
        <w:rPr>
          <w:noProof/>
        </w:rPr>
        <w:fldChar w:fldCharType="end"/>
      </w:r>
    </w:p>
    <w:p w14:paraId="4590257E" w14:textId="6572E6B1"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Times New Roman"/>
          <w:noProof/>
          <w:lang w:eastAsia="ja-JP"/>
        </w:rPr>
        <w:t>Tabela 28 Obszar zdegradowany w Gminie Zduny - podsumowanie diagnozy</w:t>
      </w:r>
      <w:r>
        <w:rPr>
          <w:noProof/>
        </w:rPr>
        <w:tab/>
      </w:r>
      <w:r>
        <w:rPr>
          <w:noProof/>
        </w:rPr>
        <w:fldChar w:fldCharType="begin"/>
      </w:r>
      <w:r>
        <w:rPr>
          <w:noProof/>
        </w:rPr>
        <w:instrText xml:space="preserve"> PAGEREF _Toc223008262 \h </w:instrText>
      </w:r>
      <w:r>
        <w:rPr>
          <w:noProof/>
        </w:rPr>
      </w:r>
      <w:r>
        <w:rPr>
          <w:noProof/>
        </w:rPr>
        <w:fldChar w:fldCharType="separate"/>
      </w:r>
      <w:r w:rsidR="00CE34ED">
        <w:rPr>
          <w:noProof/>
        </w:rPr>
        <w:t>58</w:t>
      </w:r>
      <w:r>
        <w:rPr>
          <w:noProof/>
        </w:rPr>
        <w:fldChar w:fldCharType="end"/>
      </w:r>
    </w:p>
    <w:p w14:paraId="45FB3AC6" w14:textId="69846021"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29 Powierzchnia oraz liczba ludności w Gminie Zduny oraz na obszarze zdegradowanym, czyli w podobszarach: Bąków Górny, Złaków Borowy i Złaków Kościelny</w:t>
      </w:r>
      <w:r>
        <w:rPr>
          <w:noProof/>
        </w:rPr>
        <w:tab/>
      </w:r>
      <w:r>
        <w:rPr>
          <w:noProof/>
        </w:rPr>
        <w:fldChar w:fldCharType="begin"/>
      </w:r>
      <w:r>
        <w:rPr>
          <w:noProof/>
        </w:rPr>
        <w:instrText xml:space="preserve"> PAGEREF _Toc223008263 \h </w:instrText>
      </w:r>
      <w:r>
        <w:rPr>
          <w:noProof/>
        </w:rPr>
      </w:r>
      <w:r>
        <w:rPr>
          <w:noProof/>
        </w:rPr>
        <w:fldChar w:fldCharType="separate"/>
      </w:r>
      <w:r w:rsidR="00CE34ED">
        <w:rPr>
          <w:noProof/>
        </w:rPr>
        <w:t>59</w:t>
      </w:r>
      <w:r>
        <w:rPr>
          <w:noProof/>
        </w:rPr>
        <w:fldChar w:fldCharType="end"/>
      </w:r>
    </w:p>
    <w:p w14:paraId="520A9C43" w14:textId="4DEA184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30 Wskaźniki dla podobszarów rewitalizacji w sferze społecznej w odniesieniu do wskaźników referencyjnych dla Gminy Zduny</w:t>
      </w:r>
      <w:r>
        <w:rPr>
          <w:noProof/>
        </w:rPr>
        <w:tab/>
      </w:r>
      <w:r>
        <w:rPr>
          <w:noProof/>
        </w:rPr>
        <w:fldChar w:fldCharType="begin"/>
      </w:r>
      <w:r>
        <w:rPr>
          <w:noProof/>
        </w:rPr>
        <w:instrText xml:space="preserve"> PAGEREF _Toc223008264 \h </w:instrText>
      </w:r>
      <w:r>
        <w:rPr>
          <w:noProof/>
        </w:rPr>
      </w:r>
      <w:r>
        <w:rPr>
          <w:noProof/>
        </w:rPr>
        <w:fldChar w:fldCharType="separate"/>
      </w:r>
      <w:r w:rsidR="00CE34ED">
        <w:rPr>
          <w:noProof/>
        </w:rPr>
        <w:t>63</w:t>
      </w:r>
      <w:r>
        <w:rPr>
          <w:noProof/>
        </w:rPr>
        <w:fldChar w:fldCharType="end"/>
      </w:r>
    </w:p>
    <w:p w14:paraId="7C19AA7A" w14:textId="3ACB070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31 Współczynnik obciążenia demograficznego [%] w podobszarach rewitalizacji w odniesieniu do wartości referencyjnej dla Gminy Zduny.</w:t>
      </w:r>
      <w:r>
        <w:rPr>
          <w:noProof/>
        </w:rPr>
        <w:tab/>
      </w:r>
      <w:r>
        <w:rPr>
          <w:noProof/>
        </w:rPr>
        <w:fldChar w:fldCharType="begin"/>
      </w:r>
      <w:r>
        <w:rPr>
          <w:noProof/>
        </w:rPr>
        <w:instrText xml:space="preserve"> PAGEREF _Toc223008265 \h </w:instrText>
      </w:r>
      <w:r>
        <w:rPr>
          <w:noProof/>
        </w:rPr>
      </w:r>
      <w:r>
        <w:rPr>
          <w:noProof/>
        </w:rPr>
        <w:fldChar w:fldCharType="separate"/>
      </w:r>
      <w:r w:rsidR="00CE34ED">
        <w:rPr>
          <w:noProof/>
        </w:rPr>
        <w:t>66</w:t>
      </w:r>
      <w:r>
        <w:rPr>
          <w:noProof/>
        </w:rPr>
        <w:fldChar w:fldCharType="end"/>
      </w:r>
    </w:p>
    <w:p w14:paraId="7FADF8FC" w14:textId="6E48DCD4"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32 Indeks starości [%] w podobszarach rewitalizacji w odniesieniu do wartości referencyjnej dla Gminy Zduny.</w:t>
      </w:r>
      <w:r>
        <w:rPr>
          <w:noProof/>
        </w:rPr>
        <w:tab/>
      </w:r>
      <w:r>
        <w:rPr>
          <w:noProof/>
        </w:rPr>
        <w:fldChar w:fldCharType="begin"/>
      </w:r>
      <w:r>
        <w:rPr>
          <w:noProof/>
        </w:rPr>
        <w:instrText xml:space="preserve"> PAGEREF _Toc223008266 \h </w:instrText>
      </w:r>
      <w:r>
        <w:rPr>
          <w:noProof/>
        </w:rPr>
      </w:r>
      <w:r>
        <w:rPr>
          <w:noProof/>
        </w:rPr>
        <w:fldChar w:fldCharType="separate"/>
      </w:r>
      <w:r w:rsidR="00CE34ED">
        <w:rPr>
          <w:noProof/>
        </w:rPr>
        <w:t>66</w:t>
      </w:r>
      <w:r>
        <w:rPr>
          <w:noProof/>
        </w:rPr>
        <w:fldChar w:fldCharType="end"/>
      </w:r>
    </w:p>
    <w:p w14:paraId="5035E6B0" w14:textId="21A28C46"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33 Udział zarejestrowanych osób bezrobotnych do 30 roku życia oraz powyżej 50 roku życia w liczbie osób bezrobotnych zarejestrowanych ogółem na danym obszarze [%]</w:t>
      </w:r>
      <w:r>
        <w:rPr>
          <w:noProof/>
        </w:rPr>
        <w:tab/>
      </w:r>
      <w:r>
        <w:rPr>
          <w:noProof/>
        </w:rPr>
        <w:fldChar w:fldCharType="begin"/>
      </w:r>
      <w:r>
        <w:rPr>
          <w:noProof/>
        </w:rPr>
        <w:instrText xml:space="preserve"> PAGEREF _Toc223008267 \h </w:instrText>
      </w:r>
      <w:r>
        <w:rPr>
          <w:noProof/>
        </w:rPr>
      </w:r>
      <w:r>
        <w:rPr>
          <w:noProof/>
        </w:rPr>
        <w:fldChar w:fldCharType="separate"/>
      </w:r>
      <w:r w:rsidR="00CE34ED">
        <w:rPr>
          <w:noProof/>
        </w:rPr>
        <w:t>67</w:t>
      </w:r>
      <w:r>
        <w:rPr>
          <w:noProof/>
        </w:rPr>
        <w:fldChar w:fldCharType="end"/>
      </w:r>
    </w:p>
    <w:p w14:paraId="3EDFD39E" w14:textId="433360E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34 Liczba punktów posiadających koncesję na sprzedaż alkoholu na liczbę mieszkańców na danym obszarze [%]</w:t>
      </w:r>
      <w:r>
        <w:rPr>
          <w:noProof/>
        </w:rPr>
        <w:tab/>
      </w:r>
      <w:r>
        <w:rPr>
          <w:noProof/>
        </w:rPr>
        <w:fldChar w:fldCharType="begin"/>
      </w:r>
      <w:r>
        <w:rPr>
          <w:noProof/>
        </w:rPr>
        <w:instrText xml:space="preserve"> PAGEREF _Toc223008268 \h </w:instrText>
      </w:r>
      <w:r>
        <w:rPr>
          <w:noProof/>
        </w:rPr>
      </w:r>
      <w:r>
        <w:rPr>
          <w:noProof/>
        </w:rPr>
        <w:fldChar w:fldCharType="separate"/>
      </w:r>
      <w:r w:rsidR="00CE34ED">
        <w:rPr>
          <w:noProof/>
        </w:rPr>
        <w:t>67</w:t>
      </w:r>
      <w:r>
        <w:rPr>
          <w:noProof/>
        </w:rPr>
        <w:fldChar w:fldCharType="end"/>
      </w:r>
    </w:p>
    <w:p w14:paraId="2BC61A88" w14:textId="3A75D6A3"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35 Aktywność społeczna mieszkańców - udział liczby funkcjonujących kart bibliotecznych w stosunku do liczby ludności ogółem na danym obszarze</w:t>
      </w:r>
      <w:r w:rsidRPr="00F43FC6">
        <w:rPr>
          <w:rFonts w:eastAsia="Times New Roman"/>
          <w:noProof/>
          <w:lang w:eastAsia="pl-PL"/>
        </w:rPr>
        <w:t xml:space="preserve"> [%] oraz </w:t>
      </w:r>
      <w:r w:rsidRPr="00F43FC6">
        <w:rPr>
          <w:rFonts w:eastAsia="Aptos"/>
          <w:noProof/>
          <w:kern w:val="2"/>
          <w14:ligatures w14:val="standardContextual"/>
        </w:rPr>
        <w:t>udział liczby uczestników ostatniego zebrania sołeckiego (dot. funduszu sołeckiego) w liczbie mieszkańców ogółem na danym obszarze [%]</w:t>
      </w:r>
      <w:r>
        <w:rPr>
          <w:noProof/>
        </w:rPr>
        <w:tab/>
      </w:r>
      <w:r>
        <w:rPr>
          <w:noProof/>
        </w:rPr>
        <w:fldChar w:fldCharType="begin"/>
      </w:r>
      <w:r>
        <w:rPr>
          <w:noProof/>
        </w:rPr>
        <w:instrText xml:space="preserve"> PAGEREF _Toc223008269 \h </w:instrText>
      </w:r>
      <w:r>
        <w:rPr>
          <w:noProof/>
        </w:rPr>
      </w:r>
      <w:r>
        <w:rPr>
          <w:noProof/>
        </w:rPr>
        <w:fldChar w:fldCharType="separate"/>
      </w:r>
      <w:r w:rsidR="00CE34ED">
        <w:rPr>
          <w:noProof/>
        </w:rPr>
        <w:t>68</w:t>
      </w:r>
      <w:r>
        <w:rPr>
          <w:noProof/>
        </w:rPr>
        <w:fldChar w:fldCharType="end"/>
      </w:r>
    </w:p>
    <w:p w14:paraId="69F4ADD8" w14:textId="116167D8"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36 Podsumowanie pogłębionej diagnozy sfery społecznej dla obszaru, na którym zdiagnozowano występowanie zjawisk kryzysowych – porównanie wskaźników dla podobszarów rewitalizacji względem wartości referencyjnych dla Gminy Zduny</w:t>
      </w:r>
      <w:r>
        <w:rPr>
          <w:noProof/>
        </w:rPr>
        <w:tab/>
      </w:r>
      <w:r>
        <w:rPr>
          <w:noProof/>
        </w:rPr>
        <w:fldChar w:fldCharType="begin"/>
      </w:r>
      <w:r>
        <w:rPr>
          <w:noProof/>
        </w:rPr>
        <w:instrText xml:space="preserve"> PAGEREF _Toc223008270 \h </w:instrText>
      </w:r>
      <w:r>
        <w:rPr>
          <w:noProof/>
        </w:rPr>
      </w:r>
      <w:r>
        <w:rPr>
          <w:noProof/>
        </w:rPr>
        <w:fldChar w:fldCharType="separate"/>
      </w:r>
      <w:r w:rsidR="00CE34ED">
        <w:rPr>
          <w:noProof/>
        </w:rPr>
        <w:t>69</w:t>
      </w:r>
      <w:r>
        <w:rPr>
          <w:noProof/>
        </w:rPr>
        <w:fldChar w:fldCharType="end"/>
      </w:r>
    </w:p>
    <w:p w14:paraId="6ABE1A86" w14:textId="152A841A"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rFonts w:eastAsia="Aptos"/>
          <w:noProof/>
          <w:kern w:val="2"/>
          <w14:ligatures w14:val="standardContextual"/>
        </w:rPr>
        <w:t>Tabela 37 Kluczowe wnioski wynikające z przeprowadzonej pogłębionej diagnozy sfery społecznej</w:t>
      </w:r>
      <w:r>
        <w:rPr>
          <w:noProof/>
        </w:rPr>
        <w:tab/>
      </w:r>
      <w:r>
        <w:rPr>
          <w:noProof/>
        </w:rPr>
        <w:fldChar w:fldCharType="begin"/>
      </w:r>
      <w:r>
        <w:rPr>
          <w:noProof/>
        </w:rPr>
        <w:instrText xml:space="preserve"> PAGEREF _Toc223008271 \h </w:instrText>
      </w:r>
      <w:r>
        <w:rPr>
          <w:noProof/>
        </w:rPr>
      </w:r>
      <w:r>
        <w:rPr>
          <w:noProof/>
        </w:rPr>
        <w:fldChar w:fldCharType="separate"/>
      </w:r>
      <w:r w:rsidR="00CE34ED">
        <w:rPr>
          <w:noProof/>
        </w:rPr>
        <w:t>69</w:t>
      </w:r>
      <w:r>
        <w:rPr>
          <w:noProof/>
        </w:rPr>
        <w:fldChar w:fldCharType="end"/>
      </w:r>
    </w:p>
    <w:p w14:paraId="1A0C6577" w14:textId="67772A8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38 Wskaźniki dla podobszarów rewitalizacji dla sfer poza społeczną w odniesieniu do wskaźników referencyjnych dla Gminy</w:t>
      </w:r>
      <w:r>
        <w:rPr>
          <w:noProof/>
        </w:rPr>
        <w:tab/>
      </w:r>
      <w:r>
        <w:rPr>
          <w:noProof/>
        </w:rPr>
        <w:fldChar w:fldCharType="begin"/>
      </w:r>
      <w:r>
        <w:rPr>
          <w:noProof/>
        </w:rPr>
        <w:instrText xml:space="preserve"> PAGEREF _Toc223008272 \h </w:instrText>
      </w:r>
      <w:r>
        <w:rPr>
          <w:noProof/>
        </w:rPr>
      </w:r>
      <w:r>
        <w:rPr>
          <w:noProof/>
        </w:rPr>
        <w:fldChar w:fldCharType="separate"/>
      </w:r>
      <w:r w:rsidR="00CE34ED">
        <w:rPr>
          <w:noProof/>
        </w:rPr>
        <w:t>70</w:t>
      </w:r>
      <w:r>
        <w:rPr>
          <w:noProof/>
        </w:rPr>
        <w:fldChar w:fldCharType="end"/>
      </w:r>
    </w:p>
    <w:p w14:paraId="689D5773" w14:textId="1805EFB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lastRenderedPageBreak/>
        <w:t xml:space="preserve">Tabela 39 Kierunki działań i działania zawarte w </w:t>
      </w:r>
      <w:r w:rsidRPr="00F43FC6">
        <w:rPr>
          <w:i/>
          <w:iCs/>
          <w:noProof/>
        </w:rPr>
        <w:t>Planie Zagospodarowania Przestrzennego Województwa Łódzkiego oraz Planie Zagospodarowania Przestrzennego Miejskiego Obszaru Funkcjonalnego Łodzi</w:t>
      </w:r>
      <w:r w:rsidRPr="00F43FC6">
        <w:rPr>
          <w:noProof/>
        </w:rPr>
        <w:t>, w które szczególnie wpisuje się GPR</w:t>
      </w:r>
      <w:r>
        <w:rPr>
          <w:noProof/>
        </w:rPr>
        <w:tab/>
      </w:r>
      <w:r>
        <w:rPr>
          <w:noProof/>
        </w:rPr>
        <w:fldChar w:fldCharType="begin"/>
      </w:r>
      <w:r>
        <w:rPr>
          <w:noProof/>
        </w:rPr>
        <w:instrText xml:space="preserve"> PAGEREF _Toc223008273 \h </w:instrText>
      </w:r>
      <w:r>
        <w:rPr>
          <w:noProof/>
        </w:rPr>
      </w:r>
      <w:r>
        <w:rPr>
          <w:noProof/>
        </w:rPr>
        <w:fldChar w:fldCharType="separate"/>
      </w:r>
      <w:r w:rsidR="00CE34ED">
        <w:rPr>
          <w:noProof/>
        </w:rPr>
        <w:t>98</w:t>
      </w:r>
      <w:r>
        <w:rPr>
          <w:noProof/>
        </w:rPr>
        <w:fldChar w:fldCharType="end"/>
      </w:r>
    </w:p>
    <w:p w14:paraId="7730D315" w14:textId="7E4C1DB9"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 xml:space="preserve">Tabela 40 Cele strategiczne, cele operacyjne oraz kierunki działań zawarte w </w:t>
      </w:r>
      <w:r w:rsidRPr="00F43FC6">
        <w:rPr>
          <w:i/>
          <w:iCs/>
          <w:noProof/>
        </w:rPr>
        <w:t>Strategii Rozwoju Województwa Łódzkiego 2030 (SRWŁ 2030</w:t>
      </w:r>
      <w:r w:rsidRPr="00F43FC6">
        <w:rPr>
          <w:noProof/>
        </w:rPr>
        <w:t>), w które szczególnie wpisuje się GPR</w:t>
      </w:r>
      <w:r>
        <w:rPr>
          <w:noProof/>
        </w:rPr>
        <w:tab/>
      </w:r>
      <w:r>
        <w:rPr>
          <w:noProof/>
        </w:rPr>
        <w:fldChar w:fldCharType="begin"/>
      </w:r>
      <w:r>
        <w:rPr>
          <w:noProof/>
        </w:rPr>
        <w:instrText xml:space="preserve"> PAGEREF _Toc223008274 \h </w:instrText>
      </w:r>
      <w:r>
        <w:rPr>
          <w:noProof/>
        </w:rPr>
      </w:r>
      <w:r>
        <w:rPr>
          <w:noProof/>
        </w:rPr>
        <w:fldChar w:fldCharType="separate"/>
      </w:r>
      <w:r w:rsidR="00CE34ED">
        <w:rPr>
          <w:noProof/>
        </w:rPr>
        <w:t>99</w:t>
      </w:r>
      <w:r>
        <w:rPr>
          <w:noProof/>
        </w:rPr>
        <w:fldChar w:fldCharType="end"/>
      </w:r>
    </w:p>
    <w:p w14:paraId="271EB395" w14:textId="00282350"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41 Wykaz podstawowych przedsięwzięć rewitalizacyjnych wraz z podmiotami je realizującymi, szacowaną wartością oraz możliwymi źródłami finansowania</w:t>
      </w:r>
      <w:r>
        <w:rPr>
          <w:noProof/>
        </w:rPr>
        <w:tab/>
      </w:r>
      <w:r>
        <w:rPr>
          <w:noProof/>
        </w:rPr>
        <w:fldChar w:fldCharType="begin"/>
      </w:r>
      <w:r>
        <w:rPr>
          <w:noProof/>
        </w:rPr>
        <w:instrText xml:space="preserve"> PAGEREF _Toc223008275 \h </w:instrText>
      </w:r>
      <w:r>
        <w:rPr>
          <w:noProof/>
        </w:rPr>
      </w:r>
      <w:r>
        <w:rPr>
          <w:noProof/>
        </w:rPr>
        <w:fldChar w:fldCharType="separate"/>
      </w:r>
      <w:r w:rsidR="00CE34ED">
        <w:rPr>
          <w:noProof/>
        </w:rPr>
        <w:t>135</w:t>
      </w:r>
      <w:r>
        <w:rPr>
          <w:noProof/>
        </w:rPr>
        <w:fldChar w:fldCharType="end"/>
      </w:r>
    </w:p>
    <w:p w14:paraId="5FDC24C8" w14:textId="7B408E8E"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42 Harmonogram realizacji podstawowych przedsięwzięć rewitalizacyjnych ujętych w Gminnym Programie Rewitalizacji Gminy Zduny</w:t>
      </w:r>
      <w:r>
        <w:rPr>
          <w:noProof/>
        </w:rPr>
        <w:tab/>
      </w:r>
      <w:r>
        <w:rPr>
          <w:noProof/>
        </w:rPr>
        <w:fldChar w:fldCharType="begin"/>
      </w:r>
      <w:r>
        <w:rPr>
          <w:noProof/>
        </w:rPr>
        <w:instrText xml:space="preserve"> PAGEREF _Toc223008276 \h </w:instrText>
      </w:r>
      <w:r>
        <w:rPr>
          <w:noProof/>
        </w:rPr>
      </w:r>
      <w:r>
        <w:rPr>
          <w:noProof/>
        </w:rPr>
        <w:fldChar w:fldCharType="separate"/>
      </w:r>
      <w:r w:rsidR="00CE34ED">
        <w:rPr>
          <w:noProof/>
        </w:rPr>
        <w:t>136</w:t>
      </w:r>
      <w:r>
        <w:rPr>
          <w:noProof/>
        </w:rPr>
        <w:fldChar w:fldCharType="end"/>
      </w:r>
    </w:p>
    <w:p w14:paraId="1B7BFBB4" w14:textId="6AAEE295"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43 Wykaz dopuszczalnych przedsięwzięć rewitalizacyjnych wraz z podmiotami je realizującymi, szacowaną wartością oraz możliwymi źródłami finansowania</w:t>
      </w:r>
      <w:r>
        <w:rPr>
          <w:noProof/>
        </w:rPr>
        <w:tab/>
      </w:r>
      <w:r>
        <w:rPr>
          <w:noProof/>
        </w:rPr>
        <w:fldChar w:fldCharType="begin"/>
      </w:r>
      <w:r>
        <w:rPr>
          <w:noProof/>
        </w:rPr>
        <w:instrText xml:space="preserve"> PAGEREF _Toc223008277 \h </w:instrText>
      </w:r>
      <w:r>
        <w:rPr>
          <w:noProof/>
        </w:rPr>
      </w:r>
      <w:r>
        <w:rPr>
          <w:noProof/>
        </w:rPr>
        <w:fldChar w:fldCharType="separate"/>
      </w:r>
      <w:r w:rsidR="00CE34ED">
        <w:rPr>
          <w:noProof/>
        </w:rPr>
        <w:t>136</w:t>
      </w:r>
      <w:r>
        <w:rPr>
          <w:noProof/>
        </w:rPr>
        <w:fldChar w:fldCharType="end"/>
      </w:r>
    </w:p>
    <w:p w14:paraId="7E73E335" w14:textId="31AD9A4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44 Harmonogram realizacji dopuszczalnych przedsięwzięć rewitalizacyjnych ujętych w Gminnym Programie Rewitalizacji Gminy Zduny</w:t>
      </w:r>
      <w:r>
        <w:rPr>
          <w:noProof/>
        </w:rPr>
        <w:tab/>
      </w:r>
      <w:r>
        <w:rPr>
          <w:noProof/>
        </w:rPr>
        <w:fldChar w:fldCharType="begin"/>
      </w:r>
      <w:r>
        <w:rPr>
          <w:noProof/>
        </w:rPr>
        <w:instrText xml:space="preserve"> PAGEREF _Toc223008278 \h </w:instrText>
      </w:r>
      <w:r>
        <w:rPr>
          <w:noProof/>
        </w:rPr>
      </w:r>
      <w:r>
        <w:rPr>
          <w:noProof/>
        </w:rPr>
        <w:fldChar w:fldCharType="separate"/>
      </w:r>
      <w:r w:rsidR="00CE34ED">
        <w:rPr>
          <w:noProof/>
        </w:rPr>
        <w:t>136</w:t>
      </w:r>
      <w:r>
        <w:rPr>
          <w:noProof/>
        </w:rPr>
        <w:fldChar w:fldCharType="end"/>
      </w:r>
    </w:p>
    <w:p w14:paraId="3EE058A6" w14:textId="016F2933"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F43FC6">
        <w:rPr>
          <w:noProof/>
        </w:rPr>
        <w:t>Tabela 45 Koszty zarządzania GPR (w tys. PLN):</w:t>
      </w:r>
      <w:r>
        <w:rPr>
          <w:noProof/>
        </w:rPr>
        <w:tab/>
      </w:r>
      <w:r>
        <w:rPr>
          <w:noProof/>
        </w:rPr>
        <w:fldChar w:fldCharType="begin"/>
      </w:r>
      <w:r>
        <w:rPr>
          <w:noProof/>
        </w:rPr>
        <w:instrText xml:space="preserve"> PAGEREF _Toc223008279 \h </w:instrText>
      </w:r>
      <w:r>
        <w:rPr>
          <w:noProof/>
        </w:rPr>
      </w:r>
      <w:r>
        <w:rPr>
          <w:noProof/>
        </w:rPr>
        <w:fldChar w:fldCharType="separate"/>
      </w:r>
      <w:r w:rsidR="00CE34ED">
        <w:rPr>
          <w:noProof/>
        </w:rPr>
        <w:t>144</w:t>
      </w:r>
      <w:r>
        <w:rPr>
          <w:noProof/>
        </w:rPr>
        <w:fldChar w:fldCharType="end"/>
      </w:r>
    </w:p>
    <w:p w14:paraId="36C25BC6" w14:textId="3FB59D77" w:rsidR="00AC47D6" w:rsidRPr="003A0348" w:rsidRDefault="00B0002F" w:rsidP="00F854C3">
      <w:pPr>
        <w:spacing w:line="360" w:lineRule="auto"/>
        <w:jc w:val="both"/>
        <w:rPr>
          <w:rFonts w:ascii="Arial" w:hAnsi="Arial" w:cs="Arial"/>
          <w:color w:val="FF0000"/>
          <w:sz w:val="28"/>
          <w:szCs w:val="28"/>
        </w:rPr>
      </w:pPr>
      <w:r>
        <w:fldChar w:fldCharType="end"/>
      </w:r>
    </w:p>
    <w:p w14:paraId="14E8DD8F" w14:textId="4F7955D0" w:rsidR="00F854C3" w:rsidRPr="00034B8B" w:rsidRDefault="00AC47D6" w:rsidP="00F854C3">
      <w:pPr>
        <w:pStyle w:val="Nagwek1"/>
        <w:rPr>
          <w:rFonts w:ascii="Arial" w:hAnsi="Arial" w:cs="Arial"/>
          <w:color w:val="821908"/>
          <w:sz w:val="22"/>
          <w:szCs w:val="22"/>
        </w:rPr>
      </w:pPr>
      <w:bookmarkStart w:id="291" w:name="_Toc222898708"/>
      <w:r w:rsidRPr="00034B8B">
        <w:rPr>
          <w:rFonts w:ascii="Arial" w:hAnsi="Arial" w:cs="Arial"/>
          <w:color w:val="821908"/>
          <w:sz w:val="22"/>
          <w:szCs w:val="22"/>
        </w:rPr>
        <w:t>Spis wykresów</w:t>
      </w:r>
      <w:bookmarkEnd w:id="291"/>
    </w:p>
    <w:p w14:paraId="73DFD85B" w14:textId="3F5D9D6A" w:rsidR="003F6BB1" w:rsidRDefault="00B0002F">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color w:val="FF0000"/>
          <w:sz w:val="28"/>
          <w:szCs w:val="28"/>
        </w:rPr>
        <w:fldChar w:fldCharType="begin"/>
      </w:r>
      <w:r>
        <w:rPr>
          <w:color w:val="FF0000"/>
          <w:sz w:val="28"/>
          <w:szCs w:val="28"/>
        </w:rPr>
        <w:instrText xml:space="preserve"> TOC \c "Wykres" </w:instrText>
      </w:r>
      <w:r>
        <w:rPr>
          <w:color w:val="FF0000"/>
          <w:sz w:val="28"/>
          <w:szCs w:val="28"/>
        </w:rPr>
        <w:fldChar w:fldCharType="separate"/>
      </w:r>
      <w:r w:rsidR="003F6BB1" w:rsidRPr="00237CEA">
        <w:rPr>
          <w:noProof/>
          <w:lang w:bidi="en-US"/>
        </w:rPr>
        <w:t>Wykres 1 Liczba mieszkańców w Gminie Zduny ogółem w latach 2019 – 2022</w:t>
      </w:r>
      <w:r w:rsidR="003F6BB1">
        <w:rPr>
          <w:noProof/>
        </w:rPr>
        <w:tab/>
      </w:r>
      <w:r w:rsidR="003F6BB1">
        <w:rPr>
          <w:noProof/>
        </w:rPr>
        <w:fldChar w:fldCharType="begin"/>
      </w:r>
      <w:r w:rsidR="003F6BB1">
        <w:rPr>
          <w:noProof/>
        </w:rPr>
        <w:instrText xml:space="preserve"> PAGEREF _Toc223008280 \h </w:instrText>
      </w:r>
      <w:r w:rsidR="003F6BB1">
        <w:rPr>
          <w:noProof/>
        </w:rPr>
      </w:r>
      <w:r w:rsidR="003F6BB1">
        <w:rPr>
          <w:noProof/>
        </w:rPr>
        <w:fldChar w:fldCharType="separate"/>
      </w:r>
      <w:r w:rsidR="00CE34ED">
        <w:rPr>
          <w:noProof/>
        </w:rPr>
        <w:t>4</w:t>
      </w:r>
      <w:r w:rsidR="003F6BB1">
        <w:rPr>
          <w:noProof/>
        </w:rPr>
        <w:fldChar w:fldCharType="end"/>
      </w:r>
    </w:p>
    <w:p w14:paraId="6D7C1CFB" w14:textId="3A78367C"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color w:val="000000"/>
          <w:lang w:bidi="en-US"/>
        </w:rPr>
        <w:t>Wykres 2 Przyrost naturalny na 1000 ludności na terenie Gminy Zduny (stan w dniu 31 XII) w latach 2019-2022</w:t>
      </w:r>
      <w:r>
        <w:rPr>
          <w:noProof/>
        </w:rPr>
        <w:tab/>
      </w:r>
      <w:r>
        <w:rPr>
          <w:noProof/>
        </w:rPr>
        <w:fldChar w:fldCharType="begin"/>
      </w:r>
      <w:r>
        <w:rPr>
          <w:noProof/>
        </w:rPr>
        <w:instrText xml:space="preserve"> PAGEREF _Toc223008281 \h </w:instrText>
      </w:r>
      <w:r>
        <w:rPr>
          <w:noProof/>
        </w:rPr>
      </w:r>
      <w:r>
        <w:rPr>
          <w:noProof/>
        </w:rPr>
        <w:fldChar w:fldCharType="separate"/>
      </w:r>
      <w:r w:rsidR="00CE34ED">
        <w:rPr>
          <w:noProof/>
        </w:rPr>
        <w:t>5</w:t>
      </w:r>
      <w:r>
        <w:rPr>
          <w:noProof/>
        </w:rPr>
        <w:fldChar w:fldCharType="end"/>
      </w:r>
    </w:p>
    <w:p w14:paraId="4D70C830" w14:textId="103FC862"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rPr>
        <w:t>Wykres 3 Saldo migracji w Gminie Zduny w latach 2019-2022</w:t>
      </w:r>
      <w:r>
        <w:rPr>
          <w:noProof/>
        </w:rPr>
        <w:tab/>
      </w:r>
      <w:r>
        <w:rPr>
          <w:noProof/>
        </w:rPr>
        <w:fldChar w:fldCharType="begin"/>
      </w:r>
      <w:r>
        <w:rPr>
          <w:noProof/>
        </w:rPr>
        <w:instrText xml:space="preserve"> PAGEREF _Toc223008282 \h </w:instrText>
      </w:r>
      <w:r>
        <w:rPr>
          <w:noProof/>
        </w:rPr>
      </w:r>
      <w:r>
        <w:rPr>
          <w:noProof/>
        </w:rPr>
        <w:fldChar w:fldCharType="separate"/>
      </w:r>
      <w:r w:rsidR="00CE34ED">
        <w:rPr>
          <w:noProof/>
        </w:rPr>
        <w:t>6</w:t>
      </w:r>
      <w:r>
        <w:rPr>
          <w:noProof/>
        </w:rPr>
        <w:fldChar w:fldCharType="end"/>
      </w:r>
    </w:p>
    <w:p w14:paraId="7ABCAEC7" w14:textId="181CF129"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lang w:bidi="en-US"/>
        </w:rPr>
        <w:t>Wykres 4 Ludność w wieku przedprodukcyjnym, produkcyjnym i poprodukcyjnym w Gminie Zduny w latach 2019-2022 [%]</w:t>
      </w:r>
      <w:r>
        <w:rPr>
          <w:noProof/>
        </w:rPr>
        <w:tab/>
      </w:r>
      <w:r>
        <w:rPr>
          <w:noProof/>
        </w:rPr>
        <w:fldChar w:fldCharType="begin"/>
      </w:r>
      <w:r>
        <w:rPr>
          <w:noProof/>
        </w:rPr>
        <w:instrText xml:space="preserve"> PAGEREF _Toc223008283 \h </w:instrText>
      </w:r>
      <w:r>
        <w:rPr>
          <w:noProof/>
        </w:rPr>
      </w:r>
      <w:r>
        <w:rPr>
          <w:noProof/>
        </w:rPr>
        <w:fldChar w:fldCharType="separate"/>
      </w:r>
      <w:r w:rsidR="00CE34ED">
        <w:rPr>
          <w:noProof/>
        </w:rPr>
        <w:t>7</w:t>
      </w:r>
      <w:r>
        <w:rPr>
          <w:noProof/>
        </w:rPr>
        <w:fldChar w:fldCharType="end"/>
      </w:r>
    </w:p>
    <w:p w14:paraId="338A043A" w14:textId="5B16A33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rPr>
        <w:t>Wykres 5 Liczba l</w:t>
      </w:r>
      <w:r w:rsidRPr="00237CEA">
        <w:rPr>
          <w:rFonts w:eastAsia="Times New Roman"/>
          <w:noProof/>
        </w:rPr>
        <w:t>udności korzystającej z pomocy społecznej w Gminie w latach 2019-2022 [%]</w:t>
      </w:r>
      <w:r>
        <w:rPr>
          <w:noProof/>
        </w:rPr>
        <w:tab/>
      </w:r>
      <w:r>
        <w:rPr>
          <w:noProof/>
        </w:rPr>
        <w:fldChar w:fldCharType="begin"/>
      </w:r>
      <w:r>
        <w:rPr>
          <w:noProof/>
        </w:rPr>
        <w:instrText xml:space="preserve"> PAGEREF _Toc223008284 \h </w:instrText>
      </w:r>
      <w:r>
        <w:rPr>
          <w:noProof/>
        </w:rPr>
      </w:r>
      <w:r>
        <w:rPr>
          <w:noProof/>
        </w:rPr>
        <w:fldChar w:fldCharType="separate"/>
      </w:r>
      <w:r w:rsidR="00CE34ED">
        <w:rPr>
          <w:noProof/>
        </w:rPr>
        <w:t>8</w:t>
      </w:r>
      <w:r>
        <w:rPr>
          <w:noProof/>
        </w:rPr>
        <w:fldChar w:fldCharType="end"/>
      </w:r>
    </w:p>
    <w:p w14:paraId="50D0E954" w14:textId="1DDE1A41"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color w:val="000000"/>
          <w:lang w:bidi="en-US"/>
        </w:rPr>
        <w:t>Wykres 6 Powody przyznawania pomocy społecznej latach 2019-2022</w:t>
      </w:r>
      <w:r>
        <w:rPr>
          <w:noProof/>
        </w:rPr>
        <w:tab/>
      </w:r>
      <w:r>
        <w:rPr>
          <w:noProof/>
        </w:rPr>
        <w:fldChar w:fldCharType="begin"/>
      </w:r>
      <w:r>
        <w:rPr>
          <w:noProof/>
        </w:rPr>
        <w:instrText xml:space="preserve"> PAGEREF _Toc223008285 \h </w:instrText>
      </w:r>
      <w:r>
        <w:rPr>
          <w:noProof/>
        </w:rPr>
      </w:r>
      <w:r>
        <w:rPr>
          <w:noProof/>
        </w:rPr>
        <w:fldChar w:fldCharType="separate"/>
      </w:r>
      <w:r w:rsidR="00CE34ED">
        <w:rPr>
          <w:noProof/>
        </w:rPr>
        <w:t>9</w:t>
      </w:r>
      <w:r>
        <w:rPr>
          <w:noProof/>
        </w:rPr>
        <w:fldChar w:fldCharType="end"/>
      </w:r>
    </w:p>
    <w:p w14:paraId="7994278F" w14:textId="1E3205B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rPr>
        <w:t>Wykres 7 Liczba Procedur Niebieska Karta</w:t>
      </w:r>
      <w:r w:rsidRPr="00237CEA">
        <w:rPr>
          <w:rFonts w:eastAsia="Times New Roman"/>
          <w:noProof/>
        </w:rPr>
        <w:t xml:space="preserve"> w Gminie Zdunach w latach 2019-2022</w:t>
      </w:r>
      <w:r>
        <w:rPr>
          <w:noProof/>
        </w:rPr>
        <w:tab/>
      </w:r>
      <w:r>
        <w:rPr>
          <w:noProof/>
        </w:rPr>
        <w:fldChar w:fldCharType="begin"/>
      </w:r>
      <w:r>
        <w:rPr>
          <w:noProof/>
        </w:rPr>
        <w:instrText xml:space="preserve"> PAGEREF _Toc223008286 \h </w:instrText>
      </w:r>
      <w:r>
        <w:rPr>
          <w:noProof/>
        </w:rPr>
      </w:r>
      <w:r>
        <w:rPr>
          <w:noProof/>
        </w:rPr>
        <w:fldChar w:fldCharType="separate"/>
      </w:r>
      <w:r w:rsidR="00CE34ED">
        <w:rPr>
          <w:noProof/>
        </w:rPr>
        <w:t>10</w:t>
      </w:r>
      <w:r>
        <w:rPr>
          <w:noProof/>
        </w:rPr>
        <w:fldChar w:fldCharType="end"/>
      </w:r>
    </w:p>
    <w:p w14:paraId="43BE964E" w14:textId="7D8C7654"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color w:val="000000"/>
          <w:lang w:bidi="en-US"/>
        </w:rPr>
        <w:t>Wykres 8 Liczba zarejestrowanych osób bezrobotnych ogółem w latach 2019-2022 w Gminie Zduny</w:t>
      </w:r>
      <w:r>
        <w:rPr>
          <w:noProof/>
        </w:rPr>
        <w:tab/>
      </w:r>
      <w:r>
        <w:rPr>
          <w:noProof/>
        </w:rPr>
        <w:fldChar w:fldCharType="begin"/>
      </w:r>
      <w:r>
        <w:rPr>
          <w:noProof/>
        </w:rPr>
        <w:instrText xml:space="preserve"> PAGEREF _Toc223008287 \h </w:instrText>
      </w:r>
      <w:r>
        <w:rPr>
          <w:noProof/>
        </w:rPr>
      </w:r>
      <w:r>
        <w:rPr>
          <w:noProof/>
        </w:rPr>
        <w:fldChar w:fldCharType="separate"/>
      </w:r>
      <w:r w:rsidR="00CE34ED">
        <w:rPr>
          <w:noProof/>
        </w:rPr>
        <w:t>10</w:t>
      </w:r>
      <w:r>
        <w:rPr>
          <w:noProof/>
        </w:rPr>
        <w:fldChar w:fldCharType="end"/>
      </w:r>
    </w:p>
    <w:p w14:paraId="019903D5" w14:textId="0DCE70DF"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rPr>
        <w:t xml:space="preserve">Wykres 9 Udział </w:t>
      </w:r>
      <w:r w:rsidRPr="00237CEA">
        <w:rPr>
          <w:rFonts w:eastAsia="Times New Roman"/>
          <w:noProof/>
        </w:rPr>
        <w:t>zarejestrowanych</w:t>
      </w:r>
      <w:r w:rsidRPr="00237CEA">
        <w:rPr>
          <w:noProof/>
        </w:rPr>
        <w:t xml:space="preserve"> b</w:t>
      </w:r>
      <w:r w:rsidRPr="00237CEA">
        <w:rPr>
          <w:rFonts w:eastAsia="Times New Roman"/>
          <w:noProof/>
        </w:rPr>
        <w:t>ezrobotnych długotrwale, do 30 roku życia oraz powyżej 50 roku życia w liczbie ludności w wieku produkcyjnym z obszaru Gminy Zduny w latach 2019-2022</w:t>
      </w:r>
      <w:r>
        <w:rPr>
          <w:noProof/>
        </w:rPr>
        <w:tab/>
      </w:r>
      <w:r>
        <w:rPr>
          <w:noProof/>
        </w:rPr>
        <w:fldChar w:fldCharType="begin"/>
      </w:r>
      <w:r>
        <w:rPr>
          <w:noProof/>
        </w:rPr>
        <w:instrText xml:space="preserve"> PAGEREF _Toc223008288 \h </w:instrText>
      </w:r>
      <w:r>
        <w:rPr>
          <w:noProof/>
        </w:rPr>
      </w:r>
      <w:r>
        <w:rPr>
          <w:noProof/>
        </w:rPr>
        <w:fldChar w:fldCharType="separate"/>
      </w:r>
      <w:r w:rsidR="00CE34ED">
        <w:rPr>
          <w:noProof/>
        </w:rPr>
        <w:t>11</w:t>
      </w:r>
      <w:r>
        <w:rPr>
          <w:noProof/>
        </w:rPr>
        <w:fldChar w:fldCharType="end"/>
      </w:r>
    </w:p>
    <w:p w14:paraId="6634BF85" w14:textId="25286B6B"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color w:val="000000"/>
          <w:lang w:bidi="en-US"/>
        </w:rPr>
        <w:t>Wykres 10 Rozkład podmiotów gospodarki narodowej wg klasy wielkości (stan na dzień 31.12.2022 r.)</w:t>
      </w:r>
      <w:r>
        <w:rPr>
          <w:noProof/>
        </w:rPr>
        <w:tab/>
      </w:r>
      <w:r>
        <w:rPr>
          <w:noProof/>
        </w:rPr>
        <w:fldChar w:fldCharType="begin"/>
      </w:r>
      <w:r>
        <w:rPr>
          <w:noProof/>
        </w:rPr>
        <w:instrText xml:space="preserve"> PAGEREF _Toc223008289 \h </w:instrText>
      </w:r>
      <w:r>
        <w:rPr>
          <w:noProof/>
        </w:rPr>
      </w:r>
      <w:r>
        <w:rPr>
          <w:noProof/>
        </w:rPr>
        <w:fldChar w:fldCharType="separate"/>
      </w:r>
      <w:r w:rsidR="00CE34ED">
        <w:rPr>
          <w:noProof/>
        </w:rPr>
        <w:t>22</w:t>
      </w:r>
      <w:r>
        <w:rPr>
          <w:noProof/>
        </w:rPr>
        <w:fldChar w:fldCharType="end"/>
      </w:r>
    </w:p>
    <w:p w14:paraId="10A4338D" w14:textId="13134127" w:rsidR="003F6BB1" w:rsidRDefault="003F6BB1">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sidRPr="00237CEA">
        <w:rPr>
          <w:noProof/>
          <w:lang w:bidi="en-US"/>
        </w:rPr>
        <w:t>Wykres 11</w:t>
      </w:r>
      <w:r w:rsidRPr="00237CEA">
        <w:rPr>
          <w:b/>
          <w:bCs/>
          <w:i/>
          <w:iCs/>
          <w:noProof/>
          <w:lang w:bidi="en-US"/>
        </w:rPr>
        <w:t xml:space="preserve"> </w:t>
      </w:r>
      <w:r w:rsidRPr="00237CEA">
        <w:rPr>
          <w:noProof/>
          <w:lang w:bidi="en-US"/>
        </w:rPr>
        <w:t>Podmioty gospodarki narodowej wpisane do rejestru REGON w Gminie Zduny w latach 2019-2022</w:t>
      </w:r>
      <w:r>
        <w:rPr>
          <w:noProof/>
        </w:rPr>
        <w:tab/>
      </w:r>
      <w:r>
        <w:rPr>
          <w:noProof/>
        </w:rPr>
        <w:fldChar w:fldCharType="begin"/>
      </w:r>
      <w:r>
        <w:rPr>
          <w:noProof/>
        </w:rPr>
        <w:instrText xml:space="preserve"> PAGEREF _Toc223008290 \h </w:instrText>
      </w:r>
      <w:r>
        <w:rPr>
          <w:noProof/>
        </w:rPr>
      </w:r>
      <w:r>
        <w:rPr>
          <w:noProof/>
        </w:rPr>
        <w:fldChar w:fldCharType="separate"/>
      </w:r>
      <w:r w:rsidR="00CE34ED">
        <w:rPr>
          <w:noProof/>
        </w:rPr>
        <w:t>23</w:t>
      </w:r>
      <w:r>
        <w:rPr>
          <w:noProof/>
        </w:rPr>
        <w:fldChar w:fldCharType="end"/>
      </w:r>
    </w:p>
    <w:p w14:paraId="7BBEEE52" w14:textId="065A6C30" w:rsidR="00AC47D6" w:rsidRPr="003A0348" w:rsidRDefault="00B0002F" w:rsidP="00F854C3">
      <w:pPr>
        <w:spacing w:line="360" w:lineRule="auto"/>
        <w:jc w:val="both"/>
        <w:rPr>
          <w:rFonts w:ascii="Arial" w:hAnsi="Arial" w:cs="Arial"/>
          <w:color w:val="FF0000"/>
          <w:sz w:val="28"/>
          <w:szCs w:val="28"/>
        </w:rPr>
      </w:pPr>
      <w:r>
        <w:rPr>
          <w:color w:val="FF0000"/>
          <w:sz w:val="28"/>
          <w:szCs w:val="28"/>
        </w:rPr>
        <w:fldChar w:fldCharType="end"/>
      </w:r>
    </w:p>
    <w:sectPr w:rsidR="00AC47D6" w:rsidRPr="003A03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D5D72" w14:textId="77777777" w:rsidR="00DC5E0D" w:rsidRDefault="00DC5E0D" w:rsidP="002061F7">
      <w:pPr>
        <w:spacing w:after="0" w:line="240" w:lineRule="auto"/>
      </w:pPr>
      <w:r>
        <w:separator/>
      </w:r>
    </w:p>
  </w:endnote>
  <w:endnote w:type="continuationSeparator" w:id="0">
    <w:p w14:paraId="4C1442D9" w14:textId="77777777" w:rsidR="00DC5E0D" w:rsidRDefault="00DC5E0D" w:rsidP="00206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Yu Gothic"/>
    <w:charset w:val="00"/>
    <w:family w:val="auto"/>
    <w:pitch w:val="default"/>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Open Sans">
    <w:charset w:val="00"/>
    <w:family w:val="swiss"/>
    <w:pitch w:val="variable"/>
    <w:sig w:usb0="E00002EF" w:usb1="4000205B" w:usb2="00000028" w:usb3="00000000" w:csb0="0000019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OpenSymbol">
    <w:altName w:val="Arial Unicode MS"/>
    <w:panose1 w:val="05010000000000000000"/>
    <w:charset w:val="00"/>
    <w:family w:val="auto"/>
    <w:pitch w:val="variable"/>
    <w:sig w:usb0="800000AF" w:usb1="1001ECEA" w:usb2="00000000" w:usb3="00000000" w:csb0="80000001"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EE"/>
    <w:family w:val="roman"/>
    <w:pitch w:val="variable"/>
    <w:sig w:usb0="00000287" w:usb1="00000000" w:usb2="00000000" w:usb3="00000000" w:csb0="0000009F" w:csb1="00000000"/>
  </w:font>
  <w:font w:name="Andale Sans UI">
    <w:altName w:val="Calibri"/>
    <w:charset w:val="00"/>
    <w:family w:val="auto"/>
    <w:pitch w:val="variable"/>
  </w:font>
  <w:font w:name="Microsoft Sans Serif">
    <w:panose1 w:val="020B0604020202020204"/>
    <w:charset w:val="EE"/>
    <w:family w:val="swiss"/>
    <w:pitch w:val="variable"/>
    <w:sig w:usb0="E5002EFF" w:usb1="C000605B" w:usb2="00000029" w:usb3="00000000" w:csb0="000101FF" w:csb1="00000000"/>
  </w:font>
  <w:font w:name="TeX Gyre Bonum">
    <w:altName w:val="Calibri"/>
    <w:charset w:val="00"/>
    <w:family w:val="auto"/>
    <w:pitch w:val="variable"/>
    <w:sig w:usb0="00000003" w:usb1="00000000" w:usb2="00000000" w:usb3="00000000" w:csb0="00000001" w:csb1="00000000"/>
  </w:font>
  <w:font w:name="Liberation Serif">
    <w:altName w:val="Times New Roman"/>
    <w:panose1 w:val="02020603050405020304"/>
    <w:charset w:val="00"/>
    <w:family w:val="roman"/>
    <w:pitch w:val="variable"/>
    <w:sig w:usb0="E0000AFF" w:usb1="500078FF" w:usb2="00000021" w:usb3="00000000" w:csb0="000001B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EE"/>
    <w:family w:val="swiss"/>
    <w:pitch w:val="variable"/>
    <w:sig w:usb0="A00006FF" w:usb1="4000205B" w:usb2="00000010" w:usb3="00000000" w:csb0="0000019F" w:csb1="00000000"/>
  </w:font>
  <w:font w:name="Avinion">
    <w:altName w:val="Symbol"/>
    <w:charset w:val="02"/>
    <w:family w:val="swiss"/>
    <w:pitch w:val="variable"/>
    <w:sig w:usb0="00000000" w:usb1="10000000" w:usb2="00000000" w:usb3="00000000" w:csb0="80000000" w:csb1="00000000"/>
  </w:font>
  <w:font w:name="Tw Cen MT">
    <w:panose1 w:val="020B0602020104020603"/>
    <w:charset w:val="EE"/>
    <w:family w:val="swiss"/>
    <w:pitch w:val="variable"/>
    <w:sig w:usb0="00000007" w:usb1="00000000" w:usb2="00000000" w:usb3="00000000" w:csb0="00000003" w:csb1="00000000"/>
  </w:font>
  <w:font w:name="CordiaUPC">
    <w:charset w:val="DE"/>
    <w:family w:val="swiss"/>
    <w:pitch w:val="variable"/>
    <w:sig w:usb0="81000003" w:usb1="00000000" w:usb2="00000000" w:usb3="00000000" w:csb0="00010001" w:csb1="00000000"/>
  </w:font>
  <w:font w:name="CIDFont+F4">
    <w:altName w:val="Yu Gothic"/>
    <w:panose1 w:val="00000000000000000000"/>
    <w:charset w:val="80"/>
    <w:family w:val="auto"/>
    <w:notTrueType/>
    <w:pitch w:val="default"/>
    <w:sig w:usb0="00000001" w:usb1="08070000" w:usb2="00000010" w:usb3="00000000" w:csb0="00020000"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131938"/>
      <w:docPartObj>
        <w:docPartGallery w:val="Page Numbers (Bottom of Page)"/>
        <w:docPartUnique/>
      </w:docPartObj>
    </w:sdtPr>
    <w:sdtContent>
      <w:p w14:paraId="4C59FD9F" w14:textId="77777777" w:rsidR="0037225B" w:rsidRPr="002A7FF7" w:rsidRDefault="0037225B" w:rsidP="001D53B7">
        <w:pPr>
          <w:pStyle w:val="Stopka"/>
          <w:jc w:val="right"/>
        </w:pPr>
        <w:r w:rsidRPr="002A7FF7">
          <w:fldChar w:fldCharType="begin"/>
        </w:r>
        <w:r w:rsidRPr="002A7FF7">
          <w:instrText>PAGE   \* MERGEFORMAT</w:instrText>
        </w:r>
        <w:r w:rsidRPr="002A7FF7">
          <w:fldChar w:fldCharType="separate"/>
        </w:r>
        <w:r w:rsidRPr="002A7FF7">
          <w:t>2</w:t>
        </w:r>
        <w:r w:rsidRPr="002A7FF7">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3792233"/>
      <w:docPartObj>
        <w:docPartGallery w:val="Page Numbers (Bottom of Page)"/>
        <w:docPartUnique/>
      </w:docPartObj>
    </w:sdtPr>
    <w:sdtContent>
      <w:p w14:paraId="718F4B47" w14:textId="356EC5D4" w:rsidR="00FE5D42" w:rsidRPr="00B357E3" w:rsidRDefault="00B357E3" w:rsidP="00B357E3">
        <w:pPr>
          <w:pStyle w:val="Stopka"/>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BA5E1F" w14:textId="77777777" w:rsidR="00DC5E0D" w:rsidRDefault="00DC5E0D" w:rsidP="002061F7">
      <w:pPr>
        <w:spacing w:after="0" w:line="240" w:lineRule="auto"/>
      </w:pPr>
      <w:r>
        <w:separator/>
      </w:r>
    </w:p>
  </w:footnote>
  <w:footnote w:type="continuationSeparator" w:id="0">
    <w:p w14:paraId="5A589899" w14:textId="77777777" w:rsidR="00DC5E0D" w:rsidRDefault="00DC5E0D" w:rsidP="002061F7">
      <w:pPr>
        <w:spacing w:after="0" w:line="240" w:lineRule="auto"/>
      </w:pPr>
      <w:r>
        <w:continuationSeparator/>
      </w:r>
    </w:p>
  </w:footnote>
  <w:footnote w:id="1">
    <w:p w14:paraId="6D142646" w14:textId="77777777" w:rsidR="0037225B" w:rsidRPr="00E46B28" w:rsidRDefault="0037225B" w:rsidP="0037225B">
      <w:pPr>
        <w:pStyle w:val="Tekstprzypisudolnego"/>
        <w:rPr>
          <w:rFonts w:ascii="Arial" w:hAnsi="Arial"/>
          <w:sz w:val="18"/>
          <w:szCs w:val="18"/>
        </w:rPr>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2">
    <w:p w14:paraId="390D49DF" w14:textId="77777777" w:rsidR="0037225B" w:rsidRPr="00E46B28" w:rsidRDefault="0037225B" w:rsidP="0037225B">
      <w:pPr>
        <w:pStyle w:val="Tekstprzypisudolnego"/>
        <w:rPr>
          <w:rFonts w:ascii="Arial" w:hAnsi="Arial"/>
          <w:sz w:val="18"/>
          <w:szCs w:val="18"/>
        </w:rPr>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3">
    <w:p w14:paraId="4DD7CA99" w14:textId="77777777" w:rsidR="0037225B" w:rsidRPr="00E46B28" w:rsidRDefault="0037225B" w:rsidP="0037225B">
      <w:pPr>
        <w:pStyle w:val="Tekstprzypisudolnego"/>
        <w:rPr>
          <w:rFonts w:ascii="Arial" w:hAnsi="Arial"/>
          <w:sz w:val="18"/>
          <w:szCs w:val="18"/>
        </w:rPr>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4">
    <w:p w14:paraId="6A844092" w14:textId="77777777" w:rsidR="0037225B" w:rsidRPr="002A7FF7" w:rsidRDefault="0037225B" w:rsidP="0037225B">
      <w:pPr>
        <w:pStyle w:val="Tekstprzypisudolnego"/>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5">
    <w:p w14:paraId="6EAE1DF1" w14:textId="77777777" w:rsidR="0037225B" w:rsidRPr="00E46B28" w:rsidRDefault="0037225B" w:rsidP="0037225B">
      <w:pPr>
        <w:pStyle w:val="Tekstprzypisudolnego"/>
        <w:rPr>
          <w:rFonts w:ascii="Arial" w:hAnsi="Arial"/>
          <w:sz w:val="18"/>
          <w:szCs w:val="18"/>
        </w:rPr>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6">
    <w:p w14:paraId="28BF9EE3" w14:textId="77777777" w:rsidR="0037225B" w:rsidRPr="002A7FF7" w:rsidRDefault="0037225B" w:rsidP="0037225B">
      <w:pPr>
        <w:pStyle w:val="Tekstprzypisudolnego"/>
        <w:rPr>
          <w:sz w:val="18"/>
          <w:szCs w:val="18"/>
        </w:rPr>
      </w:pPr>
      <w:r w:rsidRPr="002A7FF7">
        <w:rPr>
          <w:rStyle w:val="Odwoanieprzypisudolnego"/>
          <w:sz w:val="18"/>
          <w:szCs w:val="18"/>
        </w:rPr>
        <w:footnoteRef/>
      </w:r>
      <w:r w:rsidRPr="002A7FF7">
        <w:rPr>
          <w:sz w:val="18"/>
          <w:szCs w:val="18"/>
        </w:rPr>
        <w:t xml:space="preserve"> </w:t>
      </w:r>
      <w:r w:rsidRPr="00E46B28">
        <w:rPr>
          <w:rFonts w:ascii="Arial" w:hAnsi="Arial"/>
          <w:sz w:val="18"/>
          <w:szCs w:val="18"/>
        </w:rPr>
        <w:t>Wartość referencyjna</w:t>
      </w:r>
    </w:p>
  </w:footnote>
  <w:footnote w:id="7">
    <w:p w14:paraId="5A3F3983" w14:textId="77777777" w:rsidR="0037225B" w:rsidRPr="002A7FF7" w:rsidRDefault="0037225B" w:rsidP="0037225B">
      <w:pPr>
        <w:spacing w:after="0" w:line="240" w:lineRule="auto"/>
        <w:rPr>
          <w:rFonts w:ascii="Arial" w:eastAsia="Calibri" w:hAnsi="Arial" w:cs="Arial"/>
          <w:sz w:val="18"/>
          <w:szCs w:val="18"/>
        </w:rPr>
      </w:pPr>
      <w:r w:rsidRPr="002A7FF7">
        <w:rPr>
          <w:rStyle w:val="Odwoanieprzypisudolnego"/>
          <w:rFonts w:ascii="Arial" w:hAnsi="Arial" w:cs="Arial"/>
          <w:sz w:val="18"/>
          <w:szCs w:val="18"/>
        </w:rPr>
        <w:footnoteRef/>
      </w:r>
      <w:r w:rsidRPr="002A7FF7">
        <w:rPr>
          <w:rFonts w:ascii="Arial" w:hAnsi="Arial" w:cs="Arial"/>
          <w:sz w:val="18"/>
          <w:szCs w:val="18"/>
        </w:rPr>
        <w:t xml:space="preserve"> W</w:t>
      </w:r>
      <w:r w:rsidRPr="002A7FF7">
        <w:rPr>
          <w:rFonts w:ascii="Arial" w:eastAsia="Calibri" w:hAnsi="Arial" w:cs="Arial"/>
          <w:sz w:val="18"/>
          <w:szCs w:val="18"/>
        </w:rPr>
        <w:t xml:space="preserve">edług informacji </w:t>
      </w:r>
      <w:r w:rsidRPr="002A7FF7">
        <w:rPr>
          <w:rFonts w:eastAsia="Calibri"/>
          <w:sz w:val="18"/>
          <w:szCs w:val="18"/>
        </w:rPr>
        <w:t>udostępnionych przez Powiatowy Urząd Pracy w Łowiczu,</w:t>
      </w:r>
      <w:r w:rsidRPr="002A7FF7">
        <w:rPr>
          <w:rFonts w:ascii="Arial" w:eastAsia="Calibri" w:hAnsi="Arial" w:cs="Arial"/>
          <w:sz w:val="18"/>
          <w:szCs w:val="18"/>
        </w:rPr>
        <w:t xml:space="preserve"> dostępne statystyki osób bezrobotnych nie dają możliwości wskazania bezrobotnych mieszkańców sołectwa Pólka.</w:t>
      </w:r>
    </w:p>
  </w:footnote>
  <w:footnote w:id="8">
    <w:p w14:paraId="468E48A1" w14:textId="77777777" w:rsidR="0037225B" w:rsidRPr="00E46B28" w:rsidRDefault="0037225B" w:rsidP="0037225B">
      <w:pPr>
        <w:pStyle w:val="Tekstprzypisudolnego"/>
        <w:rPr>
          <w:rFonts w:ascii="Arial" w:hAnsi="Arial"/>
          <w:sz w:val="18"/>
          <w:szCs w:val="18"/>
        </w:rPr>
      </w:pPr>
      <w:r w:rsidRPr="00E46B28">
        <w:rPr>
          <w:rStyle w:val="Odwoanieprzypisudolnego"/>
          <w:rFonts w:ascii="Arial" w:hAnsi="Arial"/>
          <w:sz w:val="18"/>
          <w:szCs w:val="18"/>
        </w:rPr>
        <w:footnoteRef/>
      </w:r>
      <w:r w:rsidRPr="00E46B28">
        <w:rPr>
          <w:rFonts w:ascii="Arial" w:hAnsi="Arial"/>
          <w:sz w:val="18"/>
          <w:szCs w:val="18"/>
        </w:rPr>
        <w:t xml:space="preserve"> Wartość referencyjna</w:t>
      </w:r>
    </w:p>
  </w:footnote>
  <w:footnote w:id="9">
    <w:p w14:paraId="5B8533DC" w14:textId="77777777" w:rsidR="0037225B" w:rsidRPr="002A7FF7" w:rsidRDefault="0037225B" w:rsidP="0037225B">
      <w:pPr>
        <w:pStyle w:val="Tekstprzypisudolnego"/>
      </w:pPr>
      <w:r w:rsidRPr="00E46B28">
        <w:rPr>
          <w:rStyle w:val="Odwoanieprzypisudolnego"/>
          <w:rFonts w:ascii="Arial" w:hAnsi="Arial"/>
          <w:sz w:val="18"/>
          <w:szCs w:val="18"/>
        </w:rPr>
        <w:footnoteRef/>
      </w:r>
      <w:r w:rsidRPr="00E46B28">
        <w:rPr>
          <w:rFonts w:ascii="Arial" w:hAnsi="Arial"/>
          <w:sz w:val="18"/>
          <w:szCs w:val="18"/>
        </w:rPr>
        <w:t xml:space="preserve"> W</w:t>
      </w:r>
      <w:r w:rsidRPr="00E46B28">
        <w:rPr>
          <w:rFonts w:ascii="Arial" w:eastAsia="Calibri" w:hAnsi="Arial"/>
          <w:sz w:val="18"/>
          <w:szCs w:val="18"/>
        </w:rPr>
        <w:t>edług informacji udostępnionych przez Powiatowy Urząd Pracy w Łowiczu, dostępne statystyki osób bezrobotnych nie dają możliwości wskazania bezrobotnych mieszkańców sołectwa Pólka.</w:t>
      </w:r>
    </w:p>
  </w:footnote>
  <w:footnote w:id="10">
    <w:p w14:paraId="202363ED"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Wartości referencyjne.</w:t>
      </w:r>
    </w:p>
  </w:footnote>
  <w:footnote w:id="11">
    <w:p w14:paraId="08BD4F3F"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w:t>
      </w:r>
      <w:r w:rsidRPr="005E5780">
        <w:rPr>
          <w:rFonts w:ascii="Arial" w:eastAsia="Calibri" w:hAnsi="Arial"/>
          <w:sz w:val="18"/>
          <w:szCs w:val="18"/>
        </w:rPr>
        <w:t>edług informacji udostępnionych przez Powiatowy Urząd Pracy w Łowiczu, dostępne statystyki osób bezrobotnych nie dają możliwości wskazania bezrobotnych mieszkańców sołectwa Pólka.</w:t>
      </w:r>
    </w:p>
  </w:footnote>
  <w:footnote w:id="12">
    <w:p w14:paraId="6195D6B0" w14:textId="77777777" w:rsidR="0037225B" w:rsidRPr="002A7FF7" w:rsidRDefault="0037225B" w:rsidP="0037225B">
      <w:pPr>
        <w:pStyle w:val="Tekstprzypisudolnego"/>
      </w:pPr>
      <w:r w:rsidRPr="005E5780">
        <w:rPr>
          <w:rStyle w:val="Odwoanieprzypisudolnego"/>
          <w:rFonts w:ascii="Arial" w:hAnsi="Arial"/>
          <w:sz w:val="18"/>
          <w:szCs w:val="18"/>
        </w:rPr>
        <w:footnoteRef/>
      </w:r>
      <w:r w:rsidRPr="005E5780">
        <w:rPr>
          <w:rFonts w:ascii="Arial" w:hAnsi="Arial"/>
          <w:sz w:val="18"/>
          <w:szCs w:val="18"/>
        </w:rPr>
        <w:t xml:space="preserve"> Ibidem</w:t>
      </w:r>
    </w:p>
  </w:footnote>
  <w:footnote w:id="13">
    <w:p w14:paraId="19991749" w14:textId="77777777" w:rsidR="0037225B" w:rsidRPr="005E5780" w:rsidRDefault="0037225B" w:rsidP="0037225B">
      <w:pPr>
        <w:pStyle w:val="Tekstprzypisudolnego"/>
        <w:rPr>
          <w:rFonts w:ascii="Arial" w:hAnsi="Arial"/>
        </w:rPr>
      </w:pPr>
      <w:r w:rsidRPr="005E5780">
        <w:rPr>
          <w:rStyle w:val="Odwoanieprzypisudolnego"/>
          <w:rFonts w:ascii="Arial" w:hAnsi="Arial"/>
          <w:sz w:val="18"/>
          <w:szCs w:val="18"/>
        </w:rPr>
        <w:footnoteRef/>
      </w:r>
      <w:r w:rsidRPr="005E5780">
        <w:rPr>
          <w:rFonts w:ascii="Arial" w:hAnsi="Arial"/>
          <w:sz w:val="18"/>
          <w:szCs w:val="18"/>
        </w:rPr>
        <w:t xml:space="preserve"> Portal Edukacji Ekonomicznej NBP https://www.nbportal.pl/slownik/pozycje-slownika/gospodarka</w:t>
      </w:r>
    </w:p>
  </w:footnote>
  <w:footnote w:id="14">
    <w:p w14:paraId="211F04B1"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Studium uwarunkowań i kierunków zagospodarowania przestrzennego Gminy Zduny (edycja V)</w:t>
      </w:r>
    </w:p>
  </w:footnote>
  <w:footnote w:id="15">
    <w:p w14:paraId="3E03C47B"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Wartość referencyjna.</w:t>
      </w:r>
    </w:p>
  </w:footnote>
  <w:footnote w:id="16">
    <w:p w14:paraId="69EB1D24"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Studium uwarunkowań i kierunków zagospodarowania przestrzennego Gminy Zduny (edycja V)</w:t>
      </w:r>
    </w:p>
  </w:footnote>
  <w:footnote w:id="17">
    <w:p w14:paraId="7BC9EAC1" w14:textId="77777777" w:rsidR="0037225B" w:rsidRPr="005E5780" w:rsidRDefault="0037225B" w:rsidP="0037225B">
      <w:pPr>
        <w:pStyle w:val="BezodstpwZnak1"/>
        <w:rPr>
          <w:rFonts w:ascii="Arial" w:hAnsi="Arial" w:cs="Arial"/>
          <w:sz w:val="18"/>
          <w:szCs w:val="18"/>
        </w:rPr>
      </w:pPr>
      <w:r w:rsidRPr="005E5780">
        <w:rPr>
          <w:rStyle w:val="Odwoanieprzypisudolnego"/>
          <w:rFonts w:ascii="Arial" w:hAnsi="Arial" w:cs="Arial"/>
          <w:sz w:val="18"/>
          <w:szCs w:val="18"/>
        </w:rPr>
        <w:footnoteRef/>
      </w:r>
      <w:r w:rsidRPr="005E5780">
        <w:rPr>
          <w:rFonts w:ascii="Arial" w:hAnsi="Arial" w:cs="Arial"/>
          <w:sz w:val="18"/>
          <w:szCs w:val="18"/>
        </w:rPr>
        <w:t xml:space="preserve"> Studium uwarunkowań i kierunków zagospodarowania przestrzennego Gminy Zduny (edycja V)</w:t>
      </w:r>
    </w:p>
  </w:footnote>
  <w:footnote w:id="18">
    <w:p w14:paraId="0C3FF7E9" w14:textId="77777777" w:rsidR="0037225B" w:rsidRPr="005E5780" w:rsidRDefault="0037225B" w:rsidP="0037225B">
      <w:pPr>
        <w:pStyle w:val="Nagwek"/>
        <w:rPr>
          <w:sz w:val="18"/>
          <w:szCs w:val="18"/>
        </w:rPr>
      </w:pPr>
      <w:r w:rsidRPr="005E5780">
        <w:rPr>
          <w:rStyle w:val="Odwoanieprzypisudolnego"/>
          <w:sz w:val="18"/>
          <w:szCs w:val="18"/>
        </w:rPr>
        <w:footnoteRef/>
      </w:r>
      <w:r w:rsidRPr="005E5780">
        <w:rPr>
          <w:sz w:val="18"/>
          <w:szCs w:val="18"/>
        </w:rPr>
        <w:t xml:space="preserve"> Strategia Rozwoju Gminy Zduny na lata 2023 - 2030</w:t>
      </w:r>
    </w:p>
  </w:footnote>
  <w:footnote w:id="19">
    <w:p w14:paraId="0D165A9F" w14:textId="77777777" w:rsidR="0037225B" w:rsidRPr="002A7FF7" w:rsidRDefault="0037225B" w:rsidP="0037225B">
      <w:pPr>
        <w:pStyle w:val="Tekstprzypisudolnego"/>
      </w:pPr>
      <w:r w:rsidRPr="002A7FF7">
        <w:rPr>
          <w:rStyle w:val="Odwoanieprzypisudolnego"/>
        </w:rPr>
        <w:footnoteRef/>
      </w:r>
      <w:r w:rsidRPr="002A7FF7">
        <w:t xml:space="preserve"> </w:t>
      </w:r>
      <w:r w:rsidRPr="005E5780">
        <w:rPr>
          <w:rFonts w:ascii="Arial" w:hAnsi="Arial"/>
          <w:sz w:val="18"/>
          <w:szCs w:val="18"/>
        </w:rPr>
        <w:t>Strategia Rozwoju Gminy Zduny na lata 2023 - 2030</w:t>
      </w:r>
    </w:p>
  </w:footnote>
  <w:footnote w:id="20">
    <w:p w14:paraId="2D9F4959" w14:textId="77777777" w:rsidR="0037225B" w:rsidRPr="005E5780" w:rsidRDefault="0037225B" w:rsidP="0037225B">
      <w:pPr>
        <w:pStyle w:val="Bezodstpw"/>
        <w:jc w:val="both"/>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Studium uwarunkowań i kierunków zagospodarowania przestrzennego Gminy Zduny (edycja V)</w:t>
      </w:r>
    </w:p>
  </w:footnote>
  <w:footnote w:id="21">
    <w:p w14:paraId="52CDAF07"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Wartość referencyjna</w:t>
      </w:r>
    </w:p>
  </w:footnote>
  <w:footnote w:id="22">
    <w:p w14:paraId="37C07543"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Wartość referencyjna</w:t>
      </w:r>
    </w:p>
  </w:footnote>
  <w:footnote w:id="23">
    <w:p w14:paraId="628224D2"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Studium uwarunkowań i kierunków zagospodarowania przestrzennego Gminy Zduny (edycja V)</w:t>
      </w:r>
    </w:p>
  </w:footnote>
  <w:footnote w:id="24">
    <w:p w14:paraId="35CB8047" w14:textId="77777777" w:rsidR="0037225B" w:rsidRPr="002A7FF7" w:rsidRDefault="0037225B" w:rsidP="0037225B">
      <w:pPr>
        <w:pStyle w:val="Tekstprzypisudolnego"/>
      </w:pPr>
      <w:r w:rsidRPr="002A7FF7">
        <w:rPr>
          <w:rStyle w:val="Odwoanieprzypisudolnego"/>
        </w:rPr>
        <w:footnoteRef/>
      </w:r>
      <w:r w:rsidRPr="002A7FF7">
        <w:t xml:space="preserve"> </w:t>
      </w:r>
      <w:r w:rsidRPr="005E5780">
        <w:rPr>
          <w:rFonts w:ascii="Arial" w:hAnsi="Arial"/>
          <w:sz w:val="18"/>
          <w:szCs w:val="18"/>
        </w:rPr>
        <w:t>Studium uwarunkowań i kierunków zagospodarowania przestrzennego Gminy Zduny (edycja V)</w:t>
      </w:r>
    </w:p>
  </w:footnote>
  <w:footnote w:id="25">
    <w:p w14:paraId="5B050486"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Wojewódzki Program Opieki nad Zabytkami w Województwie Łódzkim na lata 2024 – 2027</w:t>
      </w:r>
    </w:p>
  </w:footnote>
  <w:footnote w:id="26">
    <w:p w14:paraId="6A8B75A0" w14:textId="77777777" w:rsidR="0037225B" w:rsidRPr="002A7FF7" w:rsidRDefault="0037225B" w:rsidP="0037225B">
      <w:pPr>
        <w:pStyle w:val="Tekstprzypisudolnego"/>
      </w:pPr>
      <w:r w:rsidRPr="005E5780">
        <w:rPr>
          <w:rStyle w:val="Odwoanieprzypisudolnego"/>
          <w:rFonts w:ascii="Arial" w:hAnsi="Arial"/>
          <w:sz w:val="18"/>
          <w:szCs w:val="18"/>
        </w:rPr>
        <w:footnoteRef/>
      </w:r>
      <w:r w:rsidRPr="005E5780">
        <w:rPr>
          <w:rFonts w:ascii="Arial" w:hAnsi="Arial"/>
          <w:sz w:val="18"/>
          <w:szCs w:val="18"/>
        </w:rPr>
        <w:t xml:space="preserve"> Ibidem</w:t>
      </w:r>
    </w:p>
  </w:footnote>
  <w:footnote w:id="27">
    <w:p w14:paraId="032C5904" w14:textId="77777777" w:rsidR="0037225B" w:rsidRPr="005E5780" w:rsidRDefault="0037225B" w:rsidP="0037225B">
      <w:pPr>
        <w:pStyle w:val="Tekstprzypisudolnego"/>
        <w:rPr>
          <w:rFonts w:ascii="Arial" w:hAnsi="Arial"/>
          <w:sz w:val="18"/>
          <w:szCs w:val="18"/>
        </w:rPr>
      </w:pPr>
      <w:r w:rsidRPr="005E5780">
        <w:rPr>
          <w:rStyle w:val="Odwoanieprzypisudolnego"/>
          <w:rFonts w:ascii="Arial" w:hAnsi="Arial"/>
          <w:sz w:val="18"/>
          <w:szCs w:val="18"/>
        </w:rPr>
        <w:footnoteRef/>
      </w:r>
      <w:r w:rsidRPr="005E5780">
        <w:rPr>
          <w:rFonts w:ascii="Arial" w:hAnsi="Arial"/>
          <w:sz w:val="18"/>
          <w:szCs w:val="18"/>
        </w:rPr>
        <w:t xml:space="preserve"> Wartość referencyjna dla gminy</w:t>
      </w:r>
    </w:p>
  </w:footnote>
  <w:footnote w:id="28">
    <w:p w14:paraId="694F5F6B" w14:textId="77777777" w:rsidR="00FB0C35" w:rsidRPr="002A7FF7" w:rsidRDefault="00FB0C35" w:rsidP="00FB0C35">
      <w:pPr>
        <w:pStyle w:val="Tekstprzypisudolnego"/>
      </w:pPr>
      <w:r w:rsidRPr="002A7FF7">
        <w:rPr>
          <w:rStyle w:val="Odwoanieprzypisudolnego"/>
        </w:rPr>
        <w:footnoteRef/>
      </w:r>
      <w:r w:rsidRPr="002A7FF7">
        <w:t xml:space="preserve"> Wartości referencyjne</w:t>
      </w:r>
    </w:p>
  </w:footnote>
  <w:footnote w:id="29">
    <w:p w14:paraId="250C760C" w14:textId="77777777" w:rsidR="00FB0C35" w:rsidRPr="002A7FF7" w:rsidRDefault="00FB0C35" w:rsidP="00FB0C35">
      <w:pPr>
        <w:pStyle w:val="Tekstprzypisudolnego"/>
      </w:pPr>
      <w:r w:rsidRPr="002A7FF7">
        <w:rPr>
          <w:rStyle w:val="Odwoanieprzypisudolnego"/>
        </w:rPr>
        <w:footnoteRef/>
      </w:r>
      <w:r w:rsidRPr="002A7FF7">
        <w:t xml:space="preserve"> Wartości referencyjne</w:t>
      </w:r>
    </w:p>
  </w:footnote>
  <w:footnote w:id="30">
    <w:p w14:paraId="6A196C98" w14:textId="77777777" w:rsidR="00FB0C35" w:rsidRDefault="00FB0C35" w:rsidP="00FB0C35">
      <w:pPr>
        <w:pStyle w:val="Tekstprzypisudolnego"/>
      </w:pPr>
      <w:r w:rsidRPr="002A7FF7">
        <w:rPr>
          <w:rStyle w:val="Odwoanieprzypisudolnego"/>
        </w:rPr>
        <w:footnoteRef/>
      </w:r>
      <w:r w:rsidRPr="002A7FF7">
        <w:t xml:space="preserve"> Wartości referencyjne</w:t>
      </w:r>
    </w:p>
  </w:footnote>
  <w:footnote w:id="31">
    <w:p w14:paraId="05CCF28A" w14:textId="75B06895" w:rsidR="00776C94" w:rsidRPr="00982BB3" w:rsidRDefault="00776C94">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w:t>
      </w:r>
      <w:r w:rsidR="00EF0D57" w:rsidRPr="00982BB3">
        <w:rPr>
          <w:rFonts w:ascii="Arial" w:hAnsi="Arial"/>
          <w:sz w:val="18"/>
          <w:szCs w:val="18"/>
        </w:rPr>
        <w:t xml:space="preserve">Projekt </w:t>
      </w:r>
      <w:r w:rsidRPr="00982BB3">
        <w:rPr>
          <w:rFonts w:ascii="Arial" w:hAnsi="Arial"/>
          <w:sz w:val="18"/>
          <w:szCs w:val="18"/>
        </w:rPr>
        <w:t xml:space="preserve">współfinansowany ze środków Europejskiego Funduszu Społecznego Plus </w:t>
      </w:r>
      <w:r w:rsidRPr="00776C94">
        <w:rPr>
          <w:rFonts w:ascii="Arial" w:hAnsi="Arial"/>
          <w:sz w:val="18"/>
          <w:szCs w:val="18"/>
        </w:rPr>
        <w:t>w ramach Programu Regionalnego Fundusze Europejskie dla Łódzkiego 2021-2027</w:t>
      </w:r>
      <w:r w:rsidR="00EF0D57" w:rsidRPr="00982BB3">
        <w:rPr>
          <w:rFonts w:ascii="Arial" w:hAnsi="Arial"/>
          <w:sz w:val="18"/>
          <w:szCs w:val="18"/>
        </w:rPr>
        <w:t>. Do projektu partnerskiego, oprócz gminy Zduny dołączyły również: Powiatowe Centrum Pomocy Rodzinie w Łowiczu, Gmina Bielawy, Stowarzyszenie Centrum Inicjatyw Obywatelskich Ziemi Łowickiej, Stowarzyszenie Wsparcie społeczne „Ja-Ty-My?”, Stowarzyszenie „Od Juniora do Seniora”.</w:t>
      </w:r>
    </w:p>
  </w:footnote>
  <w:footnote w:id="32">
    <w:p w14:paraId="3C6AD92F" w14:textId="2FB8EA44" w:rsidR="00EF0D57" w:rsidRPr="00982BB3" w:rsidRDefault="00EF0D57">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współfinansowany ze środków Europejskiego Funduszu Społecznego Plus </w:t>
      </w:r>
      <w:r w:rsidRPr="00EF0D57">
        <w:rPr>
          <w:rFonts w:ascii="Arial" w:hAnsi="Arial"/>
          <w:sz w:val="18"/>
          <w:szCs w:val="18"/>
        </w:rPr>
        <w:t>w ramach Programu Regionalnego Fundusze Europejskie dla Łódzkiego 2021-2027</w:t>
      </w:r>
      <w:r w:rsidRPr="00982BB3">
        <w:rPr>
          <w:rFonts w:ascii="Arial" w:hAnsi="Arial"/>
          <w:sz w:val="18"/>
          <w:szCs w:val="18"/>
        </w:rPr>
        <w:t>.</w:t>
      </w:r>
    </w:p>
  </w:footnote>
  <w:footnote w:id="33">
    <w:p w14:paraId="07411FBA" w14:textId="4F66CC34" w:rsidR="00EF0D57" w:rsidRPr="00982BB3" w:rsidRDefault="00EF0D57">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w:t>
      </w:r>
      <w:r w:rsidR="003F6BB1">
        <w:rPr>
          <w:rFonts w:ascii="Arial" w:hAnsi="Arial"/>
          <w:sz w:val="18"/>
          <w:szCs w:val="18"/>
        </w:rPr>
        <w:t>Ibidem</w:t>
      </w:r>
    </w:p>
  </w:footnote>
  <w:footnote w:id="34">
    <w:p w14:paraId="1C8BD036" w14:textId="35B8F8FB"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dofinansowany ze środków Wojewódzkiego Funduszu Ochrony Środowiska i Gospodarki Wodnej w Łodzi.</w:t>
      </w:r>
    </w:p>
  </w:footnote>
  <w:footnote w:id="35">
    <w:p w14:paraId="5E6C6574" w14:textId="674F783E" w:rsidR="002270A3" w:rsidRPr="002270A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w:t>
      </w:r>
      <w:r w:rsidR="003F6BB1">
        <w:rPr>
          <w:rFonts w:ascii="Arial" w:hAnsi="Arial"/>
          <w:sz w:val="18"/>
          <w:szCs w:val="18"/>
        </w:rPr>
        <w:t>Ibidem</w:t>
      </w:r>
    </w:p>
  </w:footnote>
  <w:footnote w:id="36">
    <w:p w14:paraId="1F401C7D" w14:textId="6EB23C15"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w:t>
      </w:r>
      <w:r w:rsidR="003F6BB1">
        <w:rPr>
          <w:rFonts w:ascii="Arial" w:hAnsi="Arial"/>
          <w:sz w:val="18"/>
          <w:szCs w:val="18"/>
        </w:rPr>
        <w:t>Ibidem</w:t>
      </w:r>
    </w:p>
  </w:footnote>
  <w:footnote w:id="37">
    <w:p w14:paraId="606E35A8" w14:textId="0192CABC"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dofinansowany ze środków Regionalnego Programu Operacyjnego Województwa Łódzkiego na lata 2014 – 2020</w:t>
      </w:r>
    </w:p>
  </w:footnote>
  <w:footnote w:id="38">
    <w:p w14:paraId="71D024B4" w14:textId="700FCB6A"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współfinansowany ze środków Unii Europejskiej w ramach poddziałania „Wsparcie inwestycji związanych z tworzeniem, ulepszeniem lub rozbudową wszystkich rodzajów małej infrastruktury, w tym inwestycji w energię odnawialną i w oszczędzanie energii” Programu Rozwoju Obszarów Wiejskich na lata 2014-2020.</w:t>
      </w:r>
    </w:p>
  </w:footnote>
  <w:footnote w:id="39">
    <w:p w14:paraId="4E9B83B9" w14:textId="0B162271"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współfinansowany ze środków Unii Europejskiej w ramach poddziałania „Wsparcie na inwestycje związane z rozwojem, modernizacją i dostosowywaniem rolnictwa i leśnictwa” Programu Rozwoju Obszarów Wiejskich na lata 2014-2020.</w:t>
      </w:r>
    </w:p>
  </w:footnote>
  <w:footnote w:id="40">
    <w:p w14:paraId="1E5DCB54" w14:textId="0419D966"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w:t>
      </w:r>
      <w:r w:rsidR="00982BB3">
        <w:rPr>
          <w:rFonts w:ascii="Arial" w:hAnsi="Arial"/>
          <w:sz w:val="18"/>
          <w:szCs w:val="18"/>
        </w:rPr>
        <w:t>D</w:t>
      </w:r>
      <w:r w:rsidRPr="00982BB3">
        <w:rPr>
          <w:rFonts w:ascii="Arial" w:hAnsi="Arial"/>
          <w:sz w:val="18"/>
          <w:szCs w:val="18"/>
        </w:rPr>
        <w:t xml:space="preserve">ofinansowanie z Urzędu Marszałkowskiego Województwa Łódzkiego w ramach Europejskiego Funduszu Rozwoju Regionalnego, Regionalnego Programu Operacyjnego Województwa Łódzkiego na lata 2014-2020. Dotację pozyskano także z Wojewódzkiego Funduszu Ochrony Środowiska i Gospodarki Wodnej w Łodzi </w:t>
      </w:r>
      <w:r w:rsidR="00982BB3">
        <w:rPr>
          <w:rFonts w:ascii="Arial" w:hAnsi="Arial"/>
          <w:sz w:val="18"/>
          <w:szCs w:val="18"/>
        </w:rPr>
        <w:t>oraz</w:t>
      </w:r>
      <w:r w:rsidRPr="00982BB3">
        <w:rPr>
          <w:rFonts w:ascii="Arial" w:hAnsi="Arial"/>
          <w:sz w:val="18"/>
          <w:szCs w:val="18"/>
        </w:rPr>
        <w:t xml:space="preserve"> z</w:t>
      </w:r>
      <w:r w:rsidR="00982BB3">
        <w:rPr>
          <w:rFonts w:ascii="Arial" w:hAnsi="Arial"/>
          <w:sz w:val="18"/>
          <w:szCs w:val="18"/>
        </w:rPr>
        <w:t> </w:t>
      </w:r>
      <w:r w:rsidRPr="00982BB3">
        <w:rPr>
          <w:rFonts w:ascii="Arial" w:hAnsi="Arial"/>
          <w:sz w:val="18"/>
          <w:szCs w:val="18"/>
        </w:rPr>
        <w:t>Rządowego Funduszu Inwestycji Lokalnych.</w:t>
      </w:r>
    </w:p>
  </w:footnote>
  <w:footnote w:id="41">
    <w:p w14:paraId="64BB81C6" w14:textId="741F3F9A" w:rsidR="002270A3" w:rsidRPr="00982BB3" w:rsidRDefault="002270A3">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Program Rozwoju Obszarów Wiejskich na lata 2014 – 2020, Wsparcie inwestycji związanych z tworzeniem, ulepszaniem lub rozbudową wszystkich rodzajów małej infrastruktury, w tym inwestycji w energię odnawialną i</w:t>
      </w:r>
      <w:r w:rsidR="00982BB3">
        <w:rPr>
          <w:rFonts w:ascii="Arial" w:hAnsi="Arial"/>
          <w:sz w:val="18"/>
          <w:szCs w:val="18"/>
        </w:rPr>
        <w:t> </w:t>
      </w:r>
      <w:r w:rsidRPr="00982BB3">
        <w:rPr>
          <w:rFonts w:ascii="Arial" w:hAnsi="Arial"/>
          <w:sz w:val="18"/>
          <w:szCs w:val="18"/>
        </w:rPr>
        <w:t>w</w:t>
      </w:r>
      <w:r w:rsidR="00982BB3">
        <w:rPr>
          <w:rFonts w:ascii="Arial" w:hAnsi="Arial"/>
          <w:sz w:val="18"/>
          <w:szCs w:val="18"/>
        </w:rPr>
        <w:t> </w:t>
      </w:r>
      <w:r w:rsidRPr="00982BB3">
        <w:rPr>
          <w:rFonts w:ascii="Arial" w:hAnsi="Arial"/>
          <w:sz w:val="18"/>
          <w:szCs w:val="18"/>
        </w:rPr>
        <w:t>oszczędzanie energii, typ operacji gospodarka wodno-ściekowa.</w:t>
      </w:r>
    </w:p>
  </w:footnote>
  <w:footnote w:id="42">
    <w:p w14:paraId="4C515195" w14:textId="77777777" w:rsidR="00EF0D57" w:rsidRPr="00982BB3" w:rsidRDefault="00EF0D57" w:rsidP="00EF0D57">
      <w:pPr>
        <w:pStyle w:val="Tekstprzypisudolnego"/>
        <w:rPr>
          <w:rFonts w:ascii="Arial" w:hAnsi="Arial"/>
          <w:sz w:val="18"/>
          <w:szCs w:val="18"/>
        </w:rPr>
      </w:pPr>
      <w:r w:rsidRPr="00982BB3">
        <w:rPr>
          <w:rStyle w:val="Odwoanieprzypisudolnego"/>
          <w:rFonts w:ascii="Arial" w:hAnsi="Arial"/>
          <w:sz w:val="18"/>
          <w:szCs w:val="18"/>
        </w:rPr>
        <w:footnoteRef/>
      </w:r>
      <w:r w:rsidRPr="00982BB3">
        <w:rPr>
          <w:rFonts w:ascii="Arial" w:hAnsi="Arial"/>
          <w:sz w:val="18"/>
          <w:szCs w:val="18"/>
        </w:rPr>
        <w:t xml:space="preserve"> Projekt współfinansowany ze środków Europejskiego Funduszu Rozwoju Regionalnego w ramach Programu Regionalnego Fundusze Europejskie dla Łódzkiego 2021-2027.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0000002"/>
    <w:name w:val="WW8Num2"/>
    <w:lvl w:ilvl="0">
      <w:start w:val="1"/>
      <w:numFmt w:val="bullet"/>
      <w:lvlText w:val=""/>
      <w:lvlJc w:val="left"/>
      <w:pPr>
        <w:tabs>
          <w:tab w:val="num" w:pos="0"/>
        </w:tabs>
        <w:ind w:left="780" w:hanging="360"/>
      </w:pPr>
      <w:rPr>
        <w:rFonts w:ascii="Symbol" w:hAnsi="Symbol" w:cs="Times New Roman"/>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80" w:hanging="360"/>
      </w:pPr>
      <w:rPr>
        <w:rFonts w:ascii="Symbol" w:hAnsi="Symbol" w:cs="Times New Roman"/>
      </w:rPr>
    </w:lvl>
  </w:abstractNum>
  <w:abstractNum w:abstractNumId="2" w15:restartNumberingAfterBreak="0">
    <w:nsid w:val="00000004"/>
    <w:multiLevelType w:val="singleLevel"/>
    <w:tmpl w:val="00000004"/>
    <w:name w:val="WW8Num4"/>
    <w:lvl w:ilvl="0">
      <w:start w:val="10"/>
      <w:numFmt w:val="decimal"/>
      <w:lvlText w:val="%1."/>
      <w:lvlJc w:val="left"/>
      <w:pPr>
        <w:tabs>
          <w:tab w:val="num" w:pos="0"/>
        </w:tabs>
        <w:ind w:left="0" w:firstLine="0"/>
      </w:pPr>
      <w:rPr>
        <w:rFonts w:ascii="Times New Roman" w:hAnsi="Times New Roman" w:cs="Times New Roman"/>
      </w:r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0" w:firstLine="0"/>
      </w:pPr>
      <w:rPr>
        <w:rFonts w:ascii="Symbol" w:hAnsi="Symbol"/>
      </w:rPr>
    </w:lvl>
  </w:abstractNum>
  <w:abstractNum w:abstractNumId="4" w15:restartNumberingAfterBreak="0">
    <w:nsid w:val="00000006"/>
    <w:multiLevelType w:val="singleLevel"/>
    <w:tmpl w:val="3B30EED2"/>
    <w:name w:val="WW8Num6"/>
    <w:lvl w:ilvl="0">
      <w:start w:val="1"/>
      <w:numFmt w:val="decimal"/>
      <w:lvlText w:val="%1)"/>
      <w:lvlJc w:val="left"/>
      <w:pPr>
        <w:tabs>
          <w:tab w:val="num" w:pos="0"/>
        </w:tabs>
        <w:ind w:left="780" w:hanging="360"/>
      </w:pPr>
      <w:rPr>
        <w:rFonts w:ascii="Arial" w:eastAsia="Times New Roman" w:hAnsi="Arial" w:cs="Arial"/>
      </w:rPr>
    </w:lvl>
  </w:abstractNum>
  <w:abstractNum w:abstractNumId="5" w15:restartNumberingAfterBreak="0">
    <w:nsid w:val="00000007"/>
    <w:multiLevelType w:val="singleLevel"/>
    <w:tmpl w:val="2C841B14"/>
    <w:name w:val="WW8Num7"/>
    <w:lvl w:ilvl="0">
      <w:start w:val="1"/>
      <w:numFmt w:val="decimal"/>
      <w:lvlText w:val="%1)"/>
      <w:lvlJc w:val="left"/>
      <w:pPr>
        <w:tabs>
          <w:tab w:val="num" w:pos="0"/>
        </w:tabs>
        <w:ind w:left="720" w:hanging="360"/>
      </w:pPr>
      <w:rPr>
        <w:rFonts w:ascii="Arial" w:eastAsia="Times New Roman" w:hAnsi="Arial" w:cs="Arial"/>
      </w:rPr>
    </w:lvl>
  </w:abstractNum>
  <w:abstractNum w:abstractNumId="6" w15:restartNumberingAfterBreak="0">
    <w:nsid w:val="00000008"/>
    <w:multiLevelType w:val="singleLevel"/>
    <w:tmpl w:val="00000008"/>
    <w:name w:val="WW8Num8"/>
    <w:lvl w:ilvl="0">
      <w:numFmt w:val="bullet"/>
      <w:lvlText w:val="•"/>
      <w:lvlJc w:val="left"/>
      <w:pPr>
        <w:tabs>
          <w:tab w:val="num" w:pos="0"/>
        </w:tabs>
        <w:ind w:left="0" w:firstLine="0"/>
      </w:pPr>
      <w:rPr>
        <w:rFonts w:ascii="Times New Roman" w:hAnsi="Times New Roman" w:cs="Times New Roman"/>
      </w:rPr>
    </w:lvl>
  </w:abstractNum>
  <w:abstractNum w:abstractNumId="7" w15:restartNumberingAfterBreak="0">
    <w:nsid w:val="00000009"/>
    <w:multiLevelType w:val="singleLevel"/>
    <w:tmpl w:val="00000009"/>
    <w:name w:val="WW8Num9"/>
    <w:lvl w:ilvl="0">
      <w:numFmt w:val="bullet"/>
      <w:lvlText w:val="•"/>
      <w:lvlJc w:val="left"/>
      <w:pPr>
        <w:tabs>
          <w:tab w:val="num" w:pos="0"/>
        </w:tabs>
        <w:ind w:left="0" w:firstLine="0"/>
      </w:pPr>
      <w:rPr>
        <w:rFonts w:ascii="Times New Roman" w:hAnsi="Times New Roman" w:cs="Times New Roman"/>
      </w:rPr>
    </w:lvl>
  </w:abstractNum>
  <w:abstractNum w:abstractNumId="8" w15:restartNumberingAfterBreak="0">
    <w:nsid w:val="0000000A"/>
    <w:multiLevelType w:val="singleLevel"/>
    <w:tmpl w:val="0000000A"/>
    <w:name w:val="WW8Num10"/>
    <w:lvl w:ilvl="0">
      <w:numFmt w:val="bullet"/>
      <w:lvlText w:val="•"/>
      <w:lvlJc w:val="left"/>
      <w:pPr>
        <w:tabs>
          <w:tab w:val="num" w:pos="0"/>
        </w:tabs>
        <w:ind w:left="0" w:firstLine="0"/>
      </w:pPr>
      <w:rPr>
        <w:rFonts w:ascii="Times New Roman" w:hAnsi="Times New Roman" w:cs="Times New Roman"/>
      </w:rPr>
    </w:lvl>
  </w:abstractNum>
  <w:abstractNum w:abstractNumId="9" w15:restartNumberingAfterBreak="0">
    <w:nsid w:val="0000000B"/>
    <w:multiLevelType w:val="singleLevel"/>
    <w:tmpl w:val="0000000B"/>
    <w:name w:val="WW8Num11"/>
    <w:lvl w:ilvl="0">
      <w:numFmt w:val="bullet"/>
      <w:lvlText w:val="•"/>
      <w:lvlJc w:val="left"/>
      <w:pPr>
        <w:tabs>
          <w:tab w:val="num" w:pos="0"/>
        </w:tabs>
        <w:ind w:left="0" w:firstLine="0"/>
      </w:pPr>
      <w:rPr>
        <w:rFonts w:ascii="Times New Roman" w:hAnsi="Times New Roman" w:cs="Times New Roman"/>
      </w:rPr>
    </w:lvl>
  </w:abstractNum>
  <w:abstractNum w:abstractNumId="10" w15:restartNumberingAfterBreak="0">
    <w:nsid w:val="0000000C"/>
    <w:multiLevelType w:val="singleLevel"/>
    <w:tmpl w:val="0000000C"/>
    <w:name w:val="WW8Num12"/>
    <w:lvl w:ilvl="0">
      <w:numFmt w:val="bullet"/>
      <w:lvlText w:val="•"/>
      <w:lvlJc w:val="left"/>
      <w:pPr>
        <w:tabs>
          <w:tab w:val="num" w:pos="0"/>
        </w:tabs>
        <w:ind w:left="0" w:firstLine="0"/>
      </w:pPr>
      <w:rPr>
        <w:rFonts w:ascii="Times New Roman" w:hAnsi="Times New Roman" w:cs="Times New Roman"/>
      </w:rPr>
    </w:lvl>
  </w:abstractNum>
  <w:abstractNum w:abstractNumId="11" w15:restartNumberingAfterBreak="0">
    <w:nsid w:val="0000000D"/>
    <w:multiLevelType w:val="singleLevel"/>
    <w:tmpl w:val="252E9732"/>
    <w:name w:val="WW8Num13"/>
    <w:lvl w:ilvl="0">
      <w:start w:val="1"/>
      <w:numFmt w:val="lowerLetter"/>
      <w:lvlText w:val="%1)"/>
      <w:lvlJc w:val="left"/>
      <w:pPr>
        <w:tabs>
          <w:tab w:val="num" w:pos="0"/>
        </w:tabs>
        <w:ind w:left="720" w:hanging="360"/>
      </w:pPr>
      <w:rPr>
        <w:rFonts w:ascii="Arial" w:eastAsia="Times New Roman" w:hAnsi="Arial" w:cs="Arial"/>
      </w:rPr>
    </w:lvl>
  </w:abstractNum>
  <w:abstractNum w:abstractNumId="12" w15:restartNumberingAfterBreak="0">
    <w:nsid w:val="0000000E"/>
    <w:multiLevelType w:val="multilevel"/>
    <w:tmpl w:val="864810BC"/>
    <w:name w:val="WW8Num14"/>
    <w:lvl w:ilvl="0">
      <w:start w:val="1"/>
      <w:numFmt w:val="decimal"/>
      <w:lvlText w:val="%1."/>
      <w:lvlJc w:val="left"/>
      <w:pPr>
        <w:tabs>
          <w:tab w:val="num" w:pos="0"/>
        </w:tabs>
        <w:ind w:left="720" w:hanging="360"/>
      </w:pPr>
      <w:rPr>
        <w:rFonts w:ascii="Times New Roman" w:hAnsi="Times New Roman" w:cs="Times New Roman"/>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000000F"/>
    <w:multiLevelType w:val="singleLevel"/>
    <w:tmpl w:val="0000000F"/>
    <w:name w:val="WW8Num15"/>
    <w:lvl w:ilvl="0">
      <w:start w:val="1"/>
      <w:numFmt w:val="bullet"/>
      <w:lvlText w:val=""/>
      <w:lvlJc w:val="left"/>
      <w:pPr>
        <w:tabs>
          <w:tab w:val="num" w:pos="927"/>
        </w:tabs>
        <w:ind w:left="907" w:hanging="340"/>
      </w:pPr>
      <w:rPr>
        <w:rFonts w:ascii="Symbol" w:hAnsi="Symbol"/>
      </w:rPr>
    </w:lvl>
  </w:abstractNum>
  <w:abstractNum w:abstractNumId="14" w15:restartNumberingAfterBreak="0">
    <w:nsid w:val="0183274E"/>
    <w:multiLevelType w:val="multilevel"/>
    <w:tmpl w:val="3D622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0E5C5F"/>
    <w:multiLevelType w:val="hybridMultilevel"/>
    <w:tmpl w:val="EFECB68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5791A79"/>
    <w:multiLevelType w:val="hybridMultilevel"/>
    <w:tmpl w:val="D0DE7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5D972D2"/>
    <w:multiLevelType w:val="hybridMultilevel"/>
    <w:tmpl w:val="706C66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65A6562"/>
    <w:multiLevelType w:val="hybridMultilevel"/>
    <w:tmpl w:val="458C8FF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8E7411F"/>
    <w:multiLevelType w:val="multilevel"/>
    <w:tmpl w:val="145C94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08F5514A"/>
    <w:multiLevelType w:val="hybridMultilevel"/>
    <w:tmpl w:val="A10CCEF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A0921A2"/>
    <w:multiLevelType w:val="multilevel"/>
    <w:tmpl w:val="0B02B3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A296831"/>
    <w:multiLevelType w:val="multilevel"/>
    <w:tmpl w:val="C714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A3713D9"/>
    <w:multiLevelType w:val="hybridMultilevel"/>
    <w:tmpl w:val="A9E8AB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B3119C4"/>
    <w:multiLevelType w:val="hybridMultilevel"/>
    <w:tmpl w:val="EAE4BD32"/>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0B7E1264"/>
    <w:multiLevelType w:val="multilevel"/>
    <w:tmpl w:val="92C64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BD6506E"/>
    <w:multiLevelType w:val="multilevel"/>
    <w:tmpl w:val="094AD2F6"/>
    <w:lvl w:ilvl="0">
      <w:numFmt w:val="bullet"/>
      <w:pStyle w:val="tekstlistamyslnikowa"/>
      <w:lvlText w:val=""/>
      <w:lvlJc w:val="left"/>
      <w:pPr>
        <w:tabs>
          <w:tab w:val="num" w:pos="340"/>
        </w:tabs>
        <w:ind w:left="340" w:hanging="340"/>
      </w:pPr>
      <w:rPr>
        <w:rFonts w:ascii="Symbol" w:hAnsi="Symbol" w:hint="default"/>
        <w:color w:val="auto"/>
      </w:rPr>
    </w:lvl>
    <w:lvl w:ilvl="1">
      <w:start w:val="1"/>
      <w:numFmt w:val="bullet"/>
      <w:lvlText w:val=""/>
      <w:lvlJc w:val="left"/>
      <w:pPr>
        <w:tabs>
          <w:tab w:val="num" w:pos="680"/>
        </w:tabs>
        <w:ind w:left="680" w:hanging="340"/>
      </w:pPr>
      <w:rPr>
        <w:rFonts w:ascii="Symbol" w:hAnsi="Symbol" w:hint="default"/>
        <w:color w:val="auto"/>
      </w:rPr>
    </w:lvl>
    <w:lvl w:ilvl="2">
      <w:start w:val="1"/>
      <w:numFmt w:val="bullet"/>
      <w:lvlText w:val=""/>
      <w:lvlJc w:val="left"/>
      <w:pPr>
        <w:ind w:left="1021" w:hanging="341"/>
      </w:pPr>
      <w:rPr>
        <w:rFonts w:ascii="Symbol" w:hAnsi="Symbol" w:hint="default"/>
        <w:color w:val="auto"/>
      </w:rPr>
    </w:lvl>
    <w:lvl w:ilvl="3">
      <w:start w:val="1"/>
      <w:numFmt w:val="bullet"/>
      <w:lvlText w:val=""/>
      <w:lvlJc w:val="left"/>
      <w:pPr>
        <w:ind w:left="1361" w:hanging="340"/>
      </w:pPr>
      <w:rPr>
        <w:rFonts w:ascii="Symbol" w:hAnsi="Symbol" w:hint="default"/>
        <w:color w:val="auto"/>
      </w:rPr>
    </w:lvl>
    <w:lvl w:ilvl="4">
      <w:start w:val="1"/>
      <w:numFmt w:val="bullet"/>
      <w:lvlText w:val=""/>
      <w:lvlJc w:val="left"/>
      <w:pPr>
        <w:ind w:left="1701" w:hanging="34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10C33D5F"/>
    <w:multiLevelType w:val="multilevel"/>
    <w:tmpl w:val="578C0598"/>
    <w:styleLink w:val="WWNum11"/>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29" w15:restartNumberingAfterBreak="0">
    <w:nsid w:val="10D321F6"/>
    <w:multiLevelType w:val="hybridMultilevel"/>
    <w:tmpl w:val="37763CA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41C2B32"/>
    <w:multiLevelType w:val="hybridMultilevel"/>
    <w:tmpl w:val="90544B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342875"/>
    <w:multiLevelType w:val="hybridMultilevel"/>
    <w:tmpl w:val="7C32F8E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5D708BE"/>
    <w:multiLevelType w:val="hybridMultilevel"/>
    <w:tmpl w:val="5858BEA4"/>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BC6205B"/>
    <w:multiLevelType w:val="multilevel"/>
    <w:tmpl w:val="298AE3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BCD322E"/>
    <w:multiLevelType w:val="hybridMultilevel"/>
    <w:tmpl w:val="AD1C75B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C727E9B"/>
    <w:multiLevelType w:val="hybridMultilevel"/>
    <w:tmpl w:val="C6B22AE6"/>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1225B0C"/>
    <w:multiLevelType w:val="hybridMultilevel"/>
    <w:tmpl w:val="6076FA52"/>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1D77570"/>
    <w:multiLevelType w:val="hybridMultilevel"/>
    <w:tmpl w:val="578E538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5B30260"/>
    <w:multiLevelType w:val="hybridMultilevel"/>
    <w:tmpl w:val="03D8F5E2"/>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7772E23"/>
    <w:multiLevelType w:val="hybridMultilevel"/>
    <w:tmpl w:val="9D7E79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D5D748D"/>
    <w:multiLevelType w:val="hybridMultilevel"/>
    <w:tmpl w:val="49AE10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E53639A"/>
    <w:multiLevelType w:val="multilevel"/>
    <w:tmpl w:val="D01EBD80"/>
    <w:styleLink w:val="WWNum8"/>
    <w:lvl w:ilvl="0">
      <w:numFmt w:val="bullet"/>
      <w:lvlText w:val=""/>
      <w:lvlJc w:val="right"/>
      <w:rPr>
        <w:rFonts w:ascii="Symbol" w:hAnsi="Symbol"/>
        <w:sz w:val="20"/>
      </w:rPr>
    </w:lvl>
    <w:lvl w:ilvl="1">
      <w:numFmt w:val="bullet"/>
      <w:lvlText w:val=""/>
      <w:lvlJc w:val="left"/>
      <w:rPr>
        <w:rFonts w:ascii="Wingdings 2" w:hAnsi="Wingdings 2" w:cs="Courier New"/>
        <w:sz w:val="20"/>
      </w:rPr>
    </w:lvl>
    <w:lvl w:ilvl="2">
      <w:numFmt w:val="bullet"/>
      <w:lvlText w:val="■"/>
      <w:lvlJc w:val="left"/>
      <w:rPr>
        <w:rFonts w:ascii="StarSymbol" w:hAnsi="StarSymbol" w:cs="Wingdings"/>
        <w:sz w:val="20"/>
      </w:rPr>
    </w:lvl>
    <w:lvl w:ilvl="3">
      <w:numFmt w:val="bullet"/>
      <w:lvlText w:val=""/>
      <w:lvlJc w:val="left"/>
      <w:rPr>
        <w:rFonts w:ascii="Wingdings" w:hAnsi="Wingdings" w:cs="Symbol"/>
        <w:sz w:val="20"/>
      </w:rPr>
    </w:lvl>
    <w:lvl w:ilvl="4">
      <w:numFmt w:val="bullet"/>
      <w:lvlText w:val=""/>
      <w:lvlJc w:val="left"/>
      <w:rPr>
        <w:rFonts w:ascii="Wingdings 2" w:hAnsi="Wingdings 2" w:cs="Courier New"/>
        <w:sz w:val="20"/>
      </w:rPr>
    </w:lvl>
    <w:lvl w:ilvl="5">
      <w:numFmt w:val="bullet"/>
      <w:lvlText w:val="■"/>
      <w:lvlJc w:val="left"/>
      <w:rPr>
        <w:rFonts w:ascii="StarSymbol" w:hAnsi="StarSymbol" w:cs="Wingdings"/>
        <w:sz w:val="20"/>
      </w:rPr>
    </w:lvl>
    <w:lvl w:ilvl="6">
      <w:numFmt w:val="bullet"/>
      <w:lvlText w:val=""/>
      <w:lvlJc w:val="left"/>
      <w:rPr>
        <w:rFonts w:ascii="Wingdings" w:hAnsi="Wingdings" w:cs="Symbol"/>
        <w:sz w:val="20"/>
      </w:rPr>
    </w:lvl>
    <w:lvl w:ilvl="7">
      <w:numFmt w:val="bullet"/>
      <w:lvlText w:val=""/>
      <w:lvlJc w:val="left"/>
      <w:rPr>
        <w:rFonts w:ascii="Wingdings 2" w:hAnsi="Wingdings 2" w:cs="Courier New"/>
        <w:sz w:val="20"/>
      </w:rPr>
    </w:lvl>
    <w:lvl w:ilvl="8">
      <w:numFmt w:val="bullet"/>
      <w:lvlText w:val="■"/>
      <w:lvlJc w:val="left"/>
      <w:rPr>
        <w:rFonts w:ascii="StarSymbol" w:hAnsi="StarSymbol" w:cs="Wingdings"/>
        <w:sz w:val="20"/>
      </w:rPr>
    </w:lvl>
  </w:abstractNum>
  <w:abstractNum w:abstractNumId="43" w15:restartNumberingAfterBreak="0">
    <w:nsid w:val="30C12911"/>
    <w:multiLevelType w:val="hybridMultilevel"/>
    <w:tmpl w:val="EAC4F2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1303712"/>
    <w:multiLevelType w:val="hybridMultilevel"/>
    <w:tmpl w:val="C5F28E72"/>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3A45A07"/>
    <w:multiLevelType w:val="hybridMultilevel"/>
    <w:tmpl w:val="157EDB8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5EA05E2"/>
    <w:multiLevelType w:val="hybridMultilevel"/>
    <w:tmpl w:val="ABE8836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7951248"/>
    <w:multiLevelType w:val="hybridMultilevel"/>
    <w:tmpl w:val="21CABDD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8490309"/>
    <w:multiLevelType w:val="hybridMultilevel"/>
    <w:tmpl w:val="4644F36C"/>
    <w:lvl w:ilvl="0" w:tplc="5CE4286E">
      <w:start w:val="1"/>
      <w:numFmt w:val="bullet"/>
      <w:lvlText w:val=""/>
      <w:lvlJc w:val="left"/>
      <w:pPr>
        <w:ind w:left="744" w:hanging="360"/>
      </w:pPr>
      <w:rPr>
        <w:rFonts w:ascii="Symbol" w:hAnsi="Symbol" w:hint="default"/>
      </w:rPr>
    </w:lvl>
    <w:lvl w:ilvl="1" w:tplc="04150003">
      <w:start w:val="1"/>
      <w:numFmt w:val="bullet"/>
      <w:lvlText w:val="o"/>
      <w:lvlJc w:val="left"/>
      <w:pPr>
        <w:ind w:left="1464" w:hanging="360"/>
      </w:pPr>
      <w:rPr>
        <w:rFonts w:ascii="Courier New" w:hAnsi="Courier New" w:cs="Courier New" w:hint="default"/>
      </w:rPr>
    </w:lvl>
    <w:lvl w:ilvl="2" w:tplc="04150005">
      <w:start w:val="1"/>
      <w:numFmt w:val="bullet"/>
      <w:lvlText w:val=""/>
      <w:lvlJc w:val="left"/>
      <w:pPr>
        <w:ind w:left="2184" w:hanging="360"/>
      </w:pPr>
      <w:rPr>
        <w:rFonts w:ascii="Wingdings" w:hAnsi="Wingdings" w:hint="default"/>
      </w:rPr>
    </w:lvl>
    <w:lvl w:ilvl="3" w:tplc="04150001" w:tentative="1">
      <w:start w:val="1"/>
      <w:numFmt w:val="bullet"/>
      <w:lvlText w:val=""/>
      <w:lvlJc w:val="left"/>
      <w:pPr>
        <w:ind w:left="2904" w:hanging="360"/>
      </w:pPr>
      <w:rPr>
        <w:rFonts w:ascii="Symbol" w:hAnsi="Symbol" w:hint="default"/>
      </w:rPr>
    </w:lvl>
    <w:lvl w:ilvl="4" w:tplc="04150003" w:tentative="1">
      <w:start w:val="1"/>
      <w:numFmt w:val="bullet"/>
      <w:lvlText w:val="o"/>
      <w:lvlJc w:val="left"/>
      <w:pPr>
        <w:ind w:left="3624" w:hanging="360"/>
      </w:pPr>
      <w:rPr>
        <w:rFonts w:ascii="Courier New" w:hAnsi="Courier New" w:cs="Courier New" w:hint="default"/>
      </w:rPr>
    </w:lvl>
    <w:lvl w:ilvl="5" w:tplc="04150005" w:tentative="1">
      <w:start w:val="1"/>
      <w:numFmt w:val="bullet"/>
      <w:lvlText w:val=""/>
      <w:lvlJc w:val="left"/>
      <w:pPr>
        <w:ind w:left="4344" w:hanging="360"/>
      </w:pPr>
      <w:rPr>
        <w:rFonts w:ascii="Wingdings" w:hAnsi="Wingdings" w:hint="default"/>
      </w:rPr>
    </w:lvl>
    <w:lvl w:ilvl="6" w:tplc="04150001" w:tentative="1">
      <w:start w:val="1"/>
      <w:numFmt w:val="bullet"/>
      <w:lvlText w:val=""/>
      <w:lvlJc w:val="left"/>
      <w:pPr>
        <w:ind w:left="5064" w:hanging="360"/>
      </w:pPr>
      <w:rPr>
        <w:rFonts w:ascii="Symbol" w:hAnsi="Symbol" w:hint="default"/>
      </w:rPr>
    </w:lvl>
    <w:lvl w:ilvl="7" w:tplc="04150003" w:tentative="1">
      <w:start w:val="1"/>
      <w:numFmt w:val="bullet"/>
      <w:lvlText w:val="o"/>
      <w:lvlJc w:val="left"/>
      <w:pPr>
        <w:ind w:left="5784" w:hanging="360"/>
      </w:pPr>
      <w:rPr>
        <w:rFonts w:ascii="Courier New" w:hAnsi="Courier New" w:cs="Courier New" w:hint="default"/>
      </w:rPr>
    </w:lvl>
    <w:lvl w:ilvl="8" w:tplc="04150005" w:tentative="1">
      <w:start w:val="1"/>
      <w:numFmt w:val="bullet"/>
      <w:lvlText w:val=""/>
      <w:lvlJc w:val="left"/>
      <w:pPr>
        <w:ind w:left="6504" w:hanging="360"/>
      </w:pPr>
      <w:rPr>
        <w:rFonts w:ascii="Wingdings" w:hAnsi="Wingdings" w:hint="default"/>
      </w:rPr>
    </w:lvl>
  </w:abstractNum>
  <w:abstractNum w:abstractNumId="49" w15:restartNumberingAfterBreak="0">
    <w:nsid w:val="3B5A2C29"/>
    <w:multiLevelType w:val="multilevel"/>
    <w:tmpl w:val="B44E86B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3D616C18"/>
    <w:multiLevelType w:val="hybridMultilevel"/>
    <w:tmpl w:val="24649BF4"/>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1603394"/>
    <w:multiLevelType w:val="hybridMultilevel"/>
    <w:tmpl w:val="BDEEEC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25A43E4"/>
    <w:multiLevelType w:val="hybridMultilevel"/>
    <w:tmpl w:val="94B4313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2A507B4"/>
    <w:multiLevelType w:val="hybridMultilevel"/>
    <w:tmpl w:val="E28245DC"/>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2B71CF6"/>
    <w:multiLevelType w:val="hybridMultilevel"/>
    <w:tmpl w:val="A5809BAA"/>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5396AA7"/>
    <w:multiLevelType w:val="multilevel"/>
    <w:tmpl w:val="C376F6BE"/>
    <w:lvl w:ilvl="0">
      <w:start w:val="1"/>
      <w:numFmt w:val="decimal"/>
      <w:pStyle w:val="Mazlistapunkt"/>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45BC7A5A"/>
    <w:multiLevelType w:val="hybridMultilevel"/>
    <w:tmpl w:val="3EE405D0"/>
    <w:lvl w:ilvl="0" w:tplc="ED1C1094">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5BF67C5"/>
    <w:multiLevelType w:val="hybridMultilevel"/>
    <w:tmpl w:val="93A0D44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6880887"/>
    <w:multiLevelType w:val="hybridMultilevel"/>
    <w:tmpl w:val="91D88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B4DCFA"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60" w15:restartNumberingAfterBreak="0">
    <w:nsid w:val="480938E4"/>
    <w:multiLevelType w:val="multilevel"/>
    <w:tmpl w:val="403E0FA6"/>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485B1ECF"/>
    <w:multiLevelType w:val="hybridMultilevel"/>
    <w:tmpl w:val="538A49F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DA61CF6"/>
    <w:multiLevelType w:val="hybridMultilevel"/>
    <w:tmpl w:val="5DA61CA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4E821087"/>
    <w:multiLevelType w:val="hybridMultilevel"/>
    <w:tmpl w:val="8304C996"/>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4F036635"/>
    <w:multiLevelType w:val="multilevel"/>
    <w:tmpl w:val="A7A02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5666DEC"/>
    <w:multiLevelType w:val="multilevel"/>
    <w:tmpl w:val="4438A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5E2031F"/>
    <w:multiLevelType w:val="hybridMultilevel"/>
    <w:tmpl w:val="9E385E2C"/>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6D204A2"/>
    <w:multiLevelType w:val="hybridMultilevel"/>
    <w:tmpl w:val="434AD40A"/>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75B150E"/>
    <w:multiLevelType w:val="hybridMultilevel"/>
    <w:tmpl w:val="BB704BF6"/>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95428B5"/>
    <w:multiLevelType w:val="hybridMultilevel"/>
    <w:tmpl w:val="B254BC4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71" w15:restartNumberingAfterBreak="0">
    <w:nsid w:val="5D460093"/>
    <w:multiLevelType w:val="hybridMultilevel"/>
    <w:tmpl w:val="EE42F7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D817A11"/>
    <w:multiLevelType w:val="multilevel"/>
    <w:tmpl w:val="96049B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DB249D9"/>
    <w:multiLevelType w:val="hybridMultilevel"/>
    <w:tmpl w:val="D2F002E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EB05058"/>
    <w:multiLevelType w:val="hybridMultilevel"/>
    <w:tmpl w:val="1B0AA922"/>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5FDB2CD6"/>
    <w:multiLevelType w:val="hybridMultilevel"/>
    <w:tmpl w:val="9DD0D5D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FE06A63"/>
    <w:multiLevelType w:val="hybridMultilevel"/>
    <w:tmpl w:val="2F54FF8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08C2C69"/>
    <w:multiLevelType w:val="hybridMultilevel"/>
    <w:tmpl w:val="DE28329A"/>
    <w:lvl w:ilvl="0" w:tplc="6D40BE1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8" w15:restartNumberingAfterBreak="0">
    <w:nsid w:val="639F1C55"/>
    <w:multiLevelType w:val="hybridMultilevel"/>
    <w:tmpl w:val="60701A84"/>
    <w:lvl w:ilvl="0" w:tplc="AA086F48">
      <w:start w:val="8"/>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5472FB7"/>
    <w:multiLevelType w:val="multilevel"/>
    <w:tmpl w:val="FCB0A77E"/>
    <w:lvl w:ilvl="0">
      <w:start w:val="1"/>
      <w:numFmt w:val="decimal"/>
      <w:lvlText w:val="%1."/>
      <w:lvlJc w:val="left"/>
      <w:pPr>
        <w:ind w:left="720" w:hanging="360"/>
      </w:pPr>
      <w:rPr>
        <w:rFonts w:hint="default"/>
        <w:color w:val="821908"/>
      </w:rPr>
    </w:lvl>
    <w:lvl w:ilvl="1">
      <w:start w:val="1"/>
      <w:numFmt w:val="decimal"/>
      <w:isLgl/>
      <w:lvlText w:val="%1.%2."/>
      <w:lvlJc w:val="left"/>
      <w:pPr>
        <w:ind w:left="1080" w:hanging="360"/>
      </w:pPr>
      <w:rPr>
        <w:rFonts w:hint="default"/>
        <w:color w:val="821908"/>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0" w15:restartNumberingAfterBreak="0">
    <w:nsid w:val="65941A44"/>
    <w:multiLevelType w:val="hybridMultilevel"/>
    <w:tmpl w:val="E918F2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A161F77"/>
    <w:multiLevelType w:val="hybridMultilevel"/>
    <w:tmpl w:val="B00AF8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D3901B4"/>
    <w:multiLevelType w:val="hybridMultilevel"/>
    <w:tmpl w:val="A49A0FC2"/>
    <w:lvl w:ilvl="0" w:tplc="5CE4286E">
      <w:start w:val="1"/>
      <w:numFmt w:val="bullet"/>
      <w:pStyle w:val="mys"/>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6F5A0F5C"/>
    <w:multiLevelType w:val="multilevel"/>
    <w:tmpl w:val="F81630B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4" w15:restartNumberingAfterBreak="0">
    <w:nsid w:val="6FCC3297"/>
    <w:multiLevelType w:val="hybridMultilevel"/>
    <w:tmpl w:val="EB5A827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FD22DF9"/>
    <w:multiLevelType w:val="multilevel"/>
    <w:tmpl w:val="B6F2D3AE"/>
    <w:lvl w:ilvl="0">
      <w:start w:val="14"/>
      <w:numFmt w:val="decimal"/>
      <w:lvlText w:val="%1"/>
      <w:lvlJc w:val="left"/>
      <w:pPr>
        <w:ind w:left="540" w:hanging="540"/>
      </w:pPr>
      <w:rPr>
        <w:rFonts w:hint="default"/>
        <w:sz w:val="28"/>
      </w:rPr>
    </w:lvl>
    <w:lvl w:ilvl="1">
      <w:start w:val="1"/>
      <w:numFmt w:val="decimal"/>
      <w:lvlText w:val="%1.%2"/>
      <w:lvlJc w:val="left"/>
      <w:pPr>
        <w:ind w:left="720" w:hanging="72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440" w:hanging="1440"/>
      </w:pPr>
      <w:rPr>
        <w:rFonts w:hint="default"/>
        <w:sz w:val="28"/>
      </w:rPr>
    </w:lvl>
    <w:lvl w:ilvl="5">
      <w:start w:val="1"/>
      <w:numFmt w:val="decimal"/>
      <w:lvlText w:val="%1.%2.%3.%4.%5.%6"/>
      <w:lvlJc w:val="left"/>
      <w:pPr>
        <w:ind w:left="1800" w:hanging="1800"/>
      </w:pPr>
      <w:rPr>
        <w:rFonts w:hint="default"/>
        <w:sz w:val="28"/>
      </w:rPr>
    </w:lvl>
    <w:lvl w:ilvl="6">
      <w:start w:val="1"/>
      <w:numFmt w:val="decimal"/>
      <w:lvlText w:val="%1.%2.%3.%4.%5.%6.%7"/>
      <w:lvlJc w:val="left"/>
      <w:pPr>
        <w:ind w:left="1800" w:hanging="1800"/>
      </w:pPr>
      <w:rPr>
        <w:rFonts w:hint="default"/>
        <w:sz w:val="28"/>
      </w:rPr>
    </w:lvl>
    <w:lvl w:ilvl="7">
      <w:start w:val="1"/>
      <w:numFmt w:val="decimal"/>
      <w:lvlText w:val="%1.%2.%3.%4.%5.%6.%7.%8"/>
      <w:lvlJc w:val="left"/>
      <w:pPr>
        <w:ind w:left="2160" w:hanging="2160"/>
      </w:pPr>
      <w:rPr>
        <w:rFonts w:hint="default"/>
        <w:sz w:val="28"/>
      </w:rPr>
    </w:lvl>
    <w:lvl w:ilvl="8">
      <w:start w:val="1"/>
      <w:numFmt w:val="decimal"/>
      <w:lvlText w:val="%1.%2.%3.%4.%5.%6.%7.%8.%9"/>
      <w:lvlJc w:val="left"/>
      <w:pPr>
        <w:ind w:left="2520" w:hanging="2520"/>
      </w:pPr>
      <w:rPr>
        <w:rFonts w:hint="default"/>
        <w:sz w:val="28"/>
      </w:rPr>
    </w:lvl>
  </w:abstractNum>
  <w:abstractNum w:abstractNumId="86" w15:restartNumberingAfterBreak="0">
    <w:nsid w:val="710D4805"/>
    <w:multiLevelType w:val="hybridMultilevel"/>
    <w:tmpl w:val="5FC2E90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119242E"/>
    <w:multiLevelType w:val="hybridMultilevel"/>
    <w:tmpl w:val="EA5EA1B4"/>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2CA06B9"/>
    <w:multiLevelType w:val="hybridMultilevel"/>
    <w:tmpl w:val="554467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3030B89"/>
    <w:multiLevelType w:val="hybridMultilevel"/>
    <w:tmpl w:val="E264B530"/>
    <w:lvl w:ilvl="0" w:tplc="6D40BE1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4B3418B"/>
    <w:multiLevelType w:val="hybridMultilevel"/>
    <w:tmpl w:val="6F520140"/>
    <w:lvl w:ilvl="0" w:tplc="5CE4286E">
      <w:start w:val="1"/>
      <w:numFmt w:val="bullet"/>
      <w:pStyle w:val="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4BD4E96"/>
    <w:multiLevelType w:val="hybridMultilevel"/>
    <w:tmpl w:val="4E988456"/>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5FD3947"/>
    <w:multiLevelType w:val="hybridMultilevel"/>
    <w:tmpl w:val="D6AC424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6916189"/>
    <w:multiLevelType w:val="hybridMultilevel"/>
    <w:tmpl w:val="2BAA704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7A83522"/>
    <w:multiLevelType w:val="multilevel"/>
    <w:tmpl w:val="86BC7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B827390"/>
    <w:multiLevelType w:val="hybridMultilevel"/>
    <w:tmpl w:val="79F4117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7C97081D"/>
    <w:multiLevelType w:val="hybridMultilevel"/>
    <w:tmpl w:val="C2C47C0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CE12719"/>
    <w:multiLevelType w:val="hybridMultilevel"/>
    <w:tmpl w:val="DCD44948"/>
    <w:lvl w:ilvl="0" w:tplc="B18A999A">
      <w:start w:val="1"/>
      <w:numFmt w:val="bullet"/>
      <w:pStyle w:val="PodpunktynormalnyPUA"/>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053695089">
    <w:abstractNumId w:val="79"/>
  </w:num>
  <w:num w:numId="2" w16cid:durableId="1032075633">
    <w:abstractNumId w:val="59"/>
  </w:num>
  <w:num w:numId="3" w16cid:durableId="167984074">
    <w:abstractNumId w:val="70"/>
  </w:num>
  <w:num w:numId="4" w16cid:durableId="1935895717">
    <w:abstractNumId w:val="24"/>
  </w:num>
  <w:num w:numId="5" w16cid:durableId="194343775">
    <w:abstractNumId w:val="90"/>
  </w:num>
  <w:num w:numId="6" w16cid:durableId="1324745145">
    <w:abstractNumId w:val="82"/>
  </w:num>
  <w:num w:numId="7" w16cid:durableId="201526142">
    <w:abstractNumId w:val="19"/>
  </w:num>
  <w:num w:numId="8" w16cid:durableId="193494938">
    <w:abstractNumId w:val="83"/>
  </w:num>
  <w:num w:numId="9" w16cid:durableId="1798596380">
    <w:abstractNumId w:val="88"/>
  </w:num>
  <w:num w:numId="10" w16cid:durableId="1253465801">
    <w:abstractNumId w:val="29"/>
  </w:num>
  <w:num w:numId="11" w16cid:durableId="959457187">
    <w:abstractNumId w:val="35"/>
  </w:num>
  <w:num w:numId="12" w16cid:durableId="1861162041">
    <w:abstractNumId w:val="20"/>
  </w:num>
  <w:num w:numId="13" w16cid:durableId="856500853">
    <w:abstractNumId w:val="17"/>
  </w:num>
  <w:num w:numId="14" w16cid:durableId="759109522">
    <w:abstractNumId w:val="27"/>
  </w:num>
  <w:num w:numId="15" w16cid:durableId="2056923879">
    <w:abstractNumId w:val="34"/>
  </w:num>
  <w:num w:numId="16" w16cid:durableId="789789054">
    <w:abstractNumId w:val="62"/>
  </w:num>
  <w:num w:numId="17" w16cid:durableId="750810769">
    <w:abstractNumId w:val="55"/>
  </w:num>
  <w:num w:numId="18" w16cid:durableId="299849999">
    <w:abstractNumId w:val="97"/>
  </w:num>
  <w:num w:numId="19" w16cid:durableId="1549028102">
    <w:abstractNumId w:val="28"/>
  </w:num>
  <w:num w:numId="20" w16cid:durableId="2057045559">
    <w:abstractNumId w:val="42"/>
  </w:num>
  <w:num w:numId="21" w16cid:durableId="1860923175">
    <w:abstractNumId w:val="93"/>
  </w:num>
  <w:num w:numId="22" w16cid:durableId="150215132">
    <w:abstractNumId w:val="50"/>
  </w:num>
  <w:num w:numId="23" w16cid:durableId="2011374565">
    <w:abstractNumId w:val="57"/>
  </w:num>
  <w:num w:numId="24" w16cid:durableId="1919318716">
    <w:abstractNumId w:val="71"/>
  </w:num>
  <w:num w:numId="25" w16cid:durableId="1596743934">
    <w:abstractNumId w:val="41"/>
  </w:num>
  <w:num w:numId="26" w16cid:durableId="1421952910">
    <w:abstractNumId w:val="78"/>
  </w:num>
  <w:num w:numId="27" w16cid:durableId="604730663">
    <w:abstractNumId w:val="85"/>
  </w:num>
  <w:num w:numId="28" w16cid:durableId="398986567">
    <w:abstractNumId w:val="23"/>
  </w:num>
  <w:num w:numId="29" w16cid:durableId="1986621986">
    <w:abstractNumId w:val="69"/>
  </w:num>
  <w:num w:numId="30" w16cid:durableId="1683510486">
    <w:abstractNumId w:val="73"/>
  </w:num>
  <w:num w:numId="31" w16cid:durableId="506748327">
    <w:abstractNumId w:val="48"/>
  </w:num>
  <w:num w:numId="32" w16cid:durableId="565990847">
    <w:abstractNumId w:val="56"/>
  </w:num>
  <w:num w:numId="33" w16cid:durableId="333797784">
    <w:abstractNumId w:val="80"/>
  </w:num>
  <w:num w:numId="34" w16cid:durableId="585923507">
    <w:abstractNumId w:val="43"/>
  </w:num>
  <w:num w:numId="35" w16cid:durableId="1605839442">
    <w:abstractNumId w:val="40"/>
  </w:num>
  <w:num w:numId="36" w16cid:durableId="657417248">
    <w:abstractNumId w:val="16"/>
  </w:num>
  <w:num w:numId="37" w16cid:durableId="606159128">
    <w:abstractNumId w:val="30"/>
  </w:num>
  <w:num w:numId="38" w16cid:durableId="1117144176">
    <w:abstractNumId w:val="51"/>
  </w:num>
  <w:num w:numId="39" w16cid:durableId="1978139644">
    <w:abstractNumId w:val="81"/>
  </w:num>
  <w:num w:numId="40" w16cid:durableId="1695839973">
    <w:abstractNumId w:val="18"/>
  </w:num>
  <w:num w:numId="41" w16cid:durableId="1633949654">
    <w:abstractNumId w:val="52"/>
  </w:num>
  <w:num w:numId="42" w16cid:durableId="571626860">
    <w:abstractNumId w:val="58"/>
  </w:num>
  <w:num w:numId="43" w16cid:durableId="2065788023">
    <w:abstractNumId w:val="66"/>
  </w:num>
  <w:num w:numId="44" w16cid:durableId="1017659622">
    <w:abstractNumId w:val="87"/>
  </w:num>
  <w:num w:numId="45" w16cid:durableId="791363586">
    <w:abstractNumId w:val="63"/>
  </w:num>
  <w:num w:numId="46" w16cid:durableId="1021593960">
    <w:abstractNumId w:val="54"/>
  </w:num>
  <w:num w:numId="47" w16cid:durableId="518547795">
    <w:abstractNumId w:val="25"/>
  </w:num>
  <w:num w:numId="48" w16cid:durableId="1029992654">
    <w:abstractNumId w:val="89"/>
  </w:num>
  <w:num w:numId="49" w16cid:durableId="1665620715">
    <w:abstractNumId w:val="67"/>
  </w:num>
  <w:num w:numId="50" w16cid:durableId="704403238">
    <w:abstractNumId w:val="36"/>
  </w:num>
  <w:num w:numId="51" w16cid:durableId="1017581861">
    <w:abstractNumId w:val="53"/>
  </w:num>
  <w:num w:numId="52" w16cid:durableId="1950551295">
    <w:abstractNumId w:val="68"/>
  </w:num>
  <w:num w:numId="53" w16cid:durableId="829440323">
    <w:abstractNumId w:val="77"/>
  </w:num>
  <w:num w:numId="54" w16cid:durableId="602884197">
    <w:abstractNumId w:val="64"/>
  </w:num>
  <w:num w:numId="55" w16cid:durableId="769424591">
    <w:abstractNumId w:val="21"/>
  </w:num>
  <w:num w:numId="56" w16cid:durableId="908419917">
    <w:abstractNumId w:val="72"/>
  </w:num>
  <w:num w:numId="57" w16cid:durableId="424545740">
    <w:abstractNumId w:val="95"/>
  </w:num>
  <w:num w:numId="58" w16cid:durableId="572550129">
    <w:abstractNumId w:val="94"/>
  </w:num>
  <w:num w:numId="59" w16cid:durableId="1483934873">
    <w:abstractNumId w:val="60"/>
  </w:num>
  <w:num w:numId="60" w16cid:durableId="45185642">
    <w:abstractNumId w:val="33"/>
  </w:num>
  <w:num w:numId="61" w16cid:durableId="1677072654">
    <w:abstractNumId w:val="49"/>
  </w:num>
  <w:num w:numId="62" w16cid:durableId="1534880884">
    <w:abstractNumId w:val="96"/>
  </w:num>
  <w:num w:numId="63" w16cid:durableId="1274164414">
    <w:abstractNumId w:val="37"/>
  </w:num>
  <w:num w:numId="64" w16cid:durableId="1624001360">
    <w:abstractNumId w:val="15"/>
  </w:num>
  <w:num w:numId="65" w16cid:durableId="809714677">
    <w:abstractNumId w:val="74"/>
  </w:num>
  <w:num w:numId="66" w16cid:durableId="1232619113">
    <w:abstractNumId w:val="26"/>
  </w:num>
  <w:num w:numId="67" w16cid:durableId="1476604999">
    <w:abstractNumId w:val="14"/>
  </w:num>
  <w:num w:numId="68" w16cid:durableId="458228749">
    <w:abstractNumId w:val="32"/>
  </w:num>
  <w:num w:numId="69" w16cid:durableId="2142963283">
    <w:abstractNumId w:val="61"/>
  </w:num>
  <w:num w:numId="70" w16cid:durableId="1777676688">
    <w:abstractNumId w:val="39"/>
  </w:num>
  <w:num w:numId="71" w16cid:durableId="276330323">
    <w:abstractNumId w:val="92"/>
  </w:num>
  <w:num w:numId="72" w16cid:durableId="193620666">
    <w:abstractNumId w:val="44"/>
  </w:num>
  <w:num w:numId="73" w16cid:durableId="217670607">
    <w:abstractNumId w:val="46"/>
  </w:num>
  <w:num w:numId="74" w16cid:durableId="757750275">
    <w:abstractNumId w:val="84"/>
  </w:num>
  <w:num w:numId="75" w16cid:durableId="192352152">
    <w:abstractNumId w:val="86"/>
  </w:num>
  <w:num w:numId="76" w16cid:durableId="205145652">
    <w:abstractNumId w:val="91"/>
  </w:num>
  <w:num w:numId="77" w16cid:durableId="1977224730">
    <w:abstractNumId w:val="47"/>
  </w:num>
  <w:num w:numId="78" w16cid:durableId="1753694621">
    <w:abstractNumId w:val="76"/>
  </w:num>
  <w:num w:numId="79" w16cid:durableId="1250894227">
    <w:abstractNumId w:val="45"/>
  </w:num>
  <w:num w:numId="80" w16cid:durableId="389696912">
    <w:abstractNumId w:val="75"/>
  </w:num>
  <w:num w:numId="81" w16cid:durableId="1123427677">
    <w:abstractNumId w:val="38"/>
  </w:num>
  <w:num w:numId="82" w16cid:durableId="2029482939">
    <w:abstractNumId w:val="31"/>
  </w:num>
  <w:num w:numId="83" w16cid:durableId="1327173803">
    <w:abstractNumId w:val="65"/>
  </w:num>
  <w:num w:numId="84" w16cid:durableId="2021656284">
    <w:abstractNumId w:val="22"/>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495"/>
    <w:rsid w:val="00003F4F"/>
    <w:rsid w:val="00005C7D"/>
    <w:rsid w:val="00005E67"/>
    <w:rsid w:val="00007C13"/>
    <w:rsid w:val="00011208"/>
    <w:rsid w:val="00011570"/>
    <w:rsid w:val="00012256"/>
    <w:rsid w:val="00012707"/>
    <w:rsid w:val="00013972"/>
    <w:rsid w:val="00014E33"/>
    <w:rsid w:val="000159BE"/>
    <w:rsid w:val="000177B0"/>
    <w:rsid w:val="00020539"/>
    <w:rsid w:val="000210DA"/>
    <w:rsid w:val="000218E9"/>
    <w:rsid w:val="000263CE"/>
    <w:rsid w:val="00030C16"/>
    <w:rsid w:val="0003290B"/>
    <w:rsid w:val="00032C71"/>
    <w:rsid w:val="00032DDF"/>
    <w:rsid w:val="00034B8B"/>
    <w:rsid w:val="0003728A"/>
    <w:rsid w:val="00040C9D"/>
    <w:rsid w:val="000430F0"/>
    <w:rsid w:val="00044A56"/>
    <w:rsid w:val="00044B6A"/>
    <w:rsid w:val="0004653A"/>
    <w:rsid w:val="000528AD"/>
    <w:rsid w:val="0005425A"/>
    <w:rsid w:val="00054346"/>
    <w:rsid w:val="00054948"/>
    <w:rsid w:val="000601F9"/>
    <w:rsid w:val="000601FE"/>
    <w:rsid w:val="00061635"/>
    <w:rsid w:val="00061B3C"/>
    <w:rsid w:val="00061CB5"/>
    <w:rsid w:val="00064471"/>
    <w:rsid w:val="00066C15"/>
    <w:rsid w:val="00066DE6"/>
    <w:rsid w:val="00067312"/>
    <w:rsid w:val="00070280"/>
    <w:rsid w:val="000703C9"/>
    <w:rsid w:val="00073027"/>
    <w:rsid w:val="00075BE5"/>
    <w:rsid w:val="00081474"/>
    <w:rsid w:val="00085382"/>
    <w:rsid w:val="00086C1E"/>
    <w:rsid w:val="000928A6"/>
    <w:rsid w:val="00097F69"/>
    <w:rsid w:val="000A3977"/>
    <w:rsid w:val="000A510D"/>
    <w:rsid w:val="000A5DE7"/>
    <w:rsid w:val="000B05B8"/>
    <w:rsid w:val="000B48FE"/>
    <w:rsid w:val="000B5112"/>
    <w:rsid w:val="000B79F3"/>
    <w:rsid w:val="000C65CB"/>
    <w:rsid w:val="000D083A"/>
    <w:rsid w:val="000D577E"/>
    <w:rsid w:val="000D672E"/>
    <w:rsid w:val="000E4601"/>
    <w:rsid w:val="000E5E03"/>
    <w:rsid w:val="000E768B"/>
    <w:rsid w:val="000F1656"/>
    <w:rsid w:val="000F1F43"/>
    <w:rsid w:val="0010247C"/>
    <w:rsid w:val="00102676"/>
    <w:rsid w:val="00104873"/>
    <w:rsid w:val="00104EC1"/>
    <w:rsid w:val="0010764D"/>
    <w:rsid w:val="001114D3"/>
    <w:rsid w:val="0011682D"/>
    <w:rsid w:val="001170F5"/>
    <w:rsid w:val="0012100E"/>
    <w:rsid w:val="001226AB"/>
    <w:rsid w:val="00123C39"/>
    <w:rsid w:val="00123F3F"/>
    <w:rsid w:val="00124364"/>
    <w:rsid w:val="00124B7D"/>
    <w:rsid w:val="00125618"/>
    <w:rsid w:val="001263EF"/>
    <w:rsid w:val="001305AE"/>
    <w:rsid w:val="00131A0B"/>
    <w:rsid w:val="00131F5D"/>
    <w:rsid w:val="001326BD"/>
    <w:rsid w:val="00132D4B"/>
    <w:rsid w:val="00134F29"/>
    <w:rsid w:val="00137CF7"/>
    <w:rsid w:val="00147760"/>
    <w:rsid w:val="00154A4B"/>
    <w:rsid w:val="00156775"/>
    <w:rsid w:val="00162F6B"/>
    <w:rsid w:val="0016356C"/>
    <w:rsid w:val="0016479F"/>
    <w:rsid w:val="001649F2"/>
    <w:rsid w:val="001661E4"/>
    <w:rsid w:val="001667DB"/>
    <w:rsid w:val="00166A09"/>
    <w:rsid w:val="00171F3D"/>
    <w:rsid w:val="0017307F"/>
    <w:rsid w:val="001753FC"/>
    <w:rsid w:val="00177666"/>
    <w:rsid w:val="00180F0B"/>
    <w:rsid w:val="0018117E"/>
    <w:rsid w:val="001813D1"/>
    <w:rsid w:val="00181927"/>
    <w:rsid w:val="00181A77"/>
    <w:rsid w:val="00183F4B"/>
    <w:rsid w:val="001874FF"/>
    <w:rsid w:val="00192169"/>
    <w:rsid w:val="001928D8"/>
    <w:rsid w:val="00193814"/>
    <w:rsid w:val="0019774C"/>
    <w:rsid w:val="001A100B"/>
    <w:rsid w:val="001A17C7"/>
    <w:rsid w:val="001A283A"/>
    <w:rsid w:val="001A2F7B"/>
    <w:rsid w:val="001A5191"/>
    <w:rsid w:val="001A5477"/>
    <w:rsid w:val="001A7BD3"/>
    <w:rsid w:val="001B1CB1"/>
    <w:rsid w:val="001B3F6D"/>
    <w:rsid w:val="001B6BF4"/>
    <w:rsid w:val="001B7998"/>
    <w:rsid w:val="001C3048"/>
    <w:rsid w:val="001C35F5"/>
    <w:rsid w:val="001C4633"/>
    <w:rsid w:val="001C7A02"/>
    <w:rsid w:val="001D4B9F"/>
    <w:rsid w:val="001D680F"/>
    <w:rsid w:val="001D7973"/>
    <w:rsid w:val="001E1BC4"/>
    <w:rsid w:val="001E53EB"/>
    <w:rsid w:val="001E796E"/>
    <w:rsid w:val="001E7A3C"/>
    <w:rsid w:val="001F53BF"/>
    <w:rsid w:val="001F54BF"/>
    <w:rsid w:val="001F6AB8"/>
    <w:rsid w:val="002005CB"/>
    <w:rsid w:val="00203B2C"/>
    <w:rsid w:val="002041EA"/>
    <w:rsid w:val="002057EE"/>
    <w:rsid w:val="002061F7"/>
    <w:rsid w:val="00211FB7"/>
    <w:rsid w:val="00213C56"/>
    <w:rsid w:val="00214D44"/>
    <w:rsid w:val="002156E1"/>
    <w:rsid w:val="00215CF4"/>
    <w:rsid w:val="00216158"/>
    <w:rsid w:val="00216AE8"/>
    <w:rsid w:val="00217867"/>
    <w:rsid w:val="00220905"/>
    <w:rsid w:val="00220BE6"/>
    <w:rsid w:val="00222043"/>
    <w:rsid w:val="00222FC9"/>
    <w:rsid w:val="0022512C"/>
    <w:rsid w:val="002270A3"/>
    <w:rsid w:val="00230C9F"/>
    <w:rsid w:val="00231F69"/>
    <w:rsid w:val="002323BB"/>
    <w:rsid w:val="00234382"/>
    <w:rsid w:val="00236679"/>
    <w:rsid w:val="002373CA"/>
    <w:rsid w:val="00237A87"/>
    <w:rsid w:val="002408B3"/>
    <w:rsid w:val="00245983"/>
    <w:rsid w:val="00252606"/>
    <w:rsid w:val="00252A49"/>
    <w:rsid w:val="002546AD"/>
    <w:rsid w:val="00255288"/>
    <w:rsid w:val="00261672"/>
    <w:rsid w:val="00262882"/>
    <w:rsid w:val="00263D9C"/>
    <w:rsid w:val="00267240"/>
    <w:rsid w:val="00271358"/>
    <w:rsid w:val="002726D6"/>
    <w:rsid w:val="00273070"/>
    <w:rsid w:val="00283202"/>
    <w:rsid w:val="0028528D"/>
    <w:rsid w:val="00291D41"/>
    <w:rsid w:val="00291DC4"/>
    <w:rsid w:val="002936BA"/>
    <w:rsid w:val="00294384"/>
    <w:rsid w:val="002964ED"/>
    <w:rsid w:val="00297B5E"/>
    <w:rsid w:val="00297DDD"/>
    <w:rsid w:val="00297E5F"/>
    <w:rsid w:val="002A1176"/>
    <w:rsid w:val="002A1F1B"/>
    <w:rsid w:val="002A4302"/>
    <w:rsid w:val="002A4461"/>
    <w:rsid w:val="002A78D9"/>
    <w:rsid w:val="002B255C"/>
    <w:rsid w:val="002B4492"/>
    <w:rsid w:val="002B7687"/>
    <w:rsid w:val="002C1279"/>
    <w:rsid w:val="002C2C1C"/>
    <w:rsid w:val="002C355E"/>
    <w:rsid w:val="002C755C"/>
    <w:rsid w:val="002D6D9D"/>
    <w:rsid w:val="002E0B87"/>
    <w:rsid w:val="002F28B1"/>
    <w:rsid w:val="002F5B72"/>
    <w:rsid w:val="003009B3"/>
    <w:rsid w:val="003011D8"/>
    <w:rsid w:val="0030314C"/>
    <w:rsid w:val="003102F7"/>
    <w:rsid w:val="00312743"/>
    <w:rsid w:val="003164DC"/>
    <w:rsid w:val="00317750"/>
    <w:rsid w:val="00317EB1"/>
    <w:rsid w:val="00317F66"/>
    <w:rsid w:val="00321656"/>
    <w:rsid w:val="00322DA6"/>
    <w:rsid w:val="00323BD8"/>
    <w:rsid w:val="00325EBA"/>
    <w:rsid w:val="00326ED2"/>
    <w:rsid w:val="003277EB"/>
    <w:rsid w:val="00330200"/>
    <w:rsid w:val="00330F93"/>
    <w:rsid w:val="003316C1"/>
    <w:rsid w:val="00332916"/>
    <w:rsid w:val="00333A16"/>
    <w:rsid w:val="00334CED"/>
    <w:rsid w:val="003401BC"/>
    <w:rsid w:val="0034122F"/>
    <w:rsid w:val="0034290D"/>
    <w:rsid w:val="00342AA1"/>
    <w:rsid w:val="00343716"/>
    <w:rsid w:val="00345561"/>
    <w:rsid w:val="00346BEA"/>
    <w:rsid w:val="0035045B"/>
    <w:rsid w:val="003614EC"/>
    <w:rsid w:val="00362A13"/>
    <w:rsid w:val="00365940"/>
    <w:rsid w:val="00366C84"/>
    <w:rsid w:val="00366D2B"/>
    <w:rsid w:val="0037083A"/>
    <w:rsid w:val="003709CC"/>
    <w:rsid w:val="0037225B"/>
    <w:rsid w:val="00372998"/>
    <w:rsid w:val="003734E7"/>
    <w:rsid w:val="003748E1"/>
    <w:rsid w:val="00377076"/>
    <w:rsid w:val="00377596"/>
    <w:rsid w:val="00377A1F"/>
    <w:rsid w:val="003812A4"/>
    <w:rsid w:val="0038299D"/>
    <w:rsid w:val="00390175"/>
    <w:rsid w:val="00391BA3"/>
    <w:rsid w:val="00392E0D"/>
    <w:rsid w:val="003932E0"/>
    <w:rsid w:val="003946F0"/>
    <w:rsid w:val="003A0348"/>
    <w:rsid w:val="003A35F6"/>
    <w:rsid w:val="003A634A"/>
    <w:rsid w:val="003A6B0A"/>
    <w:rsid w:val="003B0482"/>
    <w:rsid w:val="003B0622"/>
    <w:rsid w:val="003B3101"/>
    <w:rsid w:val="003B6F69"/>
    <w:rsid w:val="003C42C5"/>
    <w:rsid w:val="003C4A4E"/>
    <w:rsid w:val="003C510A"/>
    <w:rsid w:val="003C6206"/>
    <w:rsid w:val="003D2CE3"/>
    <w:rsid w:val="003D53EE"/>
    <w:rsid w:val="003D5D96"/>
    <w:rsid w:val="003D7215"/>
    <w:rsid w:val="003E540C"/>
    <w:rsid w:val="003E57A3"/>
    <w:rsid w:val="003E6044"/>
    <w:rsid w:val="003F2BE4"/>
    <w:rsid w:val="003F3698"/>
    <w:rsid w:val="003F6BB1"/>
    <w:rsid w:val="00400362"/>
    <w:rsid w:val="0040091F"/>
    <w:rsid w:val="00400C93"/>
    <w:rsid w:val="00401ED9"/>
    <w:rsid w:val="00401F10"/>
    <w:rsid w:val="00404B23"/>
    <w:rsid w:val="004160DA"/>
    <w:rsid w:val="0041763F"/>
    <w:rsid w:val="00421DCF"/>
    <w:rsid w:val="00422B21"/>
    <w:rsid w:val="00423846"/>
    <w:rsid w:val="00424A4C"/>
    <w:rsid w:val="004262B0"/>
    <w:rsid w:val="00432CD7"/>
    <w:rsid w:val="004358A3"/>
    <w:rsid w:val="004372FE"/>
    <w:rsid w:val="00437DD0"/>
    <w:rsid w:val="00440C72"/>
    <w:rsid w:val="004420A6"/>
    <w:rsid w:val="00442DDC"/>
    <w:rsid w:val="00446E29"/>
    <w:rsid w:val="00450C1D"/>
    <w:rsid w:val="00452096"/>
    <w:rsid w:val="00452F4B"/>
    <w:rsid w:val="0045436B"/>
    <w:rsid w:val="004553E0"/>
    <w:rsid w:val="0045573F"/>
    <w:rsid w:val="0045579C"/>
    <w:rsid w:val="00456B97"/>
    <w:rsid w:val="00457B37"/>
    <w:rsid w:val="00462A1F"/>
    <w:rsid w:val="00466D0C"/>
    <w:rsid w:val="0046775E"/>
    <w:rsid w:val="00467F6D"/>
    <w:rsid w:val="00470508"/>
    <w:rsid w:val="00470C59"/>
    <w:rsid w:val="00472661"/>
    <w:rsid w:val="0048051D"/>
    <w:rsid w:val="00486A58"/>
    <w:rsid w:val="00486CFF"/>
    <w:rsid w:val="00491922"/>
    <w:rsid w:val="00491EB7"/>
    <w:rsid w:val="004A04B4"/>
    <w:rsid w:val="004A1712"/>
    <w:rsid w:val="004A2741"/>
    <w:rsid w:val="004A44CF"/>
    <w:rsid w:val="004A58B2"/>
    <w:rsid w:val="004B2CF1"/>
    <w:rsid w:val="004B412F"/>
    <w:rsid w:val="004B4BFA"/>
    <w:rsid w:val="004B64AA"/>
    <w:rsid w:val="004B6FB7"/>
    <w:rsid w:val="004C008C"/>
    <w:rsid w:val="004C3D82"/>
    <w:rsid w:val="004C52B3"/>
    <w:rsid w:val="004C5543"/>
    <w:rsid w:val="004C6235"/>
    <w:rsid w:val="004C6685"/>
    <w:rsid w:val="004C66EB"/>
    <w:rsid w:val="004C6E76"/>
    <w:rsid w:val="004D0528"/>
    <w:rsid w:val="004D40D5"/>
    <w:rsid w:val="004D494F"/>
    <w:rsid w:val="004E0112"/>
    <w:rsid w:val="004E0569"/>
    <w:rsid w:val="004E3A7F"/>
    <w:rsid w:val="004E5113"/>
    <w:rsid w:val="004E70E3"/>
    <w:rsid w:val="004F03C6"/>
    <w:rsid w:val="004F05E2"/>
    <w:rsid w:val="004F22E2"/>
    <w:rsid w:val="004F34CA"/>
    <w:rsid w:val="004F7638"/>
    <w:rsid w:val="00500661"/>
    <w:rsid w:val="00500F0E"/>
    <w:rsid w:val="00502B78"/>
    <w:rsid w:val="00504117"/>
    <w:rsid w:val="005045AF"/>
    <w:rsid w:val="005053A5"/>
    <w:rsid w:val="005059DA"/>
    <w:rsid w:val="005071DB"/>
    <w:rsid w:val="00507859"/>
    <w:rsid w:val="00507F54"/>
    <w:rsid w:val="0051004F"/>
    <w:rsid w:val="00510F1F"/>
    <w:rsid w:val="00513A0B"/>
    <w:rsid w:val="00513A7F"/>
    <w:rsid w:val="0051502C"/>
    <w:rsid w:val="00515B94"/>
    <w:rsid w:val="005162FC"/>
    <w:rsid w:val="005400BB"/>
    <w:rsid w:val="005422B2"/>
    <w:rsid w:val="0054247F"/>
    <w:rsid w:val="00546415"/>
    <w:rsid w:val="005466DC"/>
    <w:rsid w:val="00546A09"/>
    <w:rsid w:val="00546FBD"/>
    <w:rsid w:val="00552392"/>
    <w:rsid w:val="005548CF"/>
    <w:rsid w:val="0055505D"/>
    <w:rsid w:val="00556571"/>
    <w:rsid w:val="00556F09"/>
    <w:rsid w:val="00557677"/>
    <w:rsid w:val="005609AB"/>
    <w:rsid w:val="00561F39"/>
    <w:rsid w:val="0056477A"/>
    <w:rsid w:val="0057010D"/>
    <w:rsid w:val="00572A44"/>
    <w:rsid w:val="00575912"/>
    <w:rsid w:val="00575B93"/>
    <w:rsid w:val="00576C6E"/>
    <w:rsid w:val="005775C8"/>
    <w:rsid w:val="00580525"/>
    <w:rsid w:val="00582476"/>
    <w:rsid w:val="00582DD8"/>
    <w:rsid w:val="00586685"/>
    <w:rsid w:val="00591016"/>
    <w:rsid w:val="005919BC"/>
    <w:rsid w:val="0059595F"/>
    <w:rsid w:val="005A03ED"/>
    <w:rsid w:val="005A18C7"/>
    <w:rsid w:val="005A362A"/>
    <w:rsid w:val="005A5B6D"/>
    <w:rsid w:val="005B413F"/>
    <w:rsid w:val="005B416D"/>
    <w:rsid w:val="005B69F1"/>
    <w:rsid w:val="005B71C1"/>
    <w:rsid w:val="005B7314"/>
    <w:rsid w:val="005B774B"/>
    <w:rsid w:val="005B7FC9"/>
    <w:rsid w:val="005C1AC0"/>
    <w:rsid w:val="005C4F61"/>
    <w:rsid w:val="005D0ADC"/>
    <w:rsid w:val="005D58E3"/>
    <w:rsid w:val="005D61A7"/>
    <w:rsid w:val="005E040B"/>
    <w:rsid w:val="005E2BE6"/>
    <w:rsid w:val="005E5780"/>
    <w:rsid w:val="005E5DCE"/>
    <w:rsid w:val="005E6175"/>
    <w:rsid w:val="005E6FAD"/>
    <w:rsid w:val="005F43F5"/>
    <w:rsid w:val="005F4CA1"/>
    <w:rsid w:val="005F72F3"/>
    <w:rsid w:val="0060117D"/>
    <w:rsid w:val="00601895"/>
    <w:rsid w:val="00603ECE"/>
    <w:rsid w:val="00605A31"/>
    <w:rsid w:val="006077F2"/>
    <w:rsid w:val="006206B2"/>
    <w:rsid w:val="00622F09"/>
    <w:rsid w:val="0062403D"/>
    <w:rsid w:val="00630C35"/>
    <w:rsid w:val="00631DBE"/>
    <w:rsid w:val="00632861"/>
    <w:rsid w:val="00632D28"/>
    <w:rsid w:val="0063382C"/>
    <w:rsid w:val="00635B95"/>
    <w:rsid w:val="00640731"/>
    <w:rsid w:val="00640B9B"/>
    <w:rsid w:val="006412CA"/>
    <w:rsid w:val="006418E8"/>
    <w:rsid w:val="0064571A"/>
    <w:rsid w:val="00646037"/>
    <w:rsid w:val="00650493"/>
    <w:rsid w:val="00656020"/>
    <w:rsid w:val="0066067F"/>
    <w:rsid w:val="00661B76"/>
    <w:rsid w:val="00662697"/>
    <w:rsid w:val="006724A0"/>
    <w:rsid w:val="00674063"/>
    <w:rsid w:val="0067497A"/>
    <w:rsid w:val="0067590B"/>
    <w:rsid w:val="0068066D"/>
    <w:rsid w:val="00681204"/>
    <w:rsid w:val="006839F6"/>
    <w:rsid w:val="006854F2"/>
    <w:rsid w:val="006917CF"/>
    <w:rsid w:val="00693961"/>
    <w:rsid w:val="00696B52"/>
    <w:rsid w:val="006A1B32"/>
    <w:rsid w:val="006A750C"/>
    <w:rsid w:val="006B1FE9"/>
    <w:rsid w:val="006B3656"/>
    <w:rsid w:val="006C257C"/>
    <w:rsid w:val="006C4204"/>
    <w:rsid w:val="006C7A4A"/>
    <w:rsid w:val="006D15ED"/>
    <w:rsid w:val="006D202C"/>
    <w:rsid w:val="006D3F12"/>
    <w:rsid w:val="006D7D35"/>
    <w:rsid w:val="006E28ED"/>
    <w:rsid w:val="006E3446"/>
    <w:rsid w:val="006E4F7F"/>
    <w:rsid w:val="006E69ED"/>
    <w:rsid w:val="006E755C"/>
    <w:rsid w:val="006F097F"/>
    <w:rsid w:val="006F345E"/>
    <w:rsid w:val="006F386B"/>
    <w:rsid w:val="006F5DDA"/>
    <w:rsid w:val="006F7BB9"/>
    <w:rsid w:val="00705C1E"/>
    <w:rsid w:val="00706C67"/>
    <w:rsid w:val="00707FEF"/>
    <w:rsid w:val="00710AD6"/>
    <w:rsid w:val="00711349"/>
    <w:rsid w:val="0071565A"/>
    <w:rsid w:val="00716205"/>
    <w:rsid w:val="00717AC8"/>
    <w:rsid w:val="0072182D"/>
    <w:rsid w:val="0072675B"/>
    <w:rsid w:val="007341F1"/>
    <w:rsid w:val="00734360"/>
    <w:rsid w:val="007374D1"/>
    <w:rsid w:val="007375D4"/>
    <w:rsid w:val="00740BA0"/>
    <w:rsid w:val="00741F44"/>
    <w:rsid w:val="007437E8"/>
    <w:rsid w:val="00744205"/>
    <w:rsid w:val="00744A3F"/>
    <w:rsid w:val="0074710B"/>
    <w:rsid w:val="00747C67"/>
    <w:rsid w:val="007522E7"/>
    <w:rsid w:val="00762349"/>
    <w:rsid w:val="0076452C"/>
    <w:rsid w:val="007662CC"/>
    <w:rsid w:val="007676A4"/>
    <w:rsid w:val="00772093"/>
    <w:rsid w:val="007733E5"/>
    <w:rsid w:val="007736E5"/>
    <w:rsid w:val="007766E8"/>
    <w:rsid w:val="00776C94"/>
    <w:rsid w:val="00782782"/>
    <w:rsid w:val="00784E72"/>
    <w:rsid w:val="00791621"/>
    <w:rsid w:val="007946F0"/>
    <w:rsid w:val="00794EC8"/>
    <w:rsid w:val="0079559A"/>
    <w:rsid w:val="0079588D"/>
    <w:rsid w:val="007958AF"/>
    <w:rsid w:val="00795EB3"/>
    <w:rsid w:val="007974C2"/>
    <w:rsid w:val="007A06C8"/>
    <w:rsid w:val="007A0E60"/>
    <w:rsid w:val="007A0EAE"/>
    <w:rsid w:val="007A4C33"/>
    <w:rsid w:val="007B036A"/>
    <w:rsid w:val="007B323B"/>
    <w:rsid w:val="007B40B3"/>
    <w:rsid w:val="007B56FF"/>
    <w:rsid w:val="007B687C"/>
    <w:rsid w:val="007C01FC"/>
    <w:rsid w:val="007C122D"/>
    <w:rsid w:val="007C2AB4"/>
    <w:rsid w:val="007C30EB"/>
    <w:rsid w:val="007C3295"/>
    <w:rsid w:val="007C63E5"/>
    <w:rsid w:val="007C756D"/>
    <w:rsid w:val="007D1401"/>
    <w:rsid w:val="007D2312"/>
    <w:rsid w:val="007D38D7"/>
    <w:rsid w:val="007D702A"/>
    <w:rsid w:val="007D7063"/>
    <w:rsid w:val="007E195C"/>
    <w:rsid w:val="007E2DD8"/>
    <w:rsid w:val="007E730D"/>
    <w:rsid w:val="007F0FD6"/>
    <w:rsid w:val="007F4554"/>
    <w:rsid w:val="007F4D54"/>
    <w:rsid w:val="007F5348"/>
    <w:rsid w:val="007F5E7E"/>
    <w:rsid w:val="007F7A77"/>
    <w:rsid w:val="00800904"/>
    <w:rsid w:val="008017F3"/>
    <w:rsid w:val="008025B9"/>
    <w:rsid w:val="00803677"/>
    <w:rsid w:val="00806D5E"/>
    <w:rsid w:val="0081166E"/>
    <w:rsid w:val="00812FA5"/>
    <w:rsid w:val="008134CB"/>
    <w:rsid w:val="00815156"/>
    <w:rsid w:val="008159FC"/>
    <w:rsid w:val="00816ED3"/>
    <w:rsid w:val="00817A94"/>
    <w:rsid w:val="008220DE"/>
    <w:rsid w:val="00826237"/>
    <w:rsid w:val="00827A91"/>
    <w:rsid w:val="008300EB"/>
    <w:rsid w:val="00831F74"/>
    <w:rsid w:val="00834271"/>
    <w:rsid w:val="00834E02"/>
    <w:rsid w:val="008357DA"/>
    <w:rsid w:val="008367A8"/>
    <w:rsid w:val="008369FB"/>
    <w:rsid w:val="00840A97"/>
    <w:rsid w:val="00846CDF"/>
    <w:rsid w:val="00850445"/>
    <w:rsid w:val="00856AF6"/>
    <w:rsid w:val="008627CF"/>
    <w:rsid w:val="00863A89"/>
    <w:rsid w:val="0086426E"/>
    <w:rsid w:val="0086575E"/>
    <w:rsid w:val="0087288C"/>
    <w:rsid w:val="00874882"/>
    <w:rsid w:val="00874A4E"/>
    <w:rsid w:val="00877D4B"/>
    <w:rsid w:val="008814D6"/>
    <w:rsid w:val="0088184C"/>
    <w:rsid w:val="0088609B"/>
    <w:rsid w:val="0088745A"/>
    <w:rsid w:val="008913BF"/>
    <w:rsid w:val="008933DB"/>
    <w:rsid w:val="008936FD"/>
    <w:rsid w:val="008942CC"/>
    <w:rsid w:val="008947B0"/>
    <w:rsid w:val="00896005"/>
    <w:rsid w:val="00896636"/>
    <w:rsid w:val="008A0552"/>
    <w:rsid w:val="008A119A"/>
    <w:rsid w:val="008A2546"/>
    <w:rsid w:val="008A6C73"/>
    <w:rsid w:val="008A6CE7"/>
    <w:rsid w:val="008B0EF0"/>
    <w:rsid w:val="008B179D"/>
    <w:rsid w:val="008B32B7"/>
    <w:rsid w:val="008B62E1"/>
    <w:rsid w:val="008B6855"/>
    <w:rsid w:val="008B6E37"/>
    <w:rsid w:val="008B78E5"/>
    <w:rsid w:val="008C465E"/>
    <w:rsid w:val="008C5252"/>
    <w:rsid w:val="008C6CEB"/>
    <w:rsid w:val="008D193E"/>
    <w:rsid w:val="008D35FA"/>
    <w:rsid w:val="008D3DC6"/>
    <w:rsid w:val="008D5C37"/>
    <w:rsid w:val="008D6041"/>
    <w:rsid w:val="008E02FC"/>
    <w:rsid w:val="008E3309"/>
    <w:rsid w:val="008E37DA"/>
    <w:rsid w:val="008E4256"/>
    <w:rsid w:val="008F414E"/>
    <w:rsid w:val="008F6FEB"/>
    <w:rsid w:val="0090051C"/>
    <w:rsid w:val="00903128"/>
    <w:rsid w:val="00904CCB"/>
    <w:rsid w:val="009100A3"/>
    <w:rsid w:val="00912176"/>
    <w:rsid w:val="0091230E"/>
    <w:rsid w:val="009130D1"/>
    <w:rsid w:val="009154AF"/>
    <w:rsid w:val="00920644"/>
    <w:rsid w:val="009240DC"/>
    <w:rsid w:val="00931546"/>
    <w:rsid w:val="00931751"/>
    <w:rsid w:val="00931E0A"/>
    <w:rsid w:val="009320FA"/>
    <w:rsid w:val="00932EEC"/>
    <w:rsid w:val="009350E4"/>
    <w:rsid w:val="009359B6"/>
    <w:rsid w:val="00936CD8"/>
    <w:rsid w:val="009373C6"/>
    <w:rsid w:val="00937647"/>
    <w:rsid w:val="00940FE3"/>
    <w:rsid w:val="00941440"/>
    <w:rsid w:val="0094566D"/>
    <w:rsid w:val="0094685C"/>
    <w:rsid w:val="00952665"/>
    <w:rsid w:val="0095381E"/>
    <w:rsid w:val="00953F66"/>
    <w:rsid w:val="00956D24"/>
    <w:rsid w:val="00956FBD"/>
    <w:rsid w:val="009640A5"/>
    <w:rsid w:val="009648D2"/>
    <w:rsid w:val="00967C15"/>
    <w:rsid w:val="00971775"/>
    <w:rsid w:val="009730C0"/>
    <w:rsid w:val="00973D3D"/>
    <w:rsid w:val="00975DBC"/>
    <w:rsid w:val="00976F32"/>
    <w:rsid w:val="00977307"/>
    <w:rsid w:val="00982BB3"/>
    <w:rsid w:val="00984825"/>
    <w:rsid w:val="009852A1"/>
    <w:rsid w:val="009864A5"/>
    <w:rsid w:val="00986AFD"/>
    <w:rsid w:val="00987079"/>
    <w:rsid w:val="0099108F"/>
    <w:rsid w:val="0099452D"/>
    <w:rsid w:val="0099629D"/>
    <w:rsid w:val="009974F6"/>
    <w:rsid w:val="009A435C"/>
    <w:rsid w:val="009A5674"/>
    <w:rsid w:val="009A672C"/>
    <w:rsid w:val="009B4495"/>
    <w:rsid w:val="009B6CB2"/>
    <w:rsid w:val="009B7653"/>
    <w:rsid w:val="009C0DE6"/>
    <w:rsid w:val="009C1A17"/>
    <w:rsid w:val="009C6FCB"/>
    <w:rsid w:val="009D527B"/>
    <w:rsid w:val="009D7094"/>
    <w:rsid w:val="009D7687"/>
    <w:rsid w:val="009D7AC1"/>
    <w:rsid w:val="009D7FE5"/>
    <w:rsid w:val="009E10CB"/>
    <w:rsid w:val="009E3326"/>
    <w:rsid w:val="009E4071"/>
    <w:rsid w:val="009E673B"/>
    <w:rsid w:val="009F3B2F"/>
    <w:rsid w:val="009F3B88"/>
    <w:rsid w:val="009F5327"/>
    <w:rsid w:val="009F6314"/>
    <w:rsid w:val="00A07FEA"/>
    <w:rsid w:val="00A1140C"/>
    <w:rsid w:val="00A1182B"/>
    <w:rsid w:val="00A11F5E"/>
    <w:rsid w:val="00A140D2"/>
    <w:rsid w:val="00A155EE"/>
    <w:rsid w:val="00A16E98"/>
    <w:rsid w:val="00A174F7"/>
    <w:rsid w:val="00A178DB"/>
    <w:rsid w:val="00A24408"/>
    <w:rsid w:val="00A2470A"/>
    <w:rsid w:val="00A258EA"/>
    <w:rsid w:val="00A304F4"/>
    <w:rsid w:val="00A30CBE"/>
    <w:rsid w:val="00A350C6"/>
    <w:rsid w:val="00A351F7"/>
    <w:rsid w:val="00A37703"/>
    <w:rsid w:val="00A4187C"/>
    <w:rsid w:val="00A42AC9"/>
    <w:rsid w:val="00A43902"/>
    <w:rsid w:val="00A44C02"/>
    <w:rsid w:val="00A5108B"/>
    <w:rsid w:val="00A511B0"/>
    <w:rsid w:val="00A52CE9"/>
    <w:rsid w:val="00A52FEF"/>
    <w:rsid w:val="00A56AB6"/>
    <w:rsid w:val="00A61E17"/>
    <w:rsid w:val="00A70805"/>
    <w:rsid w:val="00A73876"/>
    <w:rsid w:val="00A73F81"/>
    <w:rsid w:val="00A740B6"/>
    <w:rsid w:val="00A75C65"/>
    <w:rsid w:val="00A763AE"/>
    <w:rsid w:val="00A834A8"/>
    <w:rsid w:val="00A85C79"/>
    <w:rsid w:val="00A877FA"/>
    <w:rsid w:val="00A87D57"/>
    <w:rsid w:val="00A9187E"/>
    <w:rsid w:val="00A92156"/>
    <w:rsid w:val="00A92A0C"/>
    <w:rsid w:val="00A93726"/>
    <w:rsid w:val="00A94ED4"/>
    <w:rsid w:val="00A966A9"/>
    <w:rsid w:val="00A96D2D"/>
    <w:rsid w:val="00AA2437"/>
    <w:rsid w:val="00AB32D8"/>
    <w:rsid w:val="00AB3AB3"/>
    <w:rsid w:val="00AB6A42"/>
    <w:rsid w:val="00AB7A72"/>
    <w:rsid w:val="00AC25F0"/>
    <w:rsid w:val="00AC2F16"/>
    <w:rsid w:val="00AC386D"/>
    <w:rsid w:val="00AC40A5"/>
    <w:rsid w:val="00AC47D6"/>
    <w:rsid w:val="00AD0FFE"/>
    <w:rsid w:val="00AD253D"/>
    <w:rsid w:val="00AD49E7"/>
    <w:rsid w:val="00AD4F13"/>
    <w:rsid w:val="00AD6907"/>
    <w:rsid w:val="00AD7806"/>
    <w:rsid w:val="00AE0074"/>
    <w:rsid w:val="00AE26F1"/>
    <w:rsid w:val="00AE5400"/>
    <w:rsid w:val="00AE7676"/>
    <w:rsid w:val="00AF0B0A"/>
    <w:rsid w:val="00AF264F"/>
    <w:rsid w:val="00AF57A9"/>
    <w:rsid w:val="00AF6092"/>
    <w:rsid w:val="00AF6366"/>
    <w:rsid w:val="00B0002F"/>
    <w:rsid w:val="00B00369"/>
    <w:rsid w:val="00B10A1B"/>
    <w:rsid w:val="00B156DE"/>
    <w:rsid w:val="00B16275"/>
    <w:rsid w:val="00B165FD"/>
    <w:rsid w:val="00B16C30"/>
    <w:rsid w:val="00B16DAE"/>
    <w:rsid w:val="00B17CCE"/>
    <w:rsid w:val="00B23381"/>
    <w:rsid w:val="00B24EC4"/>
    <w:rsid w:val="00B26B9F"/>
    <w:rsid w:val="00B31FA9"/>
    <w:rsid w:val="00B3276F"/>
    <w:rsid w:val="00B32D44"/>
    <w:rsid w:val="00B350A7"/>
    <w:rsid w:val="00B357E3"/>
    <w:rsid w:val="00B432F1"/>
    <w:rsid w:val="00B451B8"/>
    <w:rsid w:val="00B504C8"/>
    <w:rsid w:val="00B51F03"/>
    <w:rsid w:val="00B523AB"/>
    <w:rsid w:val="00B5273D"/>
    <w:rsid w:val="00B52B68"/>
    <w:rsid w:val="00B5432D"/>
    <w:rsid w:val="00B56B09"/>
    <w:rsid w:val="00B631CE"/>
    <w:rsid w:val="00B65D6D"/>
    <w:rsid w:val="00B70059"/>
    <w:rsid w:val="00B717F7"/>
    <w:rsid w:val="00B73E4D"/>
    <w:rsid w:val="00B74385"/>
    <w:rsid w:val="00B74A08"/>
    <w:rsid w:val="00B84AF3"/>
    <w:rsid w:val="00B874E1"/>
    <w:rsid w:val="00B87C93"/>
    <w:rsid w:val="00B9098A"/>
    <w:rsid w:val="00B9137E"/>
    <w:rsid w:val="00B943BC"/>
    <w:rsid w:val="00B954BF"/>
    <w:rsid w:val="00B96940"/>
    <w:rsid w:val="00B96B94"/>
    <w:rsid w:val="00B96CA3"/>
    <w:rsid w:val="00BA02F0"/>
    <w:rsid w:val="00BA1517"/>
    <w:rsid w:val="00BA252F"/>
    <w:rsid w:val="00BB37E7"/>
    <w:rsid w:val="00BC10E7"/>
    <w:rsid w:val="00BC4D3B"/>
    <w:rsid w:val="00BC766C"/>
    <w:rsid w:val="00BD0162"/>
    <w:rsid w:val="00BD49B8"/>
    <w:rsid w:val="00BD4AFB"/>
    <w:rsid w:val="00BD59CD"/>
    <w:rsid w:val="00BD6FE1"/>
    <w:rsid w:val="00BD7938"/>
    <w:rsid w:val="00BE13A1"/>
    <w:rsid w:val="00BE16F0"/>
    <w:rsid w:val="00BE22E1"/>
    <w:rsid w:val="00BF0B96"/>
    <w:rsid w:val="00BF22CB"/>
    <w:rsid w:val="00BF5080"/>
    <w:rsid w:val="00BF529A"/>
    <w:rsid w:val="00BF7E46"/>
    <w:rsid w:val="00C00813"/>
    <w:rsid w:val="00C00A77"/>
    <w:rsid w:val="00C049CA"/>
    <w:rsid w:val="00C052E1"/>
    <w:rsid w:val="00C07835"/>
    <w:rsid w:val="00C11C54"/>
    <w:rsid w:val="00C14426"/>
    <w:rsid w:val="00C159D6"/>
    <w:rsid w:val="00C15C27"/>
    <w:rsid w:val="00C238EE"/>
    <w:rsid w:val="00C244BA"/>
    <w:rsid w:val="00C249C0"/>
    <w:rsid w:val="00C27118"/>
    <w:rsid w:val="00C31BAA"/>
    <w:rsid w:val="00C36750"/>
    <w:rsid w:val="00C36CAF"/>
    <w:rsid w:val="00C37F5E"/>
    <w:rsid w:val="00C407F7"/>
    <w:rsid w:val="00C414C6"/>
    <w:rsid w:val="00C41F93"/>
    <w:rsid w:val="00C43EE5"/>
    <w:rsid w:val="00C478D4"/>
    <w:rsid w:val="00C533C0"/>
    <w:rsid w:val="00C53AD7"/>
    <w:rsid w:val="00C55CCB"/>
    <w:rsid w:val="00C56DA6"/>
    <w:rsid w:val="00C6187E"/>
    <w:rsid w:val="00C61886"/>
    <w:rsid w:val="00C61A23"/>
    <w:rsid w:val="00C621A1"/>
    <w:rsid w:val="00C675BB"/>
    <w:rsid w:val="00C712B8"/>
    <w:rsid w:val="00C71D82"/>
    <w:rsid w:val="00C72171"/>
    <w:rsid w:val="00C727F6"/>
    <w:rsid w:val="00C732A8"/>
    <w:rsid w:val="00C76CAF"/>
    <w:rsid w:val="00C779AB"/>
    <w:rsid w:val="00C809D7"/>
    <w:rsid w:val="00C826BE"/>
    <w:rsid w:val="00C87CCB"/>
    <w:rsid w:val="00C90E7E"/>
    <w:rsid w:val="00C92DFF"/>
    <w:rsid w:val="00C93C37"/>
    <w:rsid w:val="00CA0BA4"/>
    <w:rsid w:val="00CA0F31"/>
    <w:rsid w:val="00CA1147"/>
    <w:rsid w:val="00CA56F6"/>
    <w:rsid w:val="00CA5BDC"/>
    <w:rsid w:val="00CA6095"/>
    <w:rsid w:val="00CA7722"/>
    <w:rsid w:val="00CB28A8"/>
    <w:rsid w:val="00CC096F"/>
    <w:rsid w:val="00CC1564"/>
    <w:rsid w:val="00CC28AE"/>
    <w:rsid w:val="00CC2B27"/>
    <w:rsid w:val="00CC3CBD"/>
    <w:rsid w:val="00CC51BB"/>
    <w:rsid w:val="00CC5F9B"/>
    <w:rsid w:val="00CC6B2B"/>
    <w:rsid w:val="00CC76DC"/>
    <w:rsid w:val="00CC7DEB"/>
    <w:rsid w:val="00CD0701"/>
    <w:rsid w:val="00CD550F"/>
    <w:rsid w:val="00CD77C0"/>
    <w:rsid w:val="00CE1669"/>
    <w:rsid w:val="00CE18C0"/>
    <w:rsid w:val="00CE2814"/>
    <w:rsid w:val="00CE34ED"/>
    <w:rsid w:val="00CE6641"/>
    <w:rsid w:val="00CE6ECF"/>
    <w:rsid w:val="00CE74DA"/>
    <w:rsid w:val="00CF3766"/>
    <w:rsid w:val="00CF51D2"/>
    <w:rsid w:val="00CF6557"/>
    <w:rsid w:val="00D05808"/>
    <w:rsid w:val="00D06873"/>
    <w:rsid w:val="00D06D7C"/>
    <w:rsid w:val="00D070B5"/>
    <w:rsid w:val="00D137C9"/>
    <w:rsid w:val="00D14DFF"/>
    <w:rsid w:val="00D24207"/>
    <w:rsid w:val="00D25F98"/>
    <w:rsid w:val="00D27CC4"/>
    <w:rsid w:val="00D321A6"/>
    <w:rsid w:val="00D3629E"/>
    <w:rsid w:val="00D45FF4"/>
    <w:rsid w:val="00D47457"/>
    <w:rsid w:val="00D479BF"/>
    <w:rsid w:val="00D51FDA"/>
    <w:rsid w:val="00D532F9"/>
    <w:rsid w:val="00D5394B"/>
    <w:rsid w:val="00D54158"/>
    <w:rsid w:val="00D577C4"/>
    <w:rsid w:val="00D60A66"/>
    <w:rsid w:val="00D60F81"/>
    <w:rsid w:val="00D62BE0"/>
    <w:rsid w:val="00D6315B"/>
    <w:rsid w:val="00D6330E"/>
    <w:rsid w:val="00D65D94"/>
    <w:rsid w:val="00D70198"/>
    <w:rsid w:val="00D73676"/>
    <w:rsid w:val="00D80697"/>
    <w:rsid w:val="00D8341A"/>
    <w:rsid w:val="00D838C5"/>
    <w:rsid w:val="00D8487F"/>
    <w:rsid w:val="00D851DC"/>
    <w:rsid w:val="00D85940"/>
    <w:rsid w:val="00D85D8C"/>
    <w:rsid w:val="00D86E10"/>
    <w:rsid w:val="00D911D4"/>
    <w:rsid w:val="00D9216C"/>
    <w:rsid w:val="00D93BE1"/>
    <w:rsid w:val="00D94A39"/>
    <w:rsid w:val="00D96128"/>
    <w:rsid w:val="00D97304"/>
    <w:rsid w:val="00DA7A07"/>
    <w:rsid w:val="00DB2AA2"/>
    <w:rsid w:val="00DB5240"/>
    <w:rsid w:val="00DC543B"/>
    <w:rsid w:val="00DC5E0D"/>
    <w:rsid w:val="00DC6C34"/>
    <w:rsid w:val="00DC7D12"/>
    <w:rsid w:val="00DD0603"/>
    <w:rsid w:val="00DD41B9"/>
    <w:rsid w:val="00DD4E87"/>
    <w:rsid w:val="00DD67CF"/>
    <w:rsid w:val="00DD7A68"/>
    <w:rsid w:val="00DE0CA5"/>
    <w:rsid w:val="00DE2521"/>
    <w:rsid w:val="00DE4FD3"/>
    <w:rsid w:val="00DE59DA"/>
    <w:rsid w:val="00DE7957"/>
    <w:rsid w:val="00DF0089"/>
    <w:rsid w:val="00DF07F2"/>
    <w:rsid w:val="00DF1DD2"/>
    <w:rsid w:val="00DF2126"/>
    <w:rsid w:val="00DF2E1A"/>
    <w:rsid w:val="00DF5C75"/>
    <w:rsid w:val="00DF6468"/>
    <w:rsid w:val="00E02821"/>
    <w:rsid w:val="00E1402D"/>
    <w:rsid w:val="00E2013A"/>
    <w:rsid w:val="00E20B4E"/>
    <w:rsid w:val="00E229CF"/>
    <w:rsid w:val="00E248E4"/>
    <w:rsid w:val="00E314AC"/>
    <w:rsid w:val="00E318D5"/>
    <w:rsid w:val="00E3681C"/>
    <w:rsid w:val="00E40B8A"/>
    <w:rsid w:val="00E437C2"/>
    <w:rsid w:val="00E44FAB"/>
    <w:rsid w:val="00E459B6"/>
    <w:rsid w:val="00E46B28"/>
    <w:rsid w:val="00E477EC"/>
    <w:rsid w:val="00E47A77"/>
    <w:rsid w:val="00E50A93"/>
    <w:rsid w:val="00E520B9"/>
    <w:rsid w:val="00E535BE"/>
    <w:rsid w:val="00E536BE"/>
    <w:rsid w:val="00E54EFC"/>
    <w:rsid w:val="00E573EA"/>
    <w:rsid w:val="00E577B2"/>
    <w:rsid w:val="00E57D50"/>
    <w:rsid w:val="00E633E0"/>
    <w:rsid w:val="00E65966"/>
    <w:rsid w:val="00E65B49"/>
    <w:rsid w:val="00E661F1"/>
    <w:rsid w:val="00E70302"/>
    <w:rsid w:val="00E73AA5"/>
    <w:rsid w:val="00E74374"/>
    <w:rsid w:val="00E76566"/>
    <w:rsid w:val="00E83B04"/>
    <w:rsid w:val="00E91D4E"/>
    <w:rsid w:val="00E93D4D"/>
    <w:rsid w:val="00E948FB"/>
    <w:rsid w:val="00E969ED"/>
    <w:rsid w:val="00E96B1A"/>
    <w:rsid w:val="00EA5659"/>
    <w:rsid w:val="00EA5DDF"/>
    <w:rsid w:val="00EA7F06"/>
    <w:rsid w:val="00EB54D1"/>
    <w:rsid w:val="00EB680B"/>
    <w:rsid w:val="00EC0D6F"/>
    <w:rsid w:val="00EC109B"/>
    <w:rsid w:val="00EC6C5F"/>
    <w:rsid w:val="00EC6C7E"/>
    <w:rsid w:val="00EC7A26"/>
    <w:rsid w:val="00ED001A"/>
    <w:rsid w:val="00ED0DF5"/>
    <w:rsid w:val="00ED1EEC"/>
    <w:rsid w:val="00ED27F1"/>
    <w:rsid w:val="00ED4FE7"/>
    <w:rsid w:val="00ED60C2"/>
    <w:rsid w:val="00ED6AD0"/>
    <w:rsid w:val="00ED7A28"/>
    <w:rsid w:val="00EE273C"/>
    <w:rsid w:val="00EE310D"/>
    <w:rsid w:val="00EE65E0"/>
    <w:rsid w:val="00EE7C34"/>
    <w:rsid w:val="00EF0D57"/>
    <w:rsid w:val="00EF2FA3"/>
    <w:rsid w:val="00F02F40"/>
    <w:rsid w:val="00F04143"/>
    <w:rsid w:val="00F106A9"/>
    <w:rsid w:val="00F128E4"/>
    <w:rsid w:val="00F13CBC"/>
    <w:rsid w:val="00F201B6"/>
    <w:rsid w:val="00F22228"/>
    <w:rsid w:val="00F22457"/>
    <w:rsid w:val="00F258FF"/>
    <w:rsid w:val="00F270DD"/>
    <w:rsid w:val="00F277FE"/>
    <w:rsid w:val="00F305FA"/>
    <w:rsid w:val="00F3117B"/>
    <w:rsid w:val="00F31C88"/>
    <w:rsid w:val="00F33A37"/>
    <w:rsid w:val="00F415E1"/>
    <w:rsid w:val="00F43707"/>
    <w:rsid w:val="00F45B35"/>
    <w:rsid w:val="00F45CFF"/>
    <w:rsid w:val="00F50F42"/>
    <w:rsid w:val="00F5161D"/>
    <w:rsid w:val="00F54BB0"/>
    <w:rsid w:val="00F56E64"/>
    <w:rsid w:val="00F601E6"/>
    <w:rsid w:val="00F630A7"/>
    <w:rsid w:val="00F66897"/>
    <w:rsid w:val="00F72F43"/>
    <w:rsid w:val="00F74C1B"/>
    <w:rsid w:val="00F777DC"/>
    <w:rsid w:val="00F77D53"/>
    <w:rsid w:val="00F8533E"/>
    <w:rsid w:val="00F854C3"/>
    <w:rsid w:val="00F85C29"/>
    <w:rsid w:val="00F87A1C"/>
    <w:rsid w:val="00F943A7"/>
    <w:rsid w:val="00F9467C"/>
    <w:rsid w:val="00F9516C"/>
    <w:rsid w:val="00F953C1"/>
    <w:rsid w:val="00F958EB"/>
    <w:rsid w:val="00F969A2"/>
    <w:rsid w:val="00FA319C"/>
    <w:rsid w:val="00FA334E"/>
    <w:rsid w:val="00FA3428"/>
    <w:rsid w:val="00FA36C2"/>
    <w:rsid w:val="00FA4327"/>
    <w:rsid w:val="00FA7EE8"/>
    <w:rsid w:val="00FB0C35"/>
    <w:rsid w:val="00FB0EE4"/>
    <w:rsid w:val="00FB1AA5"/>
    <w:rsid w:val="00FB1F82"/>
    <w:rsid w:val="00FB292A"/>
    <w:rsid w:val="00FB35D6"/>
    <w:rsid w:val="00FB3810"/>
    <w:rsid w:val="00FB7A78"/>
    <w:rsid w:val="00FC1BA1"/>
    <w:rsid w:val="00FC2A90"/>
    <w:rsid w:val="00FC2AF1"/>
    <w:rsid w:val="00FC372D"/>
    <w:rsid w:val="00FD3369"/>
    <w:rsid w:val="00FD3EF1"/>
    <w:rsid w:val="00FD4ADC"/>
    <w:rsid w:val="00FD5704"/>
    <w:rsid w:val="00FD786C"/>
    <w:rsid w:val="00FE0D62"/>
    <w:rsid w:val="00FE14BD"/>
    <w:rsid w:val="00FE29B6"/>
    <w:rsid w:val="00FE3486"/>
    <w:rsid w:val="00FE39B7"/>
    <w:rsid w:val="00FE3C4B"/>
    <w:rsid w:val="00FE5D42"/>
    <w:rsid w:val="00FF3063"/>
    <w:rsid w:val="00FF3D3E"/>
    <w:rsid w:val="00FF64BF"/>
    <w:rsid w:val="00FF795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colormru v:ext="edit" colors="#fffdb9"/>
    </o:shapedefaults>
    <o:shapelayout v:ext="edit">
      <o:idmap v:ext="edit" data="1"/>
    </o:shapelayout>
  </w:shapeDefaults>
  <w:decimalSymbol w:val=","/>
  <w:listSeparator w:val=";"/>
  <w14:docId w14:val="4F3C37EE"/>
  <w15:chartTrackingRefBased/>
  <w15:docId w15:val="{68946C3F-5046-41A2-AE3F-5E1883CA4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D2CE3"/>
  </w:style>
  <w:style w:type="paragraph" w:styleId="Nagwek1">
    <w:name w:val="heading 1"/>
    <w:basedOn w:val="Normalny"/>
    <w:next w:val="Normalny"/>
    <w:link w:val="Nagwek1Znak"/>
    <w:uiPriority w:val="9"/>
    <w:qFormat/>
    <w:rsid w:val="002061F7"/>
    <w:pPr>
      <w:keepNext/>
      <w:keepLines/>
      <w:spacing w:before="480" w:after="0" w:line="276" w:lineRule="auto"/>
      <w:outlineLvl w:val="0"/>
    </w:pPr>
    <w:rPr>
      <w:rFonts w:asciiTheme="majorHAnsi" w:eastAsiaTheme="majorEastAsia" w:hAnsiTheme="majorHAnsi" w:cstheme="majorBidi"/>
      <w:b/>
      <w:bCs/>
      <w:color w:val="31479E" w:themeColor="accent1" w:themeShade="BF"/>
      <w:sz w:val="28"/>
      <w:szCs w:val="28"/>
    </w:rPr>
  </w:style>
  <w:style w:type="paragraph" w:styleId="Nagwek2">
    <w:name w:val="heading 2"/>
    <w:basedOn w:val="Normalny"/>
    <w:next w:val="Normalny"/>
    <w:link w:val="Nagwek2Znak"/>
    <w:uiPriority w:val="9"/>
    <w:qFormat/>
    <w:rsid w:val="00ED27F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D27F1"/>
    <w:pPr>
      <w:keepNext/>
      <w:keepLines/>
      <w:spacing w:before="40" w:after="0"/>
      <w:outlineLvl w:val="2"/>
    </w:pPr>
    <w:rPr>
      <w:rFonts w:asciiTheme="majorHAnsi" w:eastAsiaTheme="majorEastAsia" w:hAnsiTheme="majorHAnsi" w:cstheme="majorBidi"/>
      <w:color w:val="202F69" w:themeColor="accent1" w:themeShade="7F"/>
      <w:sz w:val="24"/>
      <w:szCs w:val="24"/>
    </w:rPr>
  </w:style>
  <w:style w:type="paragraph" w:styleId="Nagwek4">
    <w:name w:val="heading 4"/>
    <w:basedOn w:val="Normalny"/>
    <w:next w:val="Normalny"/>
    <w:link w:val="Nagwek4Znak"/>
    <w:uiPriority w:val="9"/>
    <w:unhideWhenUsed/>
    <w:qFormat/>
    <w:rsid w:val="00ED27F1"/>
    <w:pPr>
      <w:pBdr>
        <w:top w:val="dotted" w:sz="6" w:space="2" w:color="4E67C8" w:themeColor="accent1"/>
      </w:pBdr>
      <w:spacing w:before="200" w:after="0" w:line="276" w:lineRule="auto"/>
      <w:outlineLvl w:val="3"/>
    </w:pPr>
    <w:rPr>
      <w:rFonts w:eastAsiaTheme="minorEastAsia"/>
      <w:caps/>
      <w:color w:val="31479E" w:themeColor="accent1" w:themeShade="BF"/>
      <w:spacing w:val="10"/>
      <w:sz w:val="20"/>
      <w:szCs w:val="20"/>
    </w:rPr>
  </w:style>
  <w:style w:type="paragraph" w:styleId="Nagwek5">
    <w:name w:val="heading 5"/>
    <w:basedOn w:val="Normalny"/>
    <w:next w:val="Normalny"/>
    <w:link w:val="Nagwek5Znak"/>
    <w:uiPriority w:val="9"/>
    <w:semiHidden/>
    <w:unhideWhenUsed/>
    <w:qFormat/>
    <w:rsid w:val="00ED27F1"/>
    <w:pPr>
      <w:pBdr>
        <w:bottom w:val="single" w:sz="6" w:space="1" w:color="4E67C8" w:themeColor="accent1"/>
      </w:pBdr>
      <w:spacing w:before="200" w:after="0" w:line="276" w:lineRule="auto"/>
      <w:outlineLvl w:val="4"/>
    </w:pPr>
    <w:rPr>
      <w:rFonts w:eastAsiaTheme="minorEastAsia"/>
      <w:caps/>
      <w:color w:val="31479E" w:themeColor="accent1" w:themeShade="BF"/>
      <w:spacing w:val="10"/>
      <w:sz w:val="20"/>
      <w:szCs w:val="20"/>
    </w:rPr>
  </w:style>
  <w:style w:type="paragraph" w:styleId="Nagwek6">
    <w:name w:val="heading 6"/>
    <w:basedOn w:val="Normalny"/>
    <w:next w:val="Normalny"/>
    <w:link w:val="Nagwek6Znak"/>
    <w:uiPriority w:val="9"/>
    <w:semiHidden/>
    <w:unhideWhenUsed/>
    <w:qFormat/>
    <w:rsid w:val="00ED27F1"/>
    <w:pPr>
      <w:pBdr>
        <w:bottom w:val="dotted" w:sz="6" w:space="1" w:color="4E67C8" w:themeColor="accent1"/>
      </w:pBdr>
      <w:spacing w:before="200" w:after="0" w:line="276" w:lineRule="auto"/>
      <w:outlineLvl w:val="5"/>
    </w:pPr>
    <w:rPr>
      <w:rFonts w:eastAsiaTheme="minorEastAsia"/>
      <w:caps/>
      <w:color w:val="31479E" w:themeColor="accent1" w:themeShade="BF"/>
      <w:spacing w:val="10"/>
      <w:sz w:val="20"/>
      <w:szCs w:val="20"/>
    </w:rPr>
  </w:style>
  <w:style w:type="paragraph" w:styleId="Nagwek7">
    <w:name w:val="heading 7"/>
    <w:basedOn w:val="Normalny"/>
    <w:next w:val="Normalny"/>
    <w:link w:val="Nagwek7Znak"/>
    <w:uiPriority w:val="9"/>
    <w:semiHidden/>
    <w:unhideWhenUsed/>
    <w:qFormat/>
    <w:rsid w:val="00ED27F1"/>
    <w:pPr>
      <w:spacing w:before="200" w:after="0" w:line="276" w:lineRule="auto"/>
      <w:outlineLvl w:val="6"/>
    </w:pPr>
    <w:rPr>
      <w:rFonts w:eastAsiaTheme="minorEastAsia"/>
      <w:caps/>
      <w:color w:val="31479E" w:themeColor="accent1" w:themeShade="BF"/>
      <w:spacing w:val="10"/>
      <w:sz w:val="20"/>
      <w:szCs w:val="20"/>
    </w:rPr>
  </w:style>
  <w:style w:type="paragraph" w:styleId="Nagwek8">
    <w:name w:val="heading 8"/>
    <w:basedOn w:val="Normalny"/>
    <w:next w:val="Normalny"/>
    <w:link w:val="Nagwek8Znak"/>
    <w:uiPriority w:val="9"/>
    <w:semiHidden/>
    <w:unhideWhenUsed/>
    <w:qFormat/>
    <w:rsid w:val="00ED27F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D27F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9B4495"/>
    <w:pPr>
      <w:ind w:left="720"/>
      <w:contextualSpacing/>
    </w:pPr>
  </w:style>
  <w:style w:type="table" w:styleId="Tabela-Siatka">
    <w:name w:val="Table Grid"/>
    <w:basedOn w:val="Standardowy"/>
    <w:uiPriority w:val="59"/>
    <w:rsid w:val="009B4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2061F7"/>
    <w:rPr>
      <w:rFonts w:asciiTheme="majorHAnsi" w:eastAsiaTheme="majorEastAsia" w:hAnsiTheme="majorHAnsi" w:cstheme="majorBidi"/>
      <w:b/>
      <w:bCs/>
      <w:color w:val="31479E" w:themeColor="accent1" w:themeShade="BF"/>
      <w:sz w:val="28"/>
      <w:szCs w:val="28"/>
    </w:rPr>
  </w:style>
  <w:style w:type="paragraph" w:styleId="Nagwekspisutreci">
    <w:name w:val="TOC Heading"/>
    <w:basedOn w:val="Nagwek1"/>
    <w:next w:val="Normalny"/>
    <w:uiPriority w:val="39"/>
    <w:unhideWhenUsed/>
    <w:qFormat/>
    <w:rsid w:val="002061F7"/>
    <w:pPr>
      <w:outlineLvl w:val="9"/>
    </w:pPr>
    <w:rPr>
      <w:lang w:eastAsia="pl-PL"/>
    </w:rPr>
  </w:style>
  <w:style w:type="paragraph" w:styleId="Tekstdymka">
    <w:name w:val="Balloon Text"/>
    <w:basedOn w:val="Normalny"/>
    <w:link w:val="TekstdymkaZnak"/>
    <w:semiHidden/>
    <w:unhideWhenUsed/>
    <w:rsid w:val="002061F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semiHidden/>
    <w:rsid w:val="002061F7"/>
    <w:rPr>
      <w:rFonts w:ascii="Tahoma" w:hAnsi="Tahoma" w:cs="Tahoma"/>
      <w:sz w:val="16"/>
      <w:szCs w:val="16"/>
    </w:rPr>
  </w:style>
  <w:style w:type="paragraph" w:styleId="Spistreci1">
    <w:name w:val="toc 1"/>
    <w:basedOn w:val="Normalny"/>
    <w:next w:val="Normalny"/>
    <w:autoRedefine/>
    <w:uiPriority w:val="39"/>
    <w:unhideWhenUsed/>
    <w:qFormat/>
    <w:rsid w:val="00C53AD7"/>
    <w:pPr>
      <w:tabs>
        <w:tab w:val="left" w:pos="440"/>
        <w:tab w:val="right" w:leader="dot" w:pos="9062"/>
      </w:tabs>
      <w:spacing w:after="100" w:line="276" w:lineRule="auto"/>
    </w:pPr>
    <w:rPr>
      <w:rFonts w:ascii="Arial" w:hAnsi="Arial" w:cs="Arial"/>
      <w:sz w:val="20"/>
      <w:szCs w:val="20"/>
    </w:rPr>
  </w:style>
  <w:style w:type="character" w:styleId="Hipercze">
    <w:name w:val="Hyperlink"/>
    <w:basedOn w:val="Domylnaczcionkaakapitu"/>
    <w:uiPriority w:val="99"/>
    <w:unhideWhenUsed/>
    <w:rsid w:val="002061F7"/>
    <w:rPr>
      <w:color w:val="56C7AA" w:themeColor="hyperlink"/>
      <w:u w:val="single"/>
    </w:rPr>
  </w:style>
  <w:style w:type="paragraph" w:styleId="Nagwek">
    <w:name w:val="header"/>
    <w:basedOn w:val="Normalny"/>
    <w:link w:val="Nagwek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NagwekZnak">
    <w:name w:val="Nagłówek Znak"/>
    <w:basedOn w:val="Domylnaczcionkaakapitu"/>
    <w:link w:val="Nagwek"/>
    <w:uiPriority w:val="99"/>
    <w:rsid w:val="002061F7"/>
    <w:rPr>
      <w:rFonts w:ascii="Arial" w:hAnsi="Arial" w:cs="Arial"/>
      <w:sz w:val="20"/>
      <w:szCs w:val="20"/>
    </w:rPr>
  </w:style>
  <w:style w:type="paragraph" w:styleId="Stopka">
    <w:name w:val="footer"/>
    <w:aliases w:val="stand"/>
    <w:basedOn w:val="Normalny"/>
    <w:link w:val="StopkaZnak"/>
    <w:unhideWhenUsed/>
    <w:rsid w:val="002061F7"/>
    <w:pPr>
      <w:tabs>
        <w:tab w:val="center" w:pos="4536"/>
        <w:tab w:val="right" w:pos="9072"/>
      </w:tabs>
      <w:spacing w:after="0" w:line="240" w:lineRule="auto"/>
    </w:pPr>
    <w:rPr>
      <w:rFonts w:ascii="Arial" w:hAnsi="Arial" w:cs="Arial"/>
      <w:sz w:val="20"/>
      <w:szCs w:val="20"/>
    </w:rPr>
  </w:style>
  <w:style w:type="character" w:customStyle="1" w:styleId="StopkaZnak">
    <w:name w:val="Stopka Znak"/>
    <w:aliases w:val="stand Znak"/>
    <w:basedOn w:val="Domylnaczcionkaakapitu"/>
    <w:link w:val="Stopka"/>
    <w:rsid w:val="002061F7"/>
    <w:rPr>
      <w:rFonts w:ascii="Arial" w:hAnsi="Arial" w:cs="Arial"/>
      <w:sz w:val="20"/>
      <w:szCs w:val="20"/>
    </w:rPr>
  </w:style>
  <w:style w:type="paragraph" w:customStyle="1" w:styleId="Styl1">
    <w:name w:val="Styl1"/>
    <w:basedOn w:val="Nagwek"/>
    <w:qFormat/>
    <w:rsid w:val="002061F7"/>
    <w:pPr>
      <w:pBdr>
        <w:bottom w:val="triple" w:sz="4" w:space="1" w:color="1CCE24"/>
      </w:pBdr>
      <w:jc w:val="center"/>
    </w:pPr>
    <w:rPr>
      <w:rFonts w:eastAsiaTheme="majorEastAsia"/>
      <w:i/>
      <w:sz w:val="18"/>
      <w:szCs w:val="32"/>
    </w:rPr>
  </w:style>
  <w:style w:type="paragraph" w:customStyle="1" w:styleId="Wyliczenie10">
    <w:name w:val="Wyliczenie 10"/>
    <w:basedOn w:val="Normalny"/>
    <w:rsid w:val="002061F7"/>
    <w:pPr>
      <w:spacing w:before="120" w:after="0" w:line="300" w:lineRule="atLeast"/>
      <w:ind w:left="357" w:hanging="357"/>
      <w:jc w:val="both"/>
    </w:pPr>
    <w:rPr>
      <w:rFonts w:ascii="Times New Roman" w:eastAsia="Times New Roman" w:hAnsi="Times New Roman" w:cs="Times New Roman"/>
      <w:sz w:val="24"/>
      <w:szCs w:val="20"/>
      <w:lang w:eastAsia="pl-PL"/>
    </w:rPr>
  </w:style>
  <w:style w:type="paragraph" w:customStyle="1" w:styleId="Standardowy1">
    <w:name w:val="Standardowy1"/>
    <w:rsid w:val="002061F7"/>
    <w:pPr>
      <w:tabs>
        <w:tab w:val="left" w:pos="72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character" w:customStyle="1" w:styleId="apple-converted-space">
    <w:name w:val="apple-converted-space"/>
    <w:basedOn w:val="Domylnaczcionkaakapitu"/>
    <w:uiPriority w:val="99"/>
    <w:rsid w:val="002061F7"/>
  </w:style>
  <w:style w:type="paragraph" w:styleId="Tekstprzypisudolnego">
    <w:name w:val="footnote text"/>
    <w:aliases w:val="Podrozdział,Podrozdzia3,Footnote,Tekst przypisu1,Tekst przypisu2,Tekst przypisu3,Przypis dolny,Tekst przypisu dolnego Znak2,Tekst przypisu dolnego Znak1 Znak,Tekst przypisu dolnego Znak Znak Znak,Tekst przypisu,Fußnote,Footnote te"/>
    <w:basedOn w:val="Normalny"/>
    <w:link w:val="TekstprzypisudolnegoZnak"/>
    <w:uiPriority w:val="99"/>
    <w:unhideWhenUsed/>
    <w:qFormat/>
    <w:rsid w:val="002061F7"/>
    <w:pPr>
      <w:spacing w:after="0" w:line="240" w:lineRule="auto"/>
    </w:pPr>
    <w:rPr>
      <w:rFonts w:cs="Arial"/>
      <w:sz w:val="20"/>
      <w:szCs w:val="20"/>
    </w:rPr>
  </w:style>
  <w:style w:type="character" w:customStyle="1" w:styleId="TekstprzypisudolnegoZnak">
    <w:name w:val="Tekst przypisu dolnego Znak"/>
    <w:aliases w:val="Podrozdział Znak,Podrozdzia3 Znak,Footnote Znak,Tekst przypisu1 Znak,Tekst przypisu2 Znak,Tekst przypisu3 Znak,Przypis dolny Znak,Tekst przypisu dolnego Znak2 Znak,Tekst przypisu dolnego Znak1 Znak Znak,Tekst przypisu Znak"/>
    <w:basedOn w:val="Domylnaczcionkaakapitu"/>
    <w:link w:val="Tekstprzypisudolnego"/>
    <w:uiPriority w:val="99"/>
    <w:qFormat/>
    <w:rsid w:val="002061F7"/>
    <w:rPr>
      <w:rFonts w:cs="Arial"/>
      <w:sz w:val="20"/>
      <w:szCs w:val="20"/>
    </w:rPr>
  </w:style>
  <w:style w:type="character" w:styleId="Odwoanieprzypisudolnego">
    <w:name w:val="footnote reference"/>
    <w:aliases w:val="Odwo³anie przypisu,Przypis,Appel note de bas de p,Odwołanie przypisu,Footnote Reference Number,Footnote symbol,Nota,BVI fnr,SUPERS,Footnote reference number,note TESI,Footnote Reference Superscript,EN Footnote Reference,FZ,Ref"/>
    <w:basedOn w:val="Domylnaczcionkaakapitu"/>
    <w:uiPriority w:val="99"/>
    <w:unhideWhenUsed/>
    <w:qFormat/>
    <w:rsid w:val="002061F7"/>
    <w:rPr>
      <w:vertAlign w:val="superscript"/>
    </w:rPr>
  </w:style>
  <w:style w:type="paragraph" w:styleId="NormalnyWeb">
    <w:name w:val="Normal (Web)"/>
    <w:basedOn w:val="Normalny"/>
    <w:link w:val="NormalnyWebZnak"/>
    <w:uiPriority w:val="99"/>
    <w:unhideWhenUsed/>
    <w:qFormat/>
    <w:rsid w:val="002061F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2061F7"/>
    <w:rPr>
      <w:b/>
      <w:bCs/>
    </w:rPr>
  </w:style>
  <w:style w:type="paragraph" w:styleId="Tekstpodstawowywcity">
    <w:name w:val="Body Text Indent"/>
    <w:basedOn w:val="Normalny"/>
    <w:link w:val="TekstpodstawowywcityZnak"/>
    <w:unhideWhenUsed/>
    <w:rsid w:val="002061F7"/>
    <w:pPr>
      <w:spacing w:after="120" w:line="276" w:lineRule="auto"/>
      <w:ind w:left="283"/>
    </w:pPr>
    <w:rPr>
      <w:rFonts w:cs="Arial"/>
      <w:szCs w:val="20"/>
    </w:rPr>
  </w:style>
  <w:style w:type="character" w:customStyle="1" w:styleId="TekstpodstawowywcityZnak">
    <w:name w:val="Tekst podstawowy wcięty Znak"/>
    <w:basedOn w:val="Domylnaczcionkaakapitu"/>
    <w:link w:val="Tekstpodstawowywcity"/>
    <w:rsid w:val="002061F7"/>
    <w:rPr>
      <w:rFonts w:cs="Arial"/>
      <w:szCs w:val="20"/>
    </w:rPr>
  </w:style>
  <w:style w:type="paragraph" w:styleId="Bezodstpw">
    <w:name w:val="No Spacing"/>
    <w:link w:val="BezodstpwZnak"/>
    <w:uiPriority w:val="1"/>
    <w:qFormat/>
    <w:rsid w:val="002061F7"/>
    <w:pPr>
      <w:spacing w:after="0" w:line="240" w:lineRule="auto"/>
    </w:pPr>
    <w:rPr>
      <w:rFonts w:eastAsiaTheme="minorEastAsia" w:cs="Arial"/>
      <w:szCs w:val="20"/>
      <w:lang w:eastAsia="pl-PL"/>
    </w:rPr>
  </w:style>
  <w:style w:type="character" w:customStyle="1" w:styleId="BezodstpwZnak">
    <w:name w:val="Bez odstępów Znak"/>
    <w:basedOn w:val="Domylnaczcionkaakapitu"/>
    <w:link w:val="Bezodstpw"/>
    <w:uiPriority w:val="1"/>
    <w:qFormat/>
    <w:rsid w:val="002061F7"/>
    <w:rPr>
      <w:rFonts w:eastAsiaTheme="minorEastAsia" w:cs="Arial"/>
      <w:szCs w:val="20"/>
      <w:lang w:eastAsia="pl-PL"/>
    </w:rPr>
  </w:style>
  <w:style w:type="character" w:customStyle="1" w:styleId="NormalnyWebZnak">
    <w:name w:val="Normalny (Web) Znak"/>
    <w:basedOn w:val="Domylnaczcionkaakapitu"/>
    <w:link w:val="NormalnyWeb"/>
    <w:uiPriority w:val="99"/>
    <w:qFormat/>
    <w:rsid w:val="002061F7"/>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2061F7"/>
    <w:pPr>
      <w:spacing w:after="120" w:line="276" w:lineRule="auto"/>
    </w:pPr>
    <w:rPr>
      <w:rFonts w:ascii="Arial" w:hAnsi="Arial" w:cs="Arial"/>
      <w:sz w:val="20"/>
      <w:szCs w:val="20"/>
    </w:rPr>
  </w:style>
  <w:style w:type="character" w:customStyle="1" w:styleId="TekstpodstawowyZnak">
    <w:name w:val="Tekst podstawowy Znak"/>
    <w:basedOn w:val="Domylnaczcionkaakapitu"/>
    <w:link w:val="Tekstpodstawowy"/>
    <w:uiPriority w:val="99"/>
    <w:rsid w:val="002061F7"/>
    <w:rPr>
      <w:rFonts w:ascii="Arial" w:hAnsi="Arial" w:cs="Arial"/>
      <w:sz w:val="20"/>
      <w:szCs w:val="20"/>
    </w:rPr>
  </w:style>
  <w:style w:type="paragraph" w:styleId="Tekstpodstawowy2">
    <w:name w:val="Body Text 2"/>
    <w:basedOn w:val="Normalny"/>
    <w:link w:val="Tekstpodstawowy2Znak"/>
    <w:uiPriority w:val="99"/>
    <w:unhideWhenUsed/>
    <w:rsid w:val="002061F7"/>
    <w:pPr>
      <w:spacing w:after="120" w:line="480" w:lineRule="auto"/>
    </w:pPr>
    <w:rPr>
      <w:rFonts w:ascii="Arial" w:hAnsi="Arial" w:cs="Arial"/>
      <w:sz w:val="20"/>
      <w:szCs w:val="20"/>
    </w:rPr>
  </w:style>
  <w:style w:type="character" w:customStyle="1" w:styleId="Tekstpodstawowy2Znak">
    <w:name w:val="Tekst podstawowy 2 Znak"/>
    <w:basedOn w:val="Domylnaczcionkaakapitu"/>
    <w:link w:val="Tekstpodstawowy2"/>
    <w:uiPriority w:val="99"/>
    <w:rsid w:val="002061F7"/>
    <w:rPr>
      <w:rFonts w:ascii="Arial" w:hAnsi="Arial" w:cs="Arial"/>
      <w:sz w:val="20"/>
      <w:szCs w:val="20"/>
    </w:rPr>
  </w:style>
  <w:style w:type="character" w:customStyle="1" w:styleId="apple-tab-span">
    <w:name w:val="apple-tab-span"/>
    <w:basedOn w:val="Domylnaczcionkaakapitu"/>
    <w:rsid w:val="002061F7"/>
  </w:style>
  <w:style w:type="character" w:styleId="Odwoaniedokomentarza">
    <w:name w:val="annotation reference"/>
    <w:basedOn w:val="Domylnaczcionkaakapitu"/>
    <w:uiPriority w:val="99"/>
    <w:semiHidden/>
    <w:unhideWhenUsed/>
    <w:qFormat/>
    <w:rsid w:val="002061F7"/>
    <w:rPr>
      <w:sz w:val="16"/>
      <w:szCs w:val="16"/>
    </w:rPr>
  </w:style>
  <w:style w:type="paragraph" w:styleId="Tekstkomentarza">
    <w:name w:val="annotation text"/>
    <w:basedOn w:val="Normalny"/>
    <w:link w:val="TekstkomentarzaZnak"/>
    <w:uiPriority w:val="99"/>
    <w:unhideWhenUsed/>
    <w:qFormat/>
    <w:rsid w:val="002061F7"/>
    <w:pPr>
      <w:spacing w:after="200" w:line="240" w:lineRule="auto"/>
    </w:pPr>
    <w:rPr>
      <w:rFonts w:ascii="Arial" w:hAnsi="Arial" w:cs="Arial"/>
      <w:sz w:val="20"/>
      <w:szCs w:val="20"/>
    </w:rPr>
  </w:style>
  <w:style w:type="character" w:customStyle="1" w:styleId="TekstkomentarzaZnak">
    <w:name w:val="Tekst komentarza Znak"/>
    <w:basedOn w:val="Domylnaczcionkaakapitu"/>
    <w:link w:val="Tekstkomentarza"/>
    <w:uiPriority w:val="99"/>
    <w:qFormat/>
    <w:rsid w:val="002061F7"/>
    <w:rPr>
      <w:rFonts w:ascii="Arial" w:hAnsi="Arial" w:cs="Arial"/>
      <w:sz w:val="20"/>
      <w:szCs w:val="20"/>
    </w:rPr>
  </w:style>
  <w:style w:type="paragraph" w:styleId="Tematkomentarza">
    <w:name w:val="annotation subject"/>
    <w:basedOn w:val="Tekstkomentarza"/>
    <w:next w:val="Tekstkomentarza"/>
    <w:link w:val="TematkomentarzaZnak"/>
    <w:uiPriority w:val="99"/>
    <w:semiHidden/>
    <w:unhideWhenUsed/>
    <w:rsid w:val="002061F7"/>
    <w:rPr>
      <w:b/>
      <w:bCs/>
    </w:rPr>
  </w:style>
  <w:style w:type="character" w:customStyle="1" w:styleId="TematkomentarzaZnak">
    <w:name w:val="Temat komentarza Znak"/>
    <w:basedOn w:val="TekstkomentarzaZnak"/>
    <w:link w:val="Tematkomentarza"/>
    <w:uiPriority w:val="99"/>
    <w:semiHidden/>
    <w:rsid w:val="002061F7"/>
    <w:rPr>
      <w:rFonts w:ascii="Arial" w:hAnsi="Arial" w:cs="Arial"/>
      <w:b/>
      <w:bCs/>
      <w:sz w:val="20"/>
      <w:szCs w:val="20"/>
    </w:rPr>
  </w:style>
  <w:style w:type="paragraph" w:customStyle="1" w:styleId="Standard">
    <w:name w:val="Standard"/>
    <w:rsid w:val="002061F7"/>
    <w:pPr>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table" w:customStyle="1" w:styleId="Zwykatabela11">
    <w:name w:val="Zwykła tabela 11"/>
    <w:basedOn w:val="Standardowy"/>
    <w:uiPriority w:val="99"/>
    <w:rsid w:val="002061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Zdjęc"/>
    <w:basedOn w:val="Normalny"/>
    <w:next w:val="Normalny"/>
    <w:link w:val="LegendaZnak"/>
    <w:uiPriority w:val="35"/>
    <w:unhideWhenUsed/>
    <w:qFormat/>
    <w:rsid w:val="002061F7"/>
    <w:pPr>
      <w:spacing w:after="200" w:line="240" w:lineRule="auto"/>
    </w:pPr>
    <w:rPr>
      <w:b/>
      <w:bCs/>
      <w:color w:val="4E67C8" w:themeColor="accent1"/>
      <w:sz w:val="18"/>
      <w:szCs w:val="18"/>
    </w:rPr>
  </w:style>
  <w:style w:type="paragraph" w:styleId="Spistreci2">
    <w:name w:val="toc 2"/>
    <w:basedOn w:val="Normalny"/>
    <w:next w:val="Normalny"/>
    <w:autoRedefine/>
    <w:uiPriority w:val="39"/>
    <w:unhideWhenUsed/>
    <w:qFormat/>
    <w:rsid w:val="002061F7"/>
    <w:pPr>
      <w:spacing w:after="100" w:line="276" w:lineRule="auto"/>
      <w:ind w:left="220"/>
    </w:pPr>
    <w:rPr>
      <w:rFonts w:eastAsiaTheme="minorEastAsia"/>
      <w:lang w:eastAsia="pl-PL"/>
    </w:rPr>
  </w:style>
  <w:style w:type="paragraph" w:styleId="Spistreci3">
    <w:name w:val="toc 3"/>
    <w:basedOn w:val="Normalny"/>
    <w:next w:val="Normalny"/>
    <w:autoRedefine/>
    <w:uiPriority w:val="39"/>
    <w:unhideWhenUsed/>
    <w:qFormat/>
    <w:rsid w:val="002061F7"/>
    <w:pPr>
      <w:spacing w:after="100" w:line="276" w:lineRule="auto"/>
      <w:ind w:left="440"/>
    </w:pPr>
    <w:rPr>
      <w:rFonts w:eastAsiaTheme="minorEastAsia"/>
      <w:lang w:eastAsia="pl-PL"/>
    </w:rPr>
  </w:style>
  <w:style w:type="paragraph" w:styleId="Spistreci4">
    <w:name w:val="toc 4"/>
    <w:basedOn w:val="Normalny"/>
    <w:next w:val="Normalny"/>
    <w:autoRedefine/>
    <w:uiPriority w:val="39"/>
    <w:unhideWhenUsed/>
    <w:rsid w:val="002061F7"/>
    <w:pPr>
      <w:spacing w:after="100" w:line="276" w:lineRule="auto"/>
      <w:ind w:left="660"/>
    </w:pPr>
    <w:rPr>
      <w:rFonts w:eastAsiaTheme="minorEastAsia"/>
      <w:lang w:eastAsia="pl-PL"/>
    </w:rPr>
  </w:style>
  <w:style w:type="paragraph" w:styleId="Spistreci5">
    <w:name w:val="toc 5"/>
    <w:basedOn w:val="Normalny"/>
    <w:next w:val="Normalny"/>
    <w:autoRedefine/>
    <w:uiPriority w:val="39"/>
    <w:unhideWhenUsed/>
    <w:rsid w:val="002061F7"/>
    <w:pPr>
      <w:spacing w:after="100" w:line="276" w:lineRule="auto"/>
      <w:ind w:left="880"/>
    </w:pPr>
    <w:rPr>
      <w:rFonts w:eastAsiaTheme="minorEastAsia"/>
      <w:lang w:eastAsia="pl-PL"/>
    </w:rPr>
  </w:style>
  <w:style w:type="paragraph" w:styleId="Spistreci6">
    <w:name w:val="toc 6"/>
    <w:basedOn w:val="Normalny"/>
    <w:next w:val="Normalny"/>
    <w:autoRedefine/>
    <w:uiPriority w:val="39"/>
    <w:unhideWhenUsed/>
    <w:rsid w:val="002061F7"/>
    <w:pPr>
      <w:spacing w:after="100" w:line="276" w:lineRule="auto"/>
      <w:ind w:left="1100"/>
    </w:pPr>
    <w:rPr>
      <w:rFonts w:eastAsiaTheme="minorEastAsia"/>
      <w:lang w:eastAsia="pl-PL"/>
    </w:rPr>
  </w:style>
  <w:style w:type="paragraph" w:styleId="Spistreci7">
    <w:name w:val="toc 7"/>
    <w:basedOn w:val="Normalny"/>
    <w:next w:val="Normalny"/>
    <w:autoRedefine/>
    <w:uiPriority w:val="39"/>
    <w:unhideWhenUsed/>
    <w:rsid w:val="002061F7"/>
    <w:pPr>
      <w:spacing w:after="100" w:line="276" w:lineRule="auto"/>
      <w:ind w:left="1320"/>
    </w:pPr>
    <w:rPr>
      <w:rFonts w:eastAsiaTheme="minorEastAsia"/>
      <w:lang w:eastAsia="pl-PL"/>
    </w:rPr>
  </w:style>
  <w:style w:type="paragraph" w:styleId="Spistreci8">
    <w:name w:val="toc 8"/>
    <w:basedOn w:val="Normalny"/>
    <w:next w:val="Normalny"/>
    <w:autoRedefine/>
    <w:uiPriority w:val="39"/>
    <w:unhideWhenUsed/>
    <w:rsid w:val="002061F7"/>
    <w:pPr>
      <w:spacing w:after="100" w:line="276" w:lineRule="auto"/>
      <w:ind w:left="1540"/>
    </w:pPr>
    <w:rPr>
      <w:rFonts w:eastAsiaTheme="minorEastAsia"/>
      <w:lang w:eastAsia="pl-PL"/>
    </w:rPr>
  </w:style>
  <w:style w:type="paragraph" w:styleId="Spistreci9">
    <w:name w:val="toc 9"/>
    <w:basedOn w:val="Normalny"/>
    <w:next w:val="Normalny"/>
    <w:autoRedefine/>
    <w:uiPriority w:val="39"/>
    <w:unhideWhenUsed/>
    <w:rsid w:val="002061F7"/>
    <w:pPr>
      <w:spacing w:after="100" w:line="276" w:lineRule="auto"/>
      <w:ind w:left="1760"/>
    </w:pPr>
    <w:rPr>
      <w:rFonts w:eastAsiaTheme="minorEastAsia"/>
      <w:lang w:eastAsia="pl-PL"/>
    </w:rPr>
  </w:style>
  <w:style w:type="paragraph" w:customStyle="1" w:styleId="Default">
    <w:name w:val="Default"/>
    <w:rsid w:val="002061F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eloittebodytext">
    <w:name w:val="Deloitte body text"/>
    <w:rsid w:val="002061F7"/>
    <w:pPr>
      <w:spacing w:after="0" w:line="240" w:lineRule="auto"/>
    </w:pPr>
    <w:rPr>
      <w:rFonts w:ascii="Arial" w:eastAsia="Times New Roman" w:hAnsi="Arial" w:cs="Times New Roman"/>
      <w:color w:val="000000"/>
      <w:sz w:val="20"/>
      <w:szCs w:val="48"/>
      <w:lang w:val="cs-CZ"/>
    </w:rPr>
  </w:style>
  <w:style w:type="paragraph" w:styleId="Spisilustracji">
    <w:name w:val="table of figures"/>
    <w:basedOn w:val="Normalny"/>
    <w:next w:val="Normalny"/>
    <w:uiPriority w:val="99"/>
    <w:unhideWhenUsed/>
    <w:rsid w:val="00365940"/>
    <w:pPr>
      <w:spacing w:before="120" w:after="120" w:line="276" w:lineRule="auto"/>
    </w:pPr>
    <w:rPr>
      <w:rFonts w:ascii="Arial" w:hAnsi="Arial" w:cs="Arial"/>
      <w:sz w:val="20"/>
      <w:szCs w:val="20"/>
    </w:rPr>
  </w:style>
  <w:style w:type="character" w:styleId="UyteHipercze">
    <w:name w:val="FollowedHyperlink"/>
    <w:basedOn w:val="Domylnaczcionkaakapitu"/>
    <w:uiPriority w:val="99"/>
    <w:semiHidden/>
    <w:unhideWhenUsed/>
    <w:rsid w:val="002061F7"/>
    <w:rPr>
      <w:color w:val="59A8D1" w:themeColor="followedHyperlink"/>
      <w:u w:val="single"/>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Zdjęc Znak"/>
    <w:basedOn w:val="Domylnaczcionkaakapitu"/>
    <w:link w:val="Legenda"/>
    <w:qFormat/>
    <w:locked/>
    <w:rsid w:val="0012100E"/>
    <w:rPr>
      <w:b/>
      <w:bCs/>
      <w:color w:val="4E67C8" w:themeColor="accent1"/>
      <w:sz w:val="18"/>
      <w:szCs w:val="18"/>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1"/>
    <w:qFormat/>
    <w:locked/>
    <w:rsid w:val="00A763AE"/>
  </w:style>
  <w:style w:type="character" w:customStyle="1" w:styleId="Nagwek2Znak">
    <w:name w:val="Nagłówek 2 Znak"/>
    <w:basedOn w:val="Domylnaczcionkaakapitu"/>
    <w:link w:val="Nagwek2"/>
    <w:uiPriority w:val="9"/>
    <w:rsid w:val="00ED27F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D27F1"/>
    <w:rPr>
      <w:rFonts w:asciiTheme="majorHAnsi" w:eastAsiaTheme="majorEastAsia" w:hAnsiTheme="majorHAnsi" w:cstheme="majorBidi"/>
      <w:color w:val="202F69" w:themeColor="accent1" w:themeShade="7F"/>
      <w:sz w:val="24"/>
      <w:szCs w:val="24"/>
    </w:rPr>
  </w:style>
  <w:style w:type="character" w:customStyle="1" w:styleId="Nagwek4Znak">
    <w:name w:val="Nagłówek 4 Znak"/>
    <w:basedOn w:val="Domylnaczcionkaakapitu"/>
    <w:link w:val="Nagwek4"/>
    <w:uiPriority w:val="9"/>
    <w:semiHidden/>
    <w:rsid w:val="00ED27F1"/>
    <w:rPr>
      <w:rFonts w:eastAsiaTheme="minorEastAsia"/>
      <w:caps/>
      <w:color w:val="31479E" w:themeColor="accent1" w:themeShade="BF"/>
      <w:spacing w:val="10"/>
      <w:sz w:val="20"/>
      <w:szCs w:val="20"/>
    </w:rPr>
  </w:style>
  <w:style w:type="character" w:customStyle="1" w:styleId="Nagwek5Znak">
    <w:name w:val="Nagłówek 5 Znak"/>
    <w:basedOn w:val="Domylnaczcionkaakapitu"/>
    <w:link w:val="Nagwek5"/>
    <w:uiPriority w:val="9"/>
    <w:semiHidden/>
    <w:rsid w:val="00ED27F1"/>
    <w:rPr>
      <w:rFonts w:eastAsiaTheme="minorEastAsia"/>
      <w:caps/>
      <w:color w:val="31479E" w:themeColor="accent1" w:themeShade="BF"/>
      <w:spacing w:val="10"/>
      <w:sz w:val="20"/>
      <w:szCs w:val="20"/>
    </w:rPr>
  </w:style>
  <w:style w:type="character" w:customStyle="1" w:styleId="Nagwek6Znak">
    <w:name w:val="Nagłówek 6 Znak"/>
    <w:basedOn w:val="Domylnaczcionkaakapitu"/>
    <w:link w:val="Nagwek6"/>
    <w:uiPriority w:val="9"/>
    <w:semiHidden/>
    <w:rsid w:val="00ED27F1"/>
    <w:rPr>
      <w:rFonts w:eastAsiaTheme="minorEastAsia"/>
      <w:caps/>
      <w:color w:val="31479E" w:themeColor="accent1" w:themeShade="BF"/>
      <w:spacing w:val="10"/>
      <w:sz w:val="20"/>
      <w:szCs w:val="20"/>
    </w:rPr>
  </w:style>
  <w:style w:type="character" w:customStyle="1" w:styleId="Nagwek7Znak">
    <w:name w:val="Nagłówek 7 Znak"/>
    <w:basedOn w:val="Domylnaczcionkaakapitu"/>
    <w:link w:val="Nagwek7"/>
    <w:uiPriority w:val="9"/>
    <w:semiHidden/>
    <w:rsid w:val="00ED27F1"/>
    <w:rPr>
      <w:rFonts w:eastAsiaTheme="minorEastAsia"/>
      <w:caps/>
      <w:color w:val="31479E" w:themeColor="accent1" w:themeShade="BF"/>
      <w:spacing w:val="10"/>
      <w:sz w:val="20"/>
      <w:szCs w:val="20"/>
    </w:rPr>
  </w:style>
  <w:style w:type="character" w:customStyle="1" w:styleId="Nagwek8Znak">
    <w:name w:val="Nagłówek 8 Znak"/>
    <w:basedOn w:val="Domylnaczcionkaakapitu"/>
    <w:link w:val="Nagwek8"/>
    <w:uiPriority w:val="9"/>
    <w:semiHidden/>
    <w:rsid w:val="00ED27F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D27F1"/>
    <w:rPr>
      <w:rFonts w:eastAsiaTheme="minorEastAsia"/>
      <w:i/>
      <w:iCs/>
      <w:caps/>
      <w:spacing w:val="10"/>
      <w:sz w:val="18"/>
      <w:szCs w:val="18"/>
    </w:rPr>
  </w:style>
  <w:style w:type="paragraph" w:customStyle="1" w:styleId="BezodstpwZnak1">
    <w:name w:val="Bez odstępów Znak1"/>
    <w:basedOn w:val="Normalny"/>
    <w:qFormat/>
    <w:rsid w:val="00ED27F1"/>
    <w:pPr>
      <w:spacing w:after="0" w:line="276" w:lineRule="auto"/>
      <w:contextualSpacing/>
      <w:jc w:val="both"/>
    </w:pPr>
    <w:rPr>
      <w:rFonts w:ascii="Open Sans" w:hAnsi="Open Sans" w:cs="Calibri"/>
      <w:color w:val="000000"/>
      <w:sz w:val="20"/>
      <w:szCs w:val="20"/>
      <w:lang w:bidi="en-US"/>
    </w:rPr>
  </w:style>
  <w:style w:type="paragraph" w:customStyle="1" w:styleId="strzaka">
    <w:name w:val="strzałka"/>
    <w:basedOn w:val="Akapitzlist"/>
    <w:link w:val="strzakaZnak"/>
    <w:qFormat/>
    <w:rsid w:val="00ED27F1"/>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ED27F1"/>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ED27F1"/>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qFormat/>
    <w:rsid w:val="00ED27F1"/>
    <w:rPr>
      <w:rFonts w:ascii="Times New Roman" w:eastAsia="Times New Roman" w:hAnsi="Times New Roman" w:cs="Times New Roman"/>
      <w:color w:val="000000"/>
      <w:sz w:val="20"/>
      <w:lang w:val="en-US"/>
    </w:rPr>
  </w:style>
  <w:style w:type="character" w:styleId="Uwydatnienie">
    <w:name w:val="Emphasis"/>
    <w:basedOn w:val="Domylnaczcionkaakapitu"/>
    <w:uiPriority w:val="20"/>
    <w:qFormat/>
    <w:rsid w:val="00ED27F1"/>
    <w:rPr>
      <w:i/>
      <w:iCs/>
    </w:rPr>
  </w:style>
  <w:style w:type="character" w:customStyle="1" w:styleId="st">
    <w:name w:val="st"/>
    <w:basedOn w:val="Domylnaczcionkaakapitu"/>
    <w:rsid w:val="00ED27F1"/>
  </w:style>
  <w:style w:type="paragraph" w:styleId="Tytu">
    <w:name w:val="Title"/>
    <w:basedOn w:val="Normalny"/>
    <w:next w:val="Normalny"/>
    <w:link w:val="TytuZnak"/>
    <w:uiPriority w:val="10"/>
    <w:qFormat/>
    <w:rsid w:val="00ED27F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D27F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D27F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D27F1"/>
    <w:rPr>
      <w:rFonts w:ascii="Arial" w:eastAsia="Times New Roman" w:hAnsi="Arial" w:cs="Arial"/>
      <w:i/>
      <w:iCs/>
      <w:color w:val="5B9BD5"/>
      <w:spacing w:val="15"/>
      <w:sz w:val="24"/>
      <w:szCs w:val="24"/>
      <w:lang w:eastAsia="pl-PL"/>
    </w:rPr>
  </w:style>
  <w:style w:type="paragraph" w:customStyle="1" w:styleId="Pa9">
    <w:name w:val="Pa9"/>
    <w:basedOn w:val="Normalny"/>
    <w:next w:val="Normalny"/>
    <w:uiPriority w:val="99"/>
    <w:rsid w:val="00ED27F1"/>
    <w:pPr>
      <w:autoSpaceDE w:val="0"/>
      <w:autoSpaceDN w:val="0"/>
      <w:adjustRightInd w:val="0"/>
      <w:spacing w:after="0" w:line="220" w:lineRule="atLeast"/>
    </w:pPr>
    <w:rPr>
      <w:rFonts w:ascii="NewBrunswick" w:eastAsia="Arial" w:hAnsi="NewBrunswick" w:cs="NewBrunswick"/>
      <w:sz w:val="24"/>
      <w:szCs w:val="24"/>
    </w:rPr>
  </w:style>
  <w:style w:type="paragraph" w:styleId="Tekstpodstawowy3">
    <w:name w:val="Body Text 3"/>
    <w:basedOn w:val="Normalny"/>
    <w:link w:val="Tekstpodstawowy3Znak"/>
    <w:uiPriority w:val="99"/>
    <w:semiHidden/>
    <w:rsid w:val="00ED27F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D27F1"/>
    <w:rPr>
      <w:rFonts w:ascii="Arial" w:eastAsia="Arial" w:hAnsi="Arial" w:cs="Arial"/>
      <w:sz w:val="16"/>
      <w:szCs w:val="16"/>
    </w:rPr>
  </w:style>
  <w:style w:type="character" w:customStyle="1" w:styleId="opis-gal2">
    <w:name w:val="opis-gal2"/>
    <w:basedOn w:val="Domylnaczcionkaakapitu"/>
    <w:uiPriority w:val="99"/>
    <w:rsid w:val="00ED27F1"/>
    <w:rPr>
      <w:rFonts w:cs="Times New Roman"/>
    </w:rPr>
  </w:style>
  <w:style w:type="paragraph" w:styleId="Listapunktowana5">
    <w:name w:val="List Bullet 5"/>
    <w:basedOn w:val="Normalny"/>
    <w:uiPriority w:val="99"/>
    <w:semiHidden/>
    <w:rsid w:val="00ED27F1"/>
    <w:pPr>
      <w:numPr>
        <w:numId w:val="3"/>
      </w:numPr>
    </w:pPr>
    <w:rPr>
      <w:rFonts w:ascii="Arial" w:eastAsia="Arial" w:hAnsi="Arial" w:cs="Arial"/>
    </w:rPr>
  </w:style>
  <w:style w:type="paragraph" w:styleId="Tekstprzypisukocowego">
    <w:name w:val="endnote text"/>
    <w:basedOn w:val="Normalny"/>
    <w:link w:val="TekstprzypisukocowegoZnak"/>
    <w:uiPriority w:val="99"/>
    <w:rsid w:val="00ED27F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rsid w:val="00ED27F1"/>
    <w:rPr>
      <w:rFonts w:ascii="Arial" w:eastAsia="Arial" w:hAnsi="Arial" w:cs="Arial"/>
      <w:sz w:val="20"/>
      <w:szCs w:val="20"/>
    </w:rPr>
  </w:style>
  <w:style w:type="character" w:styleId="Odwoanieprzypisukocowego">
    <w:name w:val="endnote reference"/>
    <w:basedOn w:val="Domylnaczcionkaakapitu"/>
    <w:uiPriority w:val="99"/>
    <w:semiHidden/>
    <w:rsid w:val="00ED27F1"/>
    <w:rPr>
      <w:rFonts w:cs="Times New Roman"/>
      <w:vertAlign w:val="superscript"/>
    </w:rPr>
  </w:style>
  <w:style w:type="table" w:customStyle="1" w:styleId="Tabelasiatki7kolorowa1">
    <w:name w:val="Tabela siatki 7 — kolorowa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D27F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D27F1"/>
    <w:rPr>
      <w:rFonts w:eastAsiaTheme="minorEastAsia"/>
      <w:i/>
      <w:iCs/>
      <w:sz w:val="24"/>
      <w:szCs w:val="24"/>
    </w:rPr>
  </w:style>
  <w:style w:type="paragraph" w:styleId="Cytatintensywny">
    <w:name w:val="Intense Quote"/>
    <w:basedOn w:val="Normalny"/>
    <w:next w:val="Normalny"/>
    <w:link w:val="CytatintensywnyZnak"/>
    <w:uiPriority w:val="30"/>
    <w:qFormat/>
    <w:rsid w:val="00ED27F1"/>
    <w:pPr>
      <w:spacing w:before="240" w:after="240" w:line="240" w:lineRule="auto"/>
      <w:ind w:left="1080" w:right="1080"/>
      <w:jc w:val="center"/>
    </w:pPr>
    <w:rPr>
      <w:rFonts w:eastAsiaTheme="minorEastAsia"/>
      <w:color w:val="4E67C8" w:themeColor="accent1"/>
      <w:sz w:val="24"/>
      <w:szCs w:val="24"/>
    </w:rPr>
  </w:style>
  <w:style w:type="character" w:customStyle="1" w:styleId="CytatintensywnyZnak">
    <w:name w:val="Cytat intensywny Znak"/>
    <w:basedOn w:val="Domylnaczcionkaakapitu"/>
    <w:link w:val="Cytatintensywny"/>
    <w:uiPriority w:val="30"/>
    <w:rsid w:val="00ED27F1"/>
    <w:rPr>
      <w:rFonts w:eastAsiaTheme="minorEastAsia"/>
      <w:color w:val="4E67C8" w:themeColor="accent1"/>
      <w:sz w:val="24"/>
      <w:szCs w:val="24"/>
    </w:rPr>
  </w:style>
  <w:style w:type="character" w:styleId="Wyrnieniedelikatne">
    <w:name w:val="Subtle Emphasis"/>
    <w:uiPriority w:val="19"/>
    <w:qFormat/>
    <w:rsid w:val="00ED27F1"/>
    <w:rPr>
      <w:i/>
      <w:iCs/>
      <w:color w:val="202F69" w:themeColor="accent1" w:themeShade="7F"/>
    </w:rPr>
  </w:style>
  <w:style w:type="character" w:styleId="Wyrnienieintensywne">
    <w:name w:val="Intense Emphasis"/>
    <w:uiPriority w:val="21"/>
    <w:qFormat/>
    <w:rsid w:val="00ED27F1"/>
    <w:rPr>
      <w:b/>
      <w:bCs/>
      <w:caps/>
      <w:color w:val="202F69" w:themeColor="accent1" w:themeShade="7F"/>
      <w:spacing w:val="10"/>
    </w:rPr>
  </w:style>
  <w:style w:type="character" w:styleId="Odwoaniedelikatne">
    <w:name w:val="Subtle Reference"/>
    <w:uiPriority w:val="31"/>
    <w:qFormat/>
    <w:rsid w:val="00ED27F1"/>
    <w:rPr>
      <w:b/>
      <w:bCs/>
      <w:color w:val="4E67C8" w:themeColor="accent1"/>
    </w:rPr>
  </w:style>
  <w:style w:type="character" w:styleId="Odwoanieintensywne">
    <w:name w:val="Intense Reference"/>
    <w:uiPriority w:val="32"/>
    <w:qFormat/>
    <w:rsid w:val="00ED27F1"/>
    <w:rPr>
      <w:b/>
      <w:bCs/>
      <w:i/>
      <w:iCs/>
      <w:caps/>
      <w:color w:val="4E67C8" w:themeColor="accent1"/>
    </w:rPr>
  </w:style>
  <w:style w:type="character" w:styleId="Tytuksiki">
    <w:name w:val="Book Title"/>
    <w:uiPriority w:val="33"/>
    <w:qFormat/>
    <w:rsid w:val="00ED27F1"/>
    <w:rPr>
      <w:b/>
      <w:bCs/>
      <w:i/>
      <w:iCs/>
      <w:spacing w:val="0"/>
    </w:rPr>
  </w:style>
  <w:style w:type="character" w:customStyle="1" w:styleId="Nierozpoznanawzmianka1">
    <w:name w:val="Nierozpoznana wzmianka1"/>
    <w:basedOn w:val="Domylnaczcionkaakapitu"/>
    <w:uiPriority w:val="99"/>
    <w:semiHidden/>
    <w:unhideWhenUsed/>
    <w:rsid w:val="00ED27F1"/>
    <w:rPr>
      <w:color w:val="605E5C"/>
      <w:shd w:val="clear" w:color="auto" w:fill="E1DFDD"/>
    </w:rPr>
  </w:style>
  <w:style w:type="paragraph" w:customStyle="1" w:styleId="Akapity">
    <w:name w:val="Akapity"/>
    <w:basedOn w:val="Normalny"/>
    <w:link w:val="AkapityZnak"/>
    <w:qFormat/>
    <w:rsid w:val="00ED27F1"/>
    <w:pPr>
      <w:spacing w:after="120" w:line="360" w:lineRule="auto"/>
      <w:ind w:firstLine="709"/>
      <w:jc w:val="both"/>
    </w:pPr>
    <w:rPr>
      <w:sz w:val="24"/>
      <w:szCs w:val="24"/>
    </w:rPr>
  </w:style>
  <w:style w:type="character" w:customStyle="1" w:styleId="AkapityZnak">
    <w:name w:val="Akapity Znak"/>
    <w:basedOn w:val="Domylnaczcionkaakapitu"/>
    <w:link w:val="Akapity"/>
    <w:rsid w:val="00ED27F1"/>
    <w:rPr>
      <w:sz w:val="24"/>
      <w:szCs w:val="24"/>
    </w:rPr>
  </w:style>
  <w:style w:type="character" w:customStyle="1" w:styleId="highlight">
    <w:name w:val="highlight"/>
    <w:basedOn w:val="Domylnaczcionkaakapitu"/>
    <w:rsid w:val="00ED27F1"/>
  </w:style>
  <w:style w:type="paragraph" w:customStyle="1" w:styleId="rdo">
    <w:name w:val="Źródło"/>
    <w:basedOn w:val="Normalny"/>
    <w:qFormat/>
    <w:rsid w:val="00ED27F1"/>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ED27F1"/>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ED27F1"/>
    <w:rPr>
      <w:i/>
      <w:iCs/>
    </w:rPr>
  </w:style>
  <w:style w:type="table" w:customStyle="1" w:styleId="Tabela-Siatka1">
    <w:name w:val="Tabela - Siatka1"/>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HTML-wstpniesformatowany">
    <w:name w:val="HTML Preformatted"/>
    <w:basedOn w:val="Normalny"/>
    <w:link w:val="HTML-wstpniesformatowanyZnak"/>
    <w:rsid w:val="00ED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D27F1"/>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D27F1"/>
    <w:pPr>
      <w:spacing w:after="0" w:line="240" w:lineRule="auto"/>
    </w:pPr>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D27F1"/>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D27F1"/>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5">
    <w:name w:val="Grid Table 4 Accent 5"/>
    <w:basedOn w:val="Standardowy"/>
    <w:uiPriority w:val="49"/>
    <w:rsid w:val="00ED27F1"/>
    <w:pPr>
      <w:spacing w:after="0" w:line="240" w:lineRule="auto"/>
    </w:p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color w:val="FFFFFF" w:themeColor="background1"/>
      </w:rPr>
      <w:tblPr/>
      <w:tcPr>
        <w:tcBorders>
          <w:top w:val="single" w:sz="4" w:space="0" w:color="FF8021" w:themeColor="accent5"/>
          <w:left w:val="single" w:sz="4" w:space="0" w:color="FF8021" w:themeColor="accent5"/>
          <w:bottom w:val="single" w:sz="4" w:space="0" w:color="FF8021" w:themeColor="accent5"/>
          <w:right w:val="single" w:sz="4" w:space="0" w:color="FF8021" w:themeColor="accent5"/>
          <w:insideH w:val="nil"/>
          <w:insideV w:val="nil"/>
        </w:tcBorders>
        <w:shd w:val="clear" w:color="auto" w:fill="FF8021" w:themeFill="accent5"/>
      </w:tcPr>
    </w:tblStylePr>
    <w:tblStylePr w:type="lastRow">
      <w:rPr>
        <w:b/>
        <w:bCs/>
      </w:rPr>
      <w:tblPr/>
      <w:tcPr>
        <w:tcBorders>
          <w:top w:val="double" w:sz="4" w:space="0" w:color="FF8021" w:themeColor="accent5"/>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customStyle="1" w:styleId="Tabela-Siatka3">
    <w:name w:val="Tabela - Siatka3"/>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ED27F1"/>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D27F1"/>
    <w:pPr>
      <w:spacing w:after="0" w:line="240" w:lineRule="auto"/>
    </w:pPr>
  </w:style>
  <w:style w:type="character" w:customStyle="1" w:styleId="czeinternetowe">
    <w:name w:val="Łącze internetowe"/>
    <w:basedOn w:val="Domylnaczcionkaakapitu"/>
    <w:uiPriority w:val="99"/>
    <w:rsid w:val="00ED27F1"/>
    <w:rPr>
      <w:color w:val="0563C1"/>
      <w:u w:val="single"/>
    </w:rPr>
  </w:style>
  <w:style w:type="paragraph" w:customStyle="1" w:styleId="11">
    <w:name w:val="1.1"/>
    <w:basedOn w:val="Normalny"/>
    <w:link w:val="11Znak"/>
    <w:uiPriority w:val="99"/>
    <w:qFormat/>
    <w:rsid w:val="00ED27F1"/>
    <w:pPr>
      <w:spacing w:after="200" w:line="276" w:lineRule="auto"/>
    </w:pPr>
    <w:rPr>
      <w:rFonts w:asciiTheme="majorHAnsi" w:eastAsiaTheme="minorEastAsia" w:hAnsiTheme="majorHAnsi"/>
      <w:b/>
      <w:sz w:val="24"/>
      <w:szCs w:val="24"/>
      <w:lang w:eastAsia="pl-PL"/>
    </w:rPr>
  </w:style>
  <w:style w:type="character" w:customStyle="1" w:styleId="11Znak">
    <w:name w:val="1.1 Znak"/>
    <w:basedOn w:val="Domylnaczcionkaakapitu"/>
    <w:link w:val="11"/>
    <w:uiPriority w:val="99"/>
    <w:rsid w:val="00ED27F1"/>
    <w:rPr>
      <w:rFonts w:asciiTheme="majorHAnsi" w:eastAsiaTheme="minorEastAsia" w:hAnsiTheme="majorHAnsi"/>
      <w:b/>
      <w:sz w:val="24"/>
      <w:szCs w:val="24"/>
      <w:lang w:eastAsia="pl-PL"/>
    </w:rPr>
  </w:style>
  <w:style w:type="character" w:customStyle="1" w:styleId="Zakotwiczenieprzypisudolnego">
    <w:name w:val="Zakotwiczenie przypisu dolnego"/>
    <w:rsid w:val="00ED27F1"/>
    <w:rPr>
      <w:rFonts w:cs="Times New Roman"/>
      <w:vertAlign w:val="superscript"/>
    </w:rPr>
  </w:style>
  <w:style w:type="character" w:customStyle="1" w:styleId="Znakiprzypiswdolnych">
    <w:name w:val="Znaki przypisów dolnych"/>
    <w:qFormat/>
    <w:rsid w:val="00ED27F1"/>
  </w:style>
  <w:style w:type="character" w:styleId="Nierozpoznanawzmianka">
    <w:name w:val="Unresolved Mention"/>
    <w:basedOn w:val="Domylnaczcionkaakapitu"/>
    <w:uiPriority w:val="99"/>
    <w:semiHidden/>
    <w:unhideWhenUsed/>
    <w:rsid w:val="00ED27F1"/>
    <w:rPr>
      <w:color w:val="605E5C"/>
      <w:shd w:val="clear" w:color="auto" w:fill="E1DFDD"/>
    </w:rPr>
  </w:style>
  <w:style w:type="table" w:customStyle="1" w:styleId="Tabela-Siatka6">
    <w:name w:val="Tabela - Siatka6"/>
    <w:basedOn w:val="Standardowy"/>
    <w:next w:val="Tabela-Siatka"/>
    <w:uiPriority w:val="39"/>
    <w:rsid w:val="00ED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ED27F1"/>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ED27F1"/>
  </w:style>
  <w:style w:type="paragraph" w:customStyle="1" w:styleId="1">
    <w:name w:val="1."/>
    <w:basedOn w:val="Normalny"/>
    <w:link w:val="1Znak"/>
    <w:uiPriority w:val="99"/>
    <w:qFormat/>
    <w:rsid w:val="00ED27F1"/>
    <w:pPr>
      <w:spacing w:after="200" w:line="276" w:lineRule="auto"/>
    </w:pPr>
    <w:rPr>
      <w:rFonts w:asciiTheme="majorHAnsi" w:eastAsiaTheme="minorEastAsia" w:hAnsiTheme="majorHAnsi"/>
      <w:b/>
      <w:sz w:val="28"/>
      <w:szCs w:val="28"/>
      <w:lang w:eastAsia="pl-PL"/>
    </w:rPr>
  </w:style>
  <w:style w:type="character" w:customStyle="1" w:styleId="1Znak">
    <w:name w:val="1. Znak"/>
    <w:basedOn w:val="Domylnaczcionkaakapitu"/>
    <w:link w:val="1"/>
    <w:uiPriority w:val="99"/>
    <w:rsid w:val="00ED27F1"/>
    <w:rPr>
      <w:rFonts w:asciiTheme="majorHAnsi" w:eastAsiaTheme="minorEastAsia" w:hAnsiTheme="majorHAnsi"/>
      <w:b/>
      <w:sz w:val="28"/>
      <w:szCs w:val="28"/>
      <w:lang w:eastAsia="pl-PL"/>
    </w:rPr>
  </w:style>
  <w:style w:type="table" w:customStyle="1" w:styleId="Tabela-Siatka8">
    <w:name w:val="Tabela - Siatka8"/>
    <w:basedOn w:val="Standardowy"/>
    <w:next w:val="Tabela-Siatka"/>
    <w:uiPriority w:val="59"/>
    <w:rsid w:val="00ED27F1"/>
    <w:pPr>
      <w:spacing w:after="0" w:line="240" w:lineRule="auto"/>
    </w:pPr>
    <w:rPr>
      <w:rFonts w:eastAsiaTheme="minorEastAsia"/>
      <w:lang w:eastAsia="pl-P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Jasnecieniowanie1">
    <w:name w:val="Jasne cieniowanie1"/>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odrozdzia">
    <w:name w:val="podrozdział"/>
    <w:basedOn w:val="Normalny"/>
    <w:link w:val="podrozdziaZnak"/>
    <w:qFormat/>
    <w:rsid w:val="00ED27F1"/>
    <w:pPr>
      <w:spacing w:line="276" w:lineRule="auto"/>
      <w:jc w:val="both"/>
    </w:pPr>
    <w:rPr>
      <w:rFonts w:ascii="Cambria" w:eastAsia="Calibri" w:hAnsi="Cambria" w:cs="Times New Roman"/>
      <w:b/>
      <w:sz w:val="24"/>
      <w:szCs w:val="24"/>
      <w:lang w:eastAsia="pl-PL"/>
    </w:rPr>
  </w:style>
  <w:style w:type="character" w:customStyle="1" w:styleId="podrozdziaZnak">
    <w:name w:val="podrozdział Znak"/>
    <w:basedOn w:val="Domylnaczcionkaakapitu"/>
    <w:link w:val="podrozdzia"/>
    <w:rsid w:val="00ED27F1"/>
    <w:rPr>
      <w:rFonts w:ascii="Cambria" w:eastAsia="Calibri" w:hAnsi="Cambria" w:cs="Times New Roman"/>
      <w:b/>
      <w:sz w:val="24"/>
      <w:szCs w:val="24"/>
      <w:lang w:eastAsia="pl-PL"/>
    </w:rPr>
  </w:style>
  <w:style w:type="character" w:customStyle="1" w:styleId="FooterChar">
    <w:name w:val="Footer Char"/>
    <w:uiPriority w:val="99"/>
    <w:rsid w:val="00ED27F1"/>
    <w:rPr>
      <w:sz w:val="24"/>
      <w:szCs w:val="24"/>
    </w:rPr>
  </w:style>
  <w:style w:type="paragraph" w:customStyle="1" w:styleId="rozdzia">
    <w:name w:val="rozdział"/>
    <w:basedOn w:val="Normalny"/>
    <w:link w:val="rozdziaZnak"/>
    <w:qFormat/>
    <w:rsid w:val="00ED27F1"/>
    <w:pPr>
      <w:spacing w:before="240" w:after="0" w:line="360" w:lineRule="auto"/>
      <w:jc w:val="both"/>
    </w:pPr>
    <w:rPr>
      <w:rFonts w:ascii="Tahoma" w:eastAsiaTheme="minorEastAsia" w:hAnsi="Tahoma" w:cs="Tahoma"/>
      <w:b/>
      <w:sz w:val="24"/>
      <w:szCs w:val="24"/>
      <w:lang w:eastAsia="pl-PL"/>
    </w:rPr>
  </w:style>
  <w:style w:type="character" w:customStyle="1" w:styleId="rozdziaZnak">
    <w:name w:val="rozdział Znak"/>
    <w:basedOn w:val="Domylnaczcionkaakapitu"/>
    <w:link w:val="rozdzia"/>
    <w:rsid w:val="00ED27F1"/>
    <w:rPr>
      <w:rFonts w:ascii="Tahoma" w:eastAsiaTheme="minorEastAsia" w:hAnsi="Tahoma" w:cs="Tahoma"/>
      <w:b/>
      <w:sz w:val="24"/>
      <w:szCs w:val="24"/>
      <w:lang w:eastAsia="pl-PL"/>
    </w:rPr>
  </w:style>
  <w:style w:type="paragraph" w:customStyle="1" w:styleId="LPR-21">
    <w:name w:val="LPR - 2.1."/>
    <w:basedOn w:val="Normalny"/>
    <w:link w:val="LPR-21Znak"/>
    <w:qFormat/>
    <w:rsid w:val="00ED27F1"/>
    <w:pPr>
      <w:spacing w:after="200" w:line="276" w:lineRule="auto"/>
    </w:pPr>
    <w:rPr>
      <w:rFonts w:ascii="Arial" w:eastAsia="Calibri" w:hAnsi="Arial" w:cs="Arial"/>
      <w:b/>
      <w:sz w:val="28"/>
      <w:szCs w:val="28"/>
      <w:lang w:eastAsia="pl-PL"/>
    </w:rPr>
  </w:style>
  <w:style w:type="character" w:customStyle="1" w:styleId="LPR-21Znak">
    <w:name w:val="LPR - 2.1. Znak"/>
    <w:link w:val="LPR-21"/>
    <w:rsid w:val="00ED27F1"/>
    <w:rPr>
      <w:rFonts w:ascii="Arial" w:eastAsia="Calibri" w:hAnsi="Arial" w:cs="Arial"/>
      <w:b/>
      <w:sz w:val="28"/>
      <w:szCs w:val="28"/>
      <w:lang w:eastAsia="pl-PL"/>
    </w:rPr>
  </w:style>
  <w:style w:type="paragraph" w:customStyle="1" w:styleId="10">
    <w:name w:val="1"/>
    <w:basedOn w:val="Normalny"/>
    <w:link w:val="1Znak0"/>
    <w:qFormat/>
    <w:rsid w:val="00ED27F1"/>
    <w:pPr>
      <w:spacing w:after="200" w:line="276" w:lineRule="auto"/>
    </w:pPr>
    <w:rPr>
      <w:rFonts w:ascii="Tahoma" w:eastAsia="Calibri" w:hAnsi="Tahoma" w:cs="Times New Roman"/>
      <w:b/>
      <w:sz w:val="28"/>
      <w:szCs w:val="28"/>
      <w:lang w:eastAsia="pl-PL"/>
    </w:rPr>
  </w:style>
  <w:style w:type="character" w:customStyle="1" w:styleId="1Znak0">
    <w:name w:val="1 Znak"/>
    <w:link w:val="10"/>
    <w:rsid w:val="00ED27F1"/>
    <w:rPr>
      <w:rFonts w:ascii="Tahoma" w:eastAsia="Calibri" w:hAnsi="Tahoma" w:cs="Times New Roman"/>
      <w:b/>
      <w:sz w:val="28"/>
      <w:szCs w:val="28"/>
      <w:lang w:eastAsia="pl-PL"/>
    </w:rPr>
  </w:style>
  <w:style w:type="table" w:customStyle="1" w:styleId="Jasnecieniowanie2">
    <w:name w:val="Jasne cieniowanie2"/>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siatka1">
    <w:name w:val="Jasna siatka1"/>
    <w:basedOn w:val="Standardowy"/>
    <w:uiPriority w:val="62"/>
    <w:rsid w:val="00ED27F1"/>
    <w:pPr>
      <w:spacing w:after="0" w:line="240" w:lineRule="auto"/>
    </w:pPr>
    <w:rPr>
      <w:rFonts w:eastAsiaTheme="minorEastAsia"/>
      <w:lang w:eastAsia="pl-P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rednialista11">
    <w:name w:val="Średnia lista 11"/>
    <w:basedOn w:val="Standardowy"/>
    <w:uiPriority w:val="65"/>
    <w:rsid w:val="00ED27F1"/>
    <w:pPr>
      <w:spacing w:after="0" w:line="240" w:lineRule="auto"/>
    </w:pPr>
    <w:rPr>
      <w:rFonts w:eastAsiaTheme="minorEastAsia"/>
      <w:color w:val="000000" w:themeColor="text1"/>
      <w:lang w:eastAsia="pl-PL"/>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1274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I">
    <w:name w:val="I."/>
    <w:basedOn w:val="Normalny"/>
    <w:link w:val="IZnak"/>
    <w:qFormat/>
    <w:rsid w:val="00ED27F1"/>
    <w:rPr>
      <w:rFonts w:ascii="Cambria" w:eastAsia="Calibri" w:hAnsi="Cambria" w:cs="Times New Roman"/>
      <w:b/>
      <w:sz w:val="28"/>
      <w:szCs w:val="28"/>
      <w:lang w:eastAsia="pl-PL"/>
    </w:rPr>
  </w:style>
  <w:style w:type="character" w:customStyle="1" w:styleId="IZnak">
    <w:name w:val="I. Znak"/>
    <w:basedOn w:val="Domylnaczcionkaakapitu"/>
    <w:link w:val="I"/>
    <w:rsid w:val="00ED27F1"/>
    <w:rPr>
      <w:rFonts w:ascii="Cambria" w:eastAsia="Calibri" w:hAnsi="Cambria" w:cs="Times New Roman"/>
      <w:b/>
      <w:sz w:val="28"/>
      <w:szCs w:val="28"/>
      <w:lang w:eastAsia="pl-PL"/>
    </w:rPr>
  </w:style>
  <w:style w:type="paragraph" w:customStyle="1" w:styleId="II1">
    <w:name w:val="II.1"/>
    <w:basedOn w:val="I"/>
    <w:link w:val="II1Znak"/>
    <w:rsid w:val="00ED27F1"/>
    <w:pPr>
      <w:spacing w:line="276" w:lineRule="auto"/>
      <w:jc w:val="both"/>
    </w:pPr>
    <w:rPr>
      <w:sz w:val="24"/>
      <w:szCs w:val="24"/>
    </w:rPr>
  </w:style>
  <w:style w:type="character" w:customStyle="1" w:styleId="II1Znak">
    <w:name w:val="II.1 Znak"/>
    <w:basedOn w:val="IZnak"/>
    <w:link w:val="II1"/>
    <w:rsid w:val="00ED27F1"/>
    <w:rPr>
      <w:rFonts w:ascii="Cambria" w:eastAsia="Calibri" w:hAnsi="Cambria" w:cs="Times New Roman"/>
      <w:b/>
      <w:sz w:val="24"/>
      <w:szCs w:val="24"/>
      <w:lang w:eastAsia="pl-PL"/>
    </w:rPr>
  </w:style>
  <w:style w:type="paragraph" w:customStyle="1" w:styleId="I1">
    <w:name w:val="I.1"/>
    <w:basedOn w:val="I"/>
    <w:link w:val="I1Znak"/>
    <w:qFormat/>
    <w:rsid w:val="00ED27F1"/>
    <w:pPr>
      <w:spacing w:after="200" w:line="360" w:lineRule="auto"/>
      <w:jc w:val="both"/>
    </w:pPr>
    <w:rPr>
      <w:rFonts w:ascii="Tahoma" w:hAnsi="Tahoma" w:cs="Tahoma"/>
      <w:sz w:val="24"/>
    </w:rPr>
  </w:style>
  <w:style w:type="character" w:customStyle="1" w:styleId="I1Znak">
    <w:name w:val="I.1 Znak"/>
    <w:basedOn w:val="IZnak"/>
    <w:link w:val="I1"/>
    <w:rsid w:val="00ED27F1"/>
    <w:rPr>
      <w:rFonts w:ascii="Tahoma" w:eastAsia="Calibri" w:hAnsi="Tahoma" w:cs="Tahoma"/>
      <w:b/>
      <w:sz w:val="24"/>
      <w:szCs w:val="28"/>
      <w:lang w:eastAsia="pl-PL"/>
    </w:rPr>
  </w:style>
  <w:style w:type="paragraph" w:customStyle="1" w:styleId="podpodrozdzia">
    <w:name w:val="podpodrozdział"/>
    <w:basedOn w:val="II1"/>
    <w:link w:val="podpodrozdziaZnak"/>
    <w:qFormat/>
    <w:rsid w:val="00ED27F1"/>
  </w:style>
  <w:style w:type="character" w:customStyle="1" w:styleId="podpodrozdziaZnak">
    <w:name w:val="podpodrozdział Znak"/>
    <w:basedOn w:val="II1Znak"/>
    <w:link w:val="podpodrozdzia"/>
    <w:rsid w:val="00ED27F1"/>
    <w:rPr>
      <w:rFonts w:ascii="Cambria" w:eastAsia="Calibri" w:hAnsi="Cambria" w:cs="Times New Roman"/>
      <w:b/>
      <w:sz w:val="24"/>
      <w:szCs w:val="24"/>
      <w:lang w:eastAsia="pl-PL"/>
    </w:rPr>
  </w:style>
  <w:style w:type="character" w:customStyle="1" w:styleId="BodyText3Char">
    <w:name w:val="Body Text 3 Char"/>
    <w:uiPriority w:val="99"/>
    <w:rsid w:val="00ED27F1"/>
    <w:rPr>
      <w:sz w:val="16"/>
      <w:szCs w:val="16"/>
    </w:rPr>
  </w:style>
  <w:style w:type="paragraph" w:customStyle="1" w:styleId="LPR-rozdzia">
    <w:name w:val="LPR - rozdział"/>
    <w:basedOn w:val="Normalny"/>
    <w:link w:val="LPR-rozdziaZnak"/>
    <w:qFormat/>
    <w:rsid w:val="00ED27F1"/>
    <w:pPr>
      <w:spacing w:after="200" w:line="276" w:lineRule="auto"/>
    </w:pPr>
    <w:rPr>
      <w:rFonts w:ascii="Arial" w:eastAsia="Calibri" w:hAnsi="Arial" w:cs="Times New Roman"/>
      <w:b/>
      <w:sz w:val="32"/>
      <w:szCs w:val="32"/>
      <w:lang w:eastAsia="pl-PL"/>
    </w:rPr>
  </w:style>
  <w:style w:type="character" w:customStyle="1" w:styleId="LPR-rozdziaZnak">
    <w:name w:val="LPR - rozdział Znak"/>
    <w:link w:val="LPR-rozdzia"/>
    <w:rsid w:val="00ED27F1"/>
    <w:rPr>
      <w:rFonts w:ascii="Arial" w:eastAsia="Calibri" w:hAnsi="Arial" w:cs="Times New Roman"/>
      <w:b/>
      <w:sz w:val="32"/>
      <w:szCs w:val="32"/>
      <w:lang w:eastAsia="pl-PL"/>
    </w:rPr>
  </w:style>
  <w:style w:type="paragraph" w:customStyle="1" w:styleId="strategia">
    <w:name w:val="strategia"/>
    <w:basedOn w:val="Normalny"/>
    <w:link w:val="strategiaZnak"/>
    <w:uiPriority w:val="99"/>
    <w:rsid w:val="00ED27F1"/>
    <w:pPr>
      <w:spacing w:after="200" w:line="276" w:lineRule="auto"/>
    </w:pPr>
    <w:rPr>
      <w:rFonts w:ascii="Arial" w:eastAsia="Times New Roman" w:hAnsi="Arial" w:cs="Arial"/>
      <w:b/>
      <w:sz w:val="28"/>
      <w:szCs w:val="28"/>
      <w:lang w:eastAsia="pl-PL"/>
    </w:rPr>
  </w:style>
  <w:style w:type="character" w:customStyle="1" w:styleId="strategiaZnak">
    <w:name w:val="strategia Znak"/>
    <w:basedOn w:val="Domylnaczcionkaakapitu"/>
    <w:link w:val="strategia"/>
    <w:uiPriority w:val="99"/>
    <w:locked/>
    <w:rsid w:val="00ED27F1"/>
    <w:rPr>
      <w:rFonts w:ascii="Arial" w:eastAsia="Times New Roman" w:hAnsi="Arial" w:cs="Arial"/>
      <w:b/>
      <w:sz w:val="28"/>
      <w:szCs w:val="28"/>
      <w:lang w:eastAsia="pl-PL"/>
    </w:rPr>
  </w:style>
  <w:style w:type="character" w:styleId="Numerwiersza">
    <w:name w:val="line number"/>
    <w:basedOn w:val="Domylnaczcionkaakapitu"/>
    <w:uiPriority w:val="99"/>
    <w:unhideWhenUsed/>
    <w:rsid w:val="00ED27F1"/>
  </w:style>
  <w:style w:type="table" w:customStyle="1" w:styleId="Tabela-Siatka9">
    <w:name w:val="Tabela - Siatka9"/>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3">
    <w:name w:val="Zwykła tabela 113"/>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Bezlisty2">
    <w:name w:val="Bez listy2"/>
    <w:next w:val="Bezlisty"/>
    <w:semiHidden/>
    <w:unhideWhenUsed/>
    <w:rsid w:val="00061CB5"/>
  </w:style>
  <w:style w:type="numbering" w:customStyle="1" w:styleId="Bezlisty11">
    <w:name w:val="Bez listy11"/>
    <w:next w:val="Bezlisty"/>
    <w:uiPriority w:val="99"/>
    <w:semiHidden/>
    <w:unhideWhenUsed/>
    <w:rsid w:val="00061CB5"/>
  </w:style>
  <w:style w:type="paragraph" w:customStyle="1" w:styleId="msonormal0">
    <w:name w:val="msonormal"/>
    <w:basedOn w:val="Normalny"/>
    <w:rsid w:val="00061C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061CB5"/>
    <w:pPr>
      <w:pBdr>
        <w:top w:val="single" w:sz="8" w:space="0" w:color="000000"/>
        <w:left w:val="single" w:sz="8" w:space="0" w:color="000000"/>
        <w:bottom w:val="single" w:sz="8" w:space="0" w:color="000000"/>
        <w:right w:val="single" w:sz="8" w:space="0" w:color="000000"/>
      </w:pBdr>
      <w:shd w:val="clear" w:color="000000" w:fill="DEEAF6"/>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6">
    <w:name w:val="xl66"/>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7">
    <w:name w:val="xl67"/>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8">
    <w:name w:val="xl68"/>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9">
    <w:name w:val="xl69"/>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70">
    <w:name w:val="xl70"/>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71">
    <w:name w:val="xl71"/>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2">
    <w:name w:val="xl72"/>
    <w:basedOn w:val="Normalny"/>
    <w:rsid w:val="00061CB5"/>
    <w:pPr>
      <w:pBdr>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061CB5"/>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4">
    <w:name w:val="xl74"/>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5">
    <w:name w:val="xl75"/>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6">
    <w:name w:val="xl7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7">
    <w:name w:val="xl77"/>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8">
    <w:name w:val="xl78"/>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9">
    <w:name w:val="xl79"/>
    <w:basedOn w:val="Normalny"/>
    <w:rsid w:val="00061CB5"/>
    <w:pPr>
      <w:spacing w:before="100" w:beforeAutospacing="1" w:after="100" w:afterAutospacing="1" w:line="240" w:lineRule="auto"/>
    </w:pPr>
    <w:rPr>
      <w:rFonts w:ascii="Arial" w:eastAsia="Times New Roman" w:hAnsi="Arial" w:cs="Arial"/>
      <w:b/>
      <w:bCs/>
      <w:sz w:val="18"/>
      <w:szCs w:val="18"/>
      <w:lang w:eastAsia="pl-PL"/>
    </w:rPr>
  </w:style>
  <w:style w:type="paragraph" w:customStyle="1" w:styleId="xl80">
    <w:name w:val="xl80"/>
    <w:basedOn w:val="Normalny"/>
    <w:rsid w:val="00061CB5"/>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1">
    <w:name w:val="xl81"/>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2">
    <w:name w:val="xl8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3">
    <w:name w:val="xl83"/>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4">
    <w:name w:val="xl84"/>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5">
    <w:name w:val="xl85"/>
    <w:basedOn w:val="Normalny"/>
    <w:rsid w:val="00061CB5"/>
    <w:pPr>
      <w:spacing w:before="100" w:beforeAutospacing="1" w:after="100" w:afterAutospacing="1" w:line="240" w:lineRule="auto"/>
      <w:jc w:val="right"/>
      <w:textAlignment w:val="center"/>
    </w:pPr>
    <w:rPr>
      <w:rFonts w:ascii="Arial" w:eastAsia="Times New Roman" w:hAnsi="Arial" w:cs="Arial"/>
      <w:b/>
      <w:bCs/>
      <w:sz w:val="20"/>
      <w:szCs w:val="20"/>
      <w:lang w:eastAsia="pl-PL"/>
    </w:rPr>
  </w:style>
  <w:style w:type="paragraph" w:customStyle="1" w:styleId="xl86">
    <w:name w:val="xl8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b/>
      <w:bCs/>
      <w:color w:val="000000"/>
      <w:sz w:val="18"/>
      <w:szCs w:val="18"/>
      <w:lang w:eastAsia="pl-PL"/>
    </w:rPr>
  </w:style>
  <w:style w:type="paragraph" w:customStyle="1" w:styleId="xl87">
    <w:name w:val="xl87"/>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8">
    <w:name w:val="xl88"/>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9">
    <w:name w:val="xl89"/>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0">
    <w:name w:val="xl90"/>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1">
    <w:name w:val="xl91"/>
    <w:basedOn w:val="Normalny"/>
    <w:rsid w:val="00061CB5"/>
    <w:pPr>
      <w:pBdr>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2">
    <w:name w:val="xl9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3">
    <w:name w:val="xl93"/>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b/>
      <w:bCs/>
      <w:sz w:val="18"/>
      <w:szCs w:val="18"/>
      <w:lang w:eastAsia="pl-PL"/>
    </w:rPr>
  </w:style>
  <w:style w:type="paragraph" w:customStyle="1" w:styleId="xl94">
    <w:name w:val="xl94"/>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5">
    <w:name w:val="xl95"/>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96">
    <w:name w:val="xl96"/>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7">
    <w:name w:val="xl97"/>
    <w:basedOn w:val="Normalny"/>
    <w:rsid w:val="00061CB5"/>
    <w:pPr>
      <w:pBdr>
        <w:bottom w:val="single" w:sz="8" w:space="0" w:color="auto"/>
        <w:right w:val="single" w:sz="8" w:space="0" w:color="auto"/>
      </w:pBdr>
      <w:shd w:val="clear" w:color="000000" w:fill="D6F892"/>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8">
    <w:name w:val="xl98"/>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99">
    <w:name w:val="xl99"/>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100">
    <w:name w:val="xl100"/>
    <w:basedOn w:val="Normalny"/>
    <w:rsid w:val="00061CB5"/>
    <w:pPr>
      <w:shd w:val="clear" w:color="000000" w:fill="FFD966"/>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3">
    <w:name w:val="Tabela - Siatka13"/>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4">
    <w:name w:val="Zwykła tabela 114"/>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4">
    <w:name w:val="Tabela - Siatka14"/>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013972"/>
  </w:style>
  <w:style w:type="character" w:customStyle="1" w:styleId="WW8Num2z0">
    <w:name w:val="WW8Num2z0"/>
    <w:rsid w:val="00013972"/>
    <w:rPr>
      <w:rFonts w:ascii="Times New Roman" w:hAnsi="Times New Roman" w:cs="Times New Roman"/>
    </w:rPr>
  </w:style>
  <w:style w:type="character" w:customStyle="1" w:styleId="WW8Num3z0">
    <w:name w:val="WW8Num3z0"/>
    <w:rsid w:val="00013972"/>
    <w:rPr>
      <w:rFonts w:ascii="Times New Roman" w:hAnsi="Times New Roman" w:cs="Times New Roman"/>
    </w:rPr>
  </w:style>
  <w:style w:type="character" w:customStyle="1" w:styleId="WW8Num4z0">
    <w:name w:val="WW8Num4z0"/>
    <w:rsid w:val="00013972"/>
    <w:rPr>
      <w:rFonts w:ascii="Times New Roman" w:hAnsi="Times New Roman" w:cs="Times New Roman"/>
    </w:rPr>
  </w:style>
  <w:style w:type="character" w:customStyle="1" w:styleId="WW8Num5z0">
    <w:name w:val="WW8Num5z0"/>
    <w:rsid w:val="00013972"/>
    <w:rPr>
      <w:rFonts w:ascii="Symbol" w:hAnsi="Symbol"/>
    </w:rPr>
  </w:style>
  <w:style w:type="character" w:customStyle="1" w:styleId="WW8Num6z0">
    <w:name w:val="WW8Num6z0"/>
    <w:rsid w:val="00013972"/>
    <w:rPr>
      <w:rFonts w:ascii="Times New Roman" w:hAnsi="Times New Roman" w:cs="Times New Roman"/>
    </w:rPr>
  </w:style>
  <w:style w:type="character" w:customStyle="1" w:styleId="WW8Num7z0">
    <w:name w:val="WW8Num7z0"/>
    <w:rsid w:val="00013972"/>
    <w:rPr>
      <w:rFonts w:ascii="Symbol" w:hAnsi="Symbol"/>
    </w:rPr>
  </w:style>
  <w:style w:type="character" w:customStyle="1" w:styleId="WW8Num8z0">
    <w:name w:val="WW8Num8z0"/>
    <w:rsid w:val="00013972"/>
    <w:rPr>
      <w:rFonts w:ascii="Times New Roman" w:hAnsi="Times New Roman" w:cs="Times New Roman"/>
    </w:rPr>
  </w:style>
  <w:style w:type="character" w:customStyle="1" w:styleId="WW8Num9z0">
    <w:name w:val="WW8Num9z0"/>
    <w:rsid w:val="00013972"/>
    <w:rPr>
      <w:rFonts w:ascii="Times New Roman" w:hAnsi="Times New Roman" w:cs="Times New Roman"/>
    </w:rPr>
  </w:style>
  <w:style w:type="character" w:customStyle="1" w:styleId="WW8Num10z0">
    <w:name w:val="WW8Num10z0"/>
    <w:rsid w:val="00013972"/>
    <w:rPr>
      <w:rFonts w:ascii="Times New Roman" w:hAnsi="Times New Roman" w:cs="Times New Roman"/>
    </w:rPr>
  </w:style>
  <w:style w:type="character" w:customStyle="1" w:styleId="WW8Num11z0">
    <w:name w:val="WW8Num11z0"/>
    <w:rsid w:val="00013972"/>
    <w:rPr>
      <w:rFonts w:ascii="Times New Roman" w:hAnsi="Times New Roman" w:cs="Times New Roman"/>
    </w:rPr>
  </w:style>
  <w:style w:type="character" w:customStyle="1" w:styleId="WW8Num12z0">
    <w:name w:val="WW8Num12z0"/>
    <w:rsid w:val="00013972"/>
    <w:rPr>
      <w:rFonts w:ascii="Times New Roman" w:hAnsi="Times New Roman" w:cs="Times New Roman"/>
    </w:rPr>
  </w:style>
  <w:style w:type="character" w:customStyle="1" w:styleId="WW8Num13z0">
    <w:name w:val="WW8Num13z0"/>
    <w:rsid w:val="00013972"/>
    <w:rPr>
      <w:rFonts w:ascii="Symbol" w:hAnsi="Symbol"/>
    </w:rPr>
  </w:style>
  <w:style w:type="character" w:customStyle="1" w:styleId="WW8Num14z0">
    <w:name w:val="WW8Num14z0"/>
    <w:rsid w:val="00013972"/>
    <w:rPr>
      <w:rFonts w:ascii="Times New Roman" w:hAnsi="Times New Roman" w:cs="Times New Roman"/>
    </w:rPr>
  </w:style>
  <w:style w:type="character" w:customStyle="1" w:styleId="WW8Num15z0">
    <w:name w:val="WW8Num15z0"/>
    <w:rsid w:val="00013972"/>
    <w:rPr>
      <w:rFonts w:ascii="Symbol" w:hAnsi="Symbol"/>
    </w:rPr>
  </w:style>
  <w:style w:type="character" w:customStyle="1" w:styleId="Absatz-Standardschriftart">
    <w:name w:val="Absatz-Standardschriftart"/>
    <w:rsid w:val="00013972"/>
  </w:style>
  <w:style w:type="character" w:customStyle="1" w:styleId="WW8Num16z0">
    <w:name w:val="WW8Num16z0"/>
    <w:rsid w:val="00013972"/>
    <w:rPr>
      <w:rFonts w:ascii="Times New Roman" w:hAnsi="Times New Roman" w:cs="Times New Roman"/>
    </w:rPr>
  </w:style>
  <w:style w:type="character" w:customStyle="1" w:styleId="WW8Num17z0">
    <w:name w:val="WW8Num17z0"/>
    <w:rsid w:val="00013972"/>
    <w:rPr>
      <w:rFonts w:ascii="Times New Roman" w:hAnsi="Times New Roman" w:cs="Times New Roman"/>
    </w:rPr>
  </w:style>
  <w:style w:type="character" w:customStyle="1" w:styleId="WW8Num18z0">
    <w:name w:val="WW8Num18z0"/>
    <w:rsid w:val="00013972"/>
    <w:rPr>
      <w:rFonts w:ascii="Times New Roman" w:hAnsi="Times New Roman" w:cs="Times New Roman"/>
    </w:rPr>
  </w:style>
  <w:style w:type="character" w:customStyle="1" w:styleId="WW-Absatz-Standardschriftart">
    <w:name w:val="WW-Absatz-Standardschriftart"/>
    <w:rsid w:val="00013972"/>
  </w:style>
  <w:style w:type="character" w:customStyle="1" w:styleId="WW8Num19z0">
    <w:name w:val="WW8Num19z0"/>
    <w:rsid w:val="00013972"/>
    <w:rPr>
      <w:rFonts w:ascii="Times New Roman" w:hAnsi="Times New Roman" w:cs="Times New Roman"/>
    </w:rPr>
  </w:style>
  <w:style w:type="character" w:customStyle="1" w:styleId="WW8Num20z0">
    <w:name w:val="WW8Num20z0"/>
    <w:rsid w:val="00013972"/>
    <w:rPr>
      <w:rFonts w:ascii="Times New Roman" w:hAnsi="Times New Roman" w:cs="Times New Roman"/>
    </w:rPr>
  </w:style>
  <w:style w:type="character" w:customStyle="1" w:styleId="WW8Num21z0">
    <w:name w:val="WW8Num21z0"/>
    <w:rsid w:val="00013972"/>
    <w:rPr>
      <w:rFonts w:ascii="Symbol" w:hAnsi="Symbol"/>
    </w:rPr>
  </w:style>
  <w:style w:type="character" w:customStyle="1" w:styleId="WW8Num22z0">
    <w:name w:val="WW8Num22z0"/>
    <w:rsid w:val="00013972"/>
    <w:rPr>
      <w:rFonts w:ascii="Times New Roman" w:hAnsi="Times New Roman" w:cs="Times New Roman"/>
    </w:rPr>
  </w:style>
  <w:style w:type="character" w:customStyle="1" w:styleId="WW-Absatz-Standardschriftart1">
    <w:name w:val="WW-Absatz-Standardschriftart1"/>
    <w:rsid w:val="00013972"/>
  </w:style>
  <w:style w:type="character" w:customStyle="1" w:styleId="WW-Absatz-Standardschriftart11">
    <w:name w:val="WW-Absatz-Standardschriftart11"/>
    <w:rsid w:val="00013972"/>
  </w:style>
  <w:style w:type="character" w:customStyle="1" w:styleId="WW-Absatz-Standardschriftart111">
    <w:name w:val="WW-Absatz-Standardschriftart111"/>
    <w:rsid w:val="00013972"/>
  </w:style>
  <w:style w:type="character" w:customStyle="1" w:styleId="WW-Absatz-Standardschriftart1111">
    <w:name w:val="WW-Absatz-Standardschriftart1111"/>
    <w:rsid w:val="00013972"/>
  </w:style>
  <w:style w:type="character" w:customStyle="1" w:styleId="WW8Num23z0">
    <w:name w:val="WW8Num23z0"/>
    <w:rsid w:val="00013972"/>
    <w:rPr>
      <w:rFonts w:ascii="Times New Roman" w:hAnsi="Times New Roman" w:cs="Times New Roman"/>
    </w:rPr>
  </w:style>
  <w:style w:type="character" w:customStyle="1" w:styleId="WW-Absatz-Standardschriftart11111">
    <w:name w:val="WW-Absatz-Standardschriftart11111"/>
    <w:rsid w:val="00013972"/>
  </w:style>
  <w:style w:type="character" w:customStyle="1" w:styleId="WW8Num24z0">
    <w:name w:val="WW8Num24z0"/>
    <w:rsid w:val="00013972"/>
    <w:rPr>
      <w:rFonts w:ascii="Times New Roman" w:hAnsi="Times New Roman" w:cs="Times New Roman"/>
    </w:rPr>
  </w:style>
  <w:style w:type="character" w:customStyle="1" w:styleId="WW8Num25z0">
    <w:name w:val="WW8Num25z0"/>
    <w:rsid w:val="00013972"/>
    <w:rPr>
      <w:rFonts w:ascii="Times New Roman" w:hAnsi="Times New Roman" w:cs="Times New Roman"/>
    </w:rPr>
  </w:style>
  <w:style w:type="character" w:customStyle="1" w:styleId="WW-Absatz-Standardschriftart111111">
    <w:name w:val="WW-Absatz-Standardschriftart111111"/>
    <w:rsid w:val="00013972"/>
  </w:style>
  <w:style w:type="character" w:customStyle="1" w:styleId="WW-Absatz-Standardschriftart1111111">
    <w:name w:val="WW-Absatz-Standardschriftart1111111"/>
    <w:rsid w:val="00013972"/>
  </w:style>
  <w:style w:type="character" w:customStyle="1" w:styleId="WW8Num26z0">
    <w:name w:val="WW8Num26z0"/>
    <w:rsid w:val="00013972"/>
    <w:rPr>
      <w:rFonts w:ascii="Symbol" w:hAnsi="Symbol"/>
    </w:rPr>
  </w:style>
  <w:style w:type="character" w:customStyle="1" w:styleId="WW8Num27z0">
    <w:name w:val="WW8Num27z0"/>
    <w:rsid w:val="00013972"/>
    <w:rPr>
      <w:rFonts w:ascii="Times New Roman" w:hAnsi="Times New Roman" w:cs="Times New Roman"/>
    </w:rPr>
  </w:style>
  <w:style w:type="character" w:customStyle="1" w:styleId="Domylnaczcionkaakapitu4">
    <w:name w:val="Domyślna czcionka akapitu4"/>
    <w:rsid w:val="00013972"/>
  </w:style>
  <w:style w:type="character" w:customStyle="1" w:styleId="WW-Absatz-Standardschriftart11111111">
    <w:name w:val="WW-Absatz-Standardschriftart11111111"/>
    <w:rsid w:val="00013972"/>
  </w:style>
  <w:style w:type="character" w:customStyle="1" w:styleId="WW-Absatz-Standardschriftart111111111">
    <w:name w:val="WW-Absatz-Standardschriftart111111111"/>
    <w:rsid w:val="00013972"/>
  </w:style>
  <w:style w:type="character" w:customStyle="1" w:styleId="WW8Num1z0">
    <w:name w:val="WW8Num1z0"/>
    <w:rsid w:val="00013972"/>
    <w:rPr>
      <w:rFonts w:ascii="Times New Roman" w:hAnsi="Times New Roman" w:cs="Times New Roman"/>
    </w:rPr>
  </w:style>
  <w:style w:type="character" w:customStyle="1" w:styleId="WW-Absatz-Standardschriftart1111111111">
    <w:name w:val="WW-Absatz-Standardschriftart1111111111"/>
    <w:rsid w:val="00013972"/>
  </w:style>
  <w:style w:type="character" w:customStyle="1" w:styleId="WW-Absatz-Standardschriftart11111111111">
    <w:name w:val="WW-Absatz-Standardschriftart11111111111"/>
    <w:rsid w:val="00013972"/>
  </w:style>
  <w:style w:type="character" w:customStyle="1" w:styleId="WW-Absatz-Standardschriftart111111111111">
    <w:name w:val="WW-Absatz-Standardschriftart111111111111"/>
    <w:rsid w:val="00013972"/>
  </w:style>
  <w:style w:type="character" w:customStyle="1" w:styleId="WW-Absatz-Standardschriftart1111111111111">
    <w:name w:val="WW-Absatz-Standardschriftart1111111111111"/>
    <w:rsid w:val="00013972"/>
  </w:style>
  <w:style w:type="character" w:customStyle="1" w:styleId="WW-Absatz-Standardschriftart11111111111111">
    <w:name w:val="WW-Absatz-Standardschriftart11111111111111"/>
    <w:rsid w:val="00013972"/>
  </w:style>
  <w:style w:type="character" w:customStyle="1" w:styleId="WW8Num29z0">
    <w:name w:val="WW8Num29z0"/>
    <w:rsid w:val="00013972"/>
    <w:rPr>
      <w:rFonts w:ascii="Times New Roman" w:hAnsi="Times New Roman" w:cs="Times New Roman"/>
    </w:rPr>
  </w:style>
  <w:style w:type="character" w:customStyle="1" w:styleId="WW-Absatz-Standardschriftart111111111111111">
    <w:name w:val="WW-Absatz-Standardschriftart111111111111111"/>
    <w:rsid w:val="00013972"/>
  </w:style>
  <w:style w:type="character" w:customStyle="1" w:styleId="WW8Num29z1">
    <w:name w:val="WW8Num29z1"/>
    <w:rsid w:val="00013972"/>
    <w:rPr>
      <w:rFonts w:ascii="Courier New" w:hAnsi="Courier New" w:cs="Courier New"/>
    </w:rPr>
  </w:style>
  <w:style w:type="character" w:customStyle="1" w:styleId="WW8Num29z2">
    <w:name w:val="WW8Num29z2"/>
    <w:rsid w:val="00013972"/>
    <w:rPr>
      <w:rFonts w:ascii="Wingdings" w:hAnsi="Wingdings"/>
    </w:rPr>
  </w:style>
  <w:style w:type="character" w:customStyle="1" w:styleId="WW8Num30z0">
    <w:name w:val="WW8Num30z0"/>
    <w:rsid w:val="00013972"/>
    <w:rPr>
      <w:rFonts w:ascii="Times New Roman" w:hAnsi="Times New Roman" w:cs="Times New Roman"/>
    </w:rPr>
  </w:style>
  <w:style w:type="character" w:customStyle="1" w:styleId="Domylnaczcionkaakapitu3">
    <w:name w:val="Domyślna czcionka akapitu3"/>
    <w:rsid w:val="00013972"/>
  </w:style>
  <w:style w:type="character" w:customStyle="1" w:styleId="WW-Absatz-Standardschriftart1111111111111111">
    <w:name w:val="WW-Absatz-Standardschriftart1111111111111111"/>
    <w:rsid w:val="00013972"/>
  </w:style>
  <w:style w:type="character" w:customStyle="1" w:styleId="WW-Absatz-Standardschriftart11111111111111111">
    <w:name w:val="WW-Absatz-Standardschriftart11111111111111111"/>
    <w:rsid w:val="00013972"/>
  </w:style>
  <w:style w:type="character" w:customStyle="1" w:styleId="WW8Num28z0">
    <w:name w:val="WW8Num28z0"/>
    <w:rsid w:val="00013972"/>
    <w:rPr>
      <w:rFonts w:ascii="Times New Roman" w:hAnsi="Times New Roman" w:cs="Times New Roman"/>
    </w:rPr>
  </w:style>
  <w:style w:type="character" w:customStyle="1" w:styleId="Domylnaczcionkaakapitu2">
    <w:name w:val="Domyślna czcionka akapitu2"/>
    <w:rsid w:val="00013972"/>
  </w:style>
  <w:style w:type="character" w:customStyle="1" w:styleId="WW8Num5z1">
    <w:name w:val="WW8Num5z1"/>
    <w:rsid w:val="00013972"/>
    <w:rPr>
      <w:rFonts w:ascii="Courier New" w:hAnsi="Courier New" w:cs="Courier New"/>
    </w:rPr>
  </w:style>
  <w:style w:type="character" w:customStyle="1" w:styleId="WW8Num5z2">
    <w:name w:val="WW8Num5z2"/>
    <w:rsid w:val="00013972"/>
    <w:rPr>
      <w:rFonts w:ascii="Wingdings" w:hAnsi="Wingdings"/>
    </w:rPr>
  </w:style>
  <w:style w:type="character" w:customStyle="1" w:styleId="WW8Num7z1">
    <w:name w:val="WW8Num7z1"/>
    <w:rsid w:val="00013972"/>
    <w:rPr>
      <w:rFonts w:ascii="Courier New" w:hAnsi="Courier New" w:cs="Courier New"/>
    </w:rPr>
  </w:style>
  <w:style w:type="character" w:customStyle="1" w:styleId="WW8Num7z2">
    <w:name w:val="WW8Num7z2"/>
    <w:rsid w:val="00013972"/>
    <w:rPr>
      <w:rFonts w:ascii="Wingdings" w:hAnsi="Wingdings"/>
    </w:rPr>
  </w:style>
  <w:style w:type="character" w:customStyle="1" w:styleId="WW8Num13z1">
    <w:name w:val="WW8Num13z1"/>
    <w:rsid w:val="00013972"/>
    <w:rPr>
      <w:rFonts w:ascii="Courier New" w:hAnsi="Courier New" w:cs="Courier New"/>
    </w:rPr>
  </w:style>
  <w:style w:type="character" w:customStyle="1" w:styleId="WW8Num13z2">
    <w:name w:val="WW8Num13z2"/>
    <w:rsid w:val="00013972"/>
    <w:rPr>
      <w:rFonts w:ascii="Wingdings" w:hAnsi="Wingdings"/>
    </w:rPr>
  </w:style>
  <w:style w:type="character" w:customStyle="1" w:styleId="WW8Num15z1">
    <w:name w:val="WW8Num15z1"/>
    <w:rsid w:val="00013972"/>
    <w:rPr>
      <w:rFonts w:ascii="Courier New" w:hAnsi="Courier New" w:cs="Courier New"/>
    </w:rPr>
  </w:style>
  <w:style w:type="character" w:customStyle="1" w:styleId="WW8Num15z2">
    <w:name w:val="WW8Num15z2"/>
    <w:rsid w:val="00013972"/>
    <w:rPr>
      <w:rFonts w:ascii="Wingdings" w:hAnsi="Wingdings"/>
    </w:rPr>
  </w:style>
  <w:style w:type="character" w:customStyle="1" w:styleId="WW8Num21z1">
    <w:name w:val="WW8Num21z1"/>
    <w:rsid w:val="00013972"/>
    <w:rPr>
      <w:rFonts w:ascii="Courier New" w:hAnsi="Courier New" w:cs="Courier New"/>
    </w:rPr>
  </w:style>
  <w:style w:type="character" w:customStyle="1" w:styleId="WW8Num21z2">
    <w:name w:val="WW8Num21z2"/>
    <w:rsid w:val="00013972"/>
    <w:rPr>
      <w:rFonts w:ascii="Wingdings" w:hAnsi="Wingdings"/>
    </w:rPr>
  </w:style>
  <w:style w:type="character" w:customStyle="1" w:styleId="WW8Num26z1">
    <w:name w:val="WW8Num26z1"/>
    <w:rsid w:val="00013972"/>
    <w:rPr>
      <w:rFonts w:ascii="Courier New" w:hAnsi="Courier New" w:cs="Courier New"/>
    </w:rPr>
  </w:style>
  <w:style w:type="character" w:customStyle="1" w:styleId="WW8Num26z2">
    <w:name w:val="WW8Num26z2"/>
    <w:rsid w:val="00013972"/>
    <w:rPr>
      <w:rFonts w:ascii="Wingdings" w:hAnsi="Wingdings"/>
    </w:rPr>
  </w:style>
  <w:style w:type="character" w:customStyle="1" w:styleId="WW8Num31z0">
    <w:name w:val="WW8Num31z0"/>
    <w:rsid w:val="00013972"/>
    <w:rPr>
      <w:rFonts w:ascii="Times New Roman" w:hAnsi="Times New Roman" w:cs="Times New Roman"/>
    </w:rPr>
  </w:style>
  <w:style w:type="character" w:customStyle="1" w:styleId="WW8NumSt9z0">
    <w:name w:val="WW8NumSt9z0"/>
    <w:rsid w:val="00013972"/>
    <w:rPr>
      <w:rFonts w:ascii="Times New Roman" w:hAnsi="Times New Roman" w:cs="Times New Roman"/>
    </w:rPr>
  </w:style>
  <w:style w:type="character" w:customStyle="1" w:styleId="WW8NumSt16z0">
    <w:name w:val="WW8NumSt16z0"/>
    <w:rsid w:val="00013972"/>
    <w:rPr>
      <w:rFonts w:ascii="Times New Roman" w:hAnsi="Times New Roman" w:cs="Times New Roman"/>
    </w:rPr>
  </w:style>
  <w:style w:type="character" w:customStyle="1" w:styleId="WW8NumSt17z0">
    <w:name w:val="WW8NumSt17z0"/>
    <w:rsid w:val="00013972"/>
    <w:rPr>
      <w:rFonts w:ascii="Times New Roman" w:hAnsi="Times New Roman" w:cs="Times New Roman"/>
    </w:rPr>
  </w:style>
  <w:style w:type="character" w:customStyle="1" w:styleId="WW8NumSt18z0">
    <w:name w:val="WW8NumSt18z0"/>
    <w:rsid w:val="00013972"/>
    <w:rPr>
      <w:rFonts w:ascii="Times New Roman" w:hAnsi="Times New Roman" w:cs="Times New Roman"/>
    </w:rPr>
  </w:style>
  <w:style w:type="character" w:customStyle="1" w:styleId="WW8NumSt19z0">
    <w:name w:val="WW8NumSt19z0"/>
    <w:rsid w:val="00013972"/>
    <w:rPr>
      <w:rFonts w:ascii="Times New Roman" w:hAnsi="Times New Roman" w:cs="Times New Roman"/>
    </w:rPr>
  </w:style>
  <w:style w:type="character" w:customStyle="1" w:styleId="WW8NumSt20z0">
    <w:name w:val="WW8NumSt20z0"/>
    <w:rsid w:val="00013972"/>
    <w:rPr>
      <w:rFonts w:ascii="Times New Roman" w:hAnsi="Times New Roman" w:cs="Times New Roman"/>
    </w:rPr>
  </w:style>
  <w:style w:type="character" w:customStyle="1" w:styleId="WW8NumSt21z0">
    <w:name w:val="WW8NumSt21z0"/>
    <w:rsid w:val="00013972"/>
    <w:rPr>
      <w:rFonts w:ascii="Times New Roman" w:hAnsi="Times New Roman" w:cs="Times New Roman"/>
    </w:rPr>
  </w:style>
  <w:style w:type="character" w:customStyle="1" w:styleId="WW8NumSt22z0">
    <w:name w:val="WW8NumSt22z0"/>
    <w:rsid w:val="00013972"/>
    <w:rPr>
      <w:rFonts w:ascii="Times New Roman" w:hAnsi="Times New Roman" w:cs="Times New Roman"/>
    </w:rPr>
  </w:style>
  <w:style w:type="character" w:customStyle="1" w:styleId="Domylnaczcionkaakapitu1">
    <w:name w:val="Domyślna czcionka akapitu1"/>
    <w:rsid w:val="00013972"/>
  </w:style>
  <w:style w:type="character" w:customStyle="1" w:styleId="FontStyle50">
    <w:name w:val="Font Style50"/>
    <w:rsid w:val="00013972"/>
    <w:rPr>
      <w:rFonts w:ascii="Arial" w:eastAsia="Arial" w:hAnsi="Arial" w:cs="Arial"/>
      <w:b/>
      <w:bCs/>
      <w:color w:val="000000"/>
      <w:sz w:val="44"/>
      <w:szCs w:val="44"/>
    </w:rPr>
  </w:style>
  <w:style w:type="character" w:customStyle="1" w:styleId="FontStyle69">
    <w:name w:val="Font Style69"/>
    <w:rsid w:val="00013972"/>
    <w:rPr>
      <w:rFonts w:ascii="Times New Roman" w:hAnsi="Times New Roman" w:cs="Times New Roman"/>
      <w:b/>
      <w:bCs/>
      <w:color w:val="000000"/>
      <w:sz w:val="22"/>
      <w:szCs w:val="22"/>
    </w:rPr>
  </w:style>
  <w:style w:type="character" w:customStyle="1" w:styleId="FontStyle73">
    <w:name w:val="Font Style73"/>
    <w:rsid w:val="00013972"/>
    <w:rPr>
      <w:rFonts w:ascii="Times New Roman" w:hAnsi="Times New Roman" w:cs="Times New Roman"/>
      <w:color w:val="000000"/>
      <w:sz w:val="22"/>
      <w:szCs w:val="22"/>
    </w:rPr>
  </w:style>
  <w:style w:type="character" w:customStyle="1" w:styleId="FontStyle67">
    <w:name w:val="Font Style67"/>
    <w:rsid w:val="00013972"/>
    <w:rPr>
      <w:rFonts w:ascii="Times New Roman" w:hAnsi="Times New Roman" w:cs="Times New Roman"/>
      <w:color w:val="000000"/>
      <w:sz w:val="20"/>
      <w:szCs w:val="20"/>
    </w:rPr>
  </w:style>
  <w:style w:type="character" w:customStyle="1" w:styleId="FontStyle66">
    <w:name w:val="Font Style66"/>
    <w:rsid w:val="00013972"/>
    <w:rPr>
      <w:rFonts w:ascii="Times New Roman" w:hAnsi="Times New Roman" w:cs="Times New Roman"/>
      <w:b/>
      <w:bCs/>
      <w:color w:val="000000"/>
      <w:sz w:val="20"/>
      <w:szCs w:val="20"/>
    </w:rPr>
  </w:style>
  <w:style w:type="character" w:customStyle="1" w:styleId="FontStyle12">
    <w:name w:val="Font Style12"/>
    <w:rsid w:val="00013972"/>
    <w:rPr>
      <w:rFonts w:ascii="Arial Unicode MS" w:eastAsia="Arial Unicode MS" w:hAnsi="Arial Unicode MS" w:cs="Arial Unicode MS"/>
      <w:color w:val="000000"/>
      <w:sz w:val="16"/>
      <w:szCs w:val="16"/>
    </w:rPr>
  </w:style>
  <w:style w:type="character" w:customStyle="1" w:styleId="FontStyle15">
    <w:name w:val="Font Style15"/>
    <w:rsid w:val="00013972"/>
    <w:rPr>
      <w:rFonts w:ascii="Arial Unicode MS" w:eastAsia="Arial Unicode MS" w:hAnsi="Arial Unicode MS" w:cs="Arial Unicode MS"/>
      <w:b/>
      <w:bCs/>
      <w:color w:val="000000"/>
      <w:sz w:val="20"/>
      <w:szCs w:val="20"/>
    </w:rPr>
  </w:style>
  <w:style w:type="character" w:customStyle="1" w:styleId="Odwoanieprzypisudolnego1">
    <w:name w:val="Odwołanie przypisu dolnego1"/>
    <w:rsid w:val="00013972"/>
    <w:rPr>
      <w:vertAlign w:val="superscript"/>
    </w:rPr>
  </w:style>
  <w:style w:type="character" w:customStyle="1" w:styleId="Znakinumeracji">
    <w:name w:val="Znaki numeracji"/>
    <w:rsid w:val="00013972"/>
  </w:style>
  <w:style w:type="character" w:customStyle="1" w:styleId="Znakiprzypiswkocowych">
    <w:name w:val="Znaki przypisów końcowych"/>
    <w:rsid w:val="00013972"/>
    <w:rPr>
      <w:vertAlign w:val="superscript"/>
    </w:rPr>
  </w:style>
  <w:style w:type="character" w:customStyle="1" w:styleId="WW-Znakiprzypiswkocowych">
    <w:name w:val="WW-Znaki przypisów końcowych"/>
    <w:rsid w:val="00013972"/>
  </w:style>
  <w:style w:type="character" w:customStyle="1" w:styleId="Odwoanieprzypisudolnego2">
    <w:name w:val="Odwołanie przypisu dolnego2"/>
    <w:rsid w:val="00013972"/>
    <w:rPr>
      <w:vertAlign w:val="superscript"/>
    </w:rPr>
  </w:style>
  <w:style w:type="character" w:customStyle="1" w:styleId="Odwoanieprzypisukocowego1">
    <w:name w:val="Odwołanie przypisu końcowego1"/>
    <w:rsid w:val="00013972"/>
    <w:rPr>
      <w:vertAlign w:val="superscript"/>
    </w:rPr>
  </w:style>
  <w:style w:type="character" w:customStyle="1" w:styleId="Symbolewypunktowania">
    <w:name w:val="Symbole wypunktowania"/>
    <w:rsid w:val="00013972"/>
    <w:rPr>
      <w:rFonts w:ascii="OpenSymbol" w:eastAsia="OpenSymbol" w:hAnsi="OpenSymbol" w:cs="OpenSymbol"/>
    </w:rPr>
  </w:style>
  <w:style w:type="character" w:customStyle="1" w:styleId="Odwoanieprzypisudolnego3">
    <w:name w:val="Odwołanie przypisu dolnego3"/>
    <w:rsid w:val="00013972"/>
    <w:rPr>
      <w:vertAlign w:val="superscript"/>
    </w:rPr>
  </w:style>
  <w:style w:type="character" w:customStyle="1" w:styleId="Odwoanieprzypisukocowego2">
    <w:name w:val="Odwołanie przypisu końcowego2"/>
    <w:rsid w:val="00013972"/>
    <w:rPr>
      <w:vertAlign w:val="superscript"/>
    </w:rPr>
  </w:style>
  <w:style w:type="character" w:customStyle="1" w:styleId="WW8Num62z0">
    <w:name w:val="WW8Num62z0"/>
    <w:rsid w:val="00013972"/>
    <w:rPr>
      <w:rFonts w:ascii="Symbol" w:hAnsi="Symbol"/>
    </w:rPr>
  </w:style>
  <w:style w:type="character" w:customStyle="1" w:styleId="WW8Num62z1">
    <w:name w:val="WW8Num62z1"/>
    <w:rsid w:val="00013972"/>
    <w:rPr>
      <w:rFonts w:ascii="Courier New" w:hAnsi="Courier New"/>
    </w:rPr>
  </w:style>
  <w:style w:type="character" w:customStyle="1" w:styleId="WW8Num62z2">
    <w:name w:val="WW8Num62z2"/>
    <w:rsid w:val="00013972"/>
    <w:rPr>
      <w:rFonts w:ascii="Wingdings" w:hAnsi="Wingdings"/>
    </w:rPr>
  </w:style>
  <w:style w:type="character" w:customStyle="1" w:styleId="FontStyle14">
    <w:name w:val="Font Style14"/>
    <w:basedOn w:val="Domylnaczcionkaakapitu4"/>
    <w:rsid w:val="00013972"/>
    <w:rPr>
      <w:rFonts w:ascii="Arial Unicode MS" w:eastAsia="Arial Unicode MS" w:hAnsi="Arial Unicode MS" w:cs="Arial Unicode MS"/>
      <w:b/>
      <w:bCs/>
      <w:color w:val="000000"/>
      <w:sz w:val="20"/>
      <w:szCs w:val="20"/>
    </w:rPr>
  </w:style>
  <w:style w:type="character" w:customStyle="1" w:styleId="FontStyle13">
    <w:name w:val="Font Style13"/>
    <w:basedOn w:val="Domylnaczcionkaakapitu4"/>
    <w:rsid w:val="00013972"/>
    <w:rPr>
      <w:rFonts w:ascii="Arial Unicode MS" w:eastAsia="Arial Unicode MS" w:hAnsi="Arial Unicode MS" w:cs="Arial Unicode MS"/>
      <w:b/>
      <w:bCs/>
      <w:color w:val="000000"/>
      <w:sz w:val="20"/>
      <w:szCs w:val="20"/>
    </w:rPr>
  </w:style>
  <w:style w:type="paragraph" w:customStyle="1" w:styleId="Nagwek40">
    <w:name w:val="Nagłówek4"/>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styleId="Lista">
    <w:name w:val="List"/>
    <w:basedOn w:val="Tekstpodstawowy"/>
    <w:rsid w:val="00013972"/>
    <w:pPr>
      <w:widowControl w:val="0"/>
      <w:suppressAutoHyphens/>
      <w:autoSpaceDE w:val="0"/>
      <w:spacing w:line="240" w:lineRule="auto"/>
    </w:pPr>
    <w:rPr>
      <w:rFonts w:ascii="Georgia" w:eastAsia="Times New Roman" w:hAnsi="Georgia" w:cs="Mangal"/>
      <w:sz w:val="24"/>
      <w:szCs w:val="24"/>
      <w:lang w:eastAsia="ar-SA"/>
    </w:rPr>
  </w:style>
  <w:style w:type="paragraph" w:customStyle="1" w:styleId="Podpis4">
    <w:name w:val="Podpis4"/>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Indeks">
    <w:name w:val="Indeks"/>
    <w:basedOn w:val="Normalny"/>
    <w:rsid w:val="00013972"/>
    <w:pPr>
      <w:widowControl w:val="0"/>
      <w:suppressLineNumbers/>
      <w:suppressAutoHyphens/>
      <w:autoSpaceDE w:val="0"/>
      <w:spacing w:after="0" w:line="240" w:lineRule="auto"/>
    </w:pPr>
    <w:rPr>
      <w:rFonts w:ascii="Georgia" w:eastAsia="Times New Roman" w:hAnsi="Georgia" w:cs="Mangal"/>
      <w:sz w:val="24"/>
      <w:szCs w:val="24"/>
      <w:lang w:eastAsia="ar-SA"/>
    </w:rPr>
  </w:style>
  <w:style w:type="paragraph" w:customStyle="1" w:styleId="Nagwek30">
    <w:name w:val="Nagłówek3"/>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3">
    <w:name w:val="Podpis3"/>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20">
    <w:name w:val="Nagłówek2"/>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2">
    <w:name w:val="Podpis2"/>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10">
    <w:name w:val="Nagłówek1"/>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1">
    <w:name w:val="Podpis1"/>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Style17">
    <w:name w:val="Style17"/>
    <w:basedOn w:val="Standard"/>
    <w:next w:val="Standard"/>
    <w:rsid w:val="00013972"/>
    <w:pPr>
      <w:widowControl w:val="0"/>
      <w:autoSpaceDN/>
      <w:spacing w:line="635" w:lineRule="exact"/>
      <w:jc w:val="center"/>
    </w:pPr>
    <w:rPr>
      <w:rFonts w:eastAsia="Andale Sans UI" w:cs="Tahoma"/>
      <w:kern w:val="1"/>
      <w:lang w:val="de-DE" w:eastAsia="fa-IR" w:bidi="fa-IR"/>
    </w:rPr>
  </w:style>
  <w:style w:type="paragraph" w:customStyle="1" w:styleId="Style10">
    <w:name w:val="Style10"/>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12">
    <w:name w:val="Style12"/>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13">
    <w:name w:val="Style13"/>
    <w:basedOn w:val="Normalny"/>
    <w:rsid w:val="00013972"/>
    <w:pPr>
      <w:widowControl w:val="0"/>
      <w:suppressAutoHyphens/>
      <w:autoSpaceDE w:val="0"/>
      <w:spacing w:after="0" w:line="413" w:lineRule="exact"/>
      <w:jc w:val="both"/>
    </w:pPr>
    <w:rPr>
      <w:rFonts w:ascii="Georgia" w:eastAsia="Times New Roman" w:hAnsi="Georgia" w:cs="Calibri"/>
      <w:sz w:val="24"/>
      <w:szCs w:val="24"/>
      <w:lang w:eastAsia="ar-SA"/>
    </w:rPr>
  </w:style>
  <w:style w:type="paragraph" w:customStyle="1" w:styleId="Style18">
    <w:name w:val="Style18"/>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33">
    <w:name w:val="Style33"/>
    <w:basedOn w:val="Normalny"/>
    <w:rsid w:val="00013972"/>
    <w:pPr>
      <w:widowControl w:val="0"/>
      <w:suppressAutoHyphens/>
      <w:autoSpaceDE w:val="0"/>
      <w:spacing w:after="0" w:line="413" w:lineRule="exact"/>
      <w:ind w:firstLine="365"/>
      <w:jc w:val="both"/>
    </w:pPr>
    <w:rPr>
      <w:rFonts w:ascii="Georgia" w:eastAsia="Times New Roman" w:hAnsi="Georgia" w:cs="Calibri"/>
      <w:sz w:val="24"/>
      <w:szCs w:val="24"/>
      <w:lang w:eastAsia="ar-SA"/>
    </w:rPr>
  </w:style>
  <w:style w:type="paragraph" w:customStyle="1" w:styleId="Style24">
    <w:name w:val="Style24"/>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37">
    <w:name w:val="Style37"/>
    <w:basedOn w:val="Normalny"/>
    <w:rsid w:val="00013972"/>
    <w:pPr>
      <w:widowControl w:val="0"/>
      <w:suppressAutoHyphens/>
      <w:autoSpaceDE w:val="0"/>
      <w:spacing w:after="0" w:line="250" w:lineRule="exact"/>
      <w:ind w:hanging="110"/>
      <w:jc w:val="both"/>
    </w:pPr>
    <w:rPr>
      <w:rFonts w:ascii="Times New Roman" w:eastAsia="Times New Roman" w:hAnsi="Times New Roman" w:cs="Times New Roman"/>
      <w:sz w:val="24"/>
      <w:szCs w:val="24"/>
      <w:lang w:eastAsia="ar-SA"/>
    </w:rPr>
  </w:style>
  <w:style w:type="paragraph" w:customStyle="1" w:styleId="Style11">
    <w:name w:val="Style11"/>
    <w:basedOn w:val="Normalny"/>
    <w:rsid w:val="00013972"/>
    <w:pPr>
      <w:widowControl w:val="0"/>
      <w:suppressAutoHyphens/>
      <w:autoSpaceDE w:val="0"/>
      <w:spacing w:after="0" w:line="240" w:lineRule="auto"/>
    </w:pPr>
    <w:rPr>
      <w:rFonts w:ascii="Georgia" w:eastAsia="Times New Roman" w:hAnsi="Georgia" w:cs="Calibri"/>
      <w:sz w:val="24"/>
      <w:szCs w:val="24"/>
      <w:lang w:eastAsia="ar-SA"/>
    </w:rPr>
  </w:style>
  <w:style w:type="paragraph" w:customStyle="1" w:styleId="Style14">
    <w:name w:val="Style14"/>
    <w:basedOn w:val="Normalny"/>
    <w:rsid w:val="00013972"/>
    <w:pPr>
      <w:widowControl w:val="0"/>
      <w:suppressAutoHyphens/>
      <w:autoSpaceDE w:val="0"/>
      <w:spacing w:after="0" w:line="418" w:lineRule="exact"/>
      <w:ind w:hanging="360"/>
      <w:jc w:val="both"/>
    </w:pPr>
    <w:rPr>
      <w:rFonts w:ascii="Georgia" w:eastAsia="Times New Roman" w:hAnsi="Georgia" w:cs="Calibri"/>
      <w:sz w:val="24"/>
      <w:szCs w:val="24"/>
      <w:lang w:eastAsia="ar-SA"/>
    </w:rPr>
  </w:style>
  <w:style w:type="paragraph" w:customStyle="1" w:styleId="Style8">
    <w:name w:val="Style8"/>
    <w:basedOn w:val="Normalny"/>
    <w:rsid w:val="00013972"/>
    <w:pPr>
      <w:widowControl w:val="0"/>
      <w:suppressAutoHyphens/>
      <w:autoSpaceDE w:val="0"/>
      <w:spacing w:after="0" w:line="240" w:lineRule="auto"/>
      <w:jc w:val="both"/>
    </w:pPr>
    <w:rPr>
      <w:rFonts w:ascii="Times New Roman" w:eastAsia="Times New Roman" w:hAnsi="Times New Roman" w:cs="Times New Roman"/>
      <w:sz w:val="24"/>
      <w:szCs w:val="24"/>
      <w:lang w:eastAsia="ar-SA"/>
    </w:rPr>
  </w:style>
  <w:style w:type="paragraph" w:customStyle="1" w:styleId="Style3">
    <w:name w:val="Style3"/>
    <w:basedOn w:val="Normalny"/>
    <w:rsid w:val="00013972"/>
    <w:pPr>
      <w:widowControl w:val="0"/>
      <w:suppressAutoHyphens/>
      <w:autoSpaceDE w:val="0"/>
      <w:spacing w:after="0" w:line="240" w:lineRule="auto"/>
    </w:pPr>
    <w:rPr>
      <w:rFonts w:ascii="Arial Unicode MS" w:eastAsia="Arial Unicode MS" w:hAnsi="Arial Unicode MS" w:cs="Arial Unicode MS"/>
      <w:sz w:val="24"/>
      <w:szCs w:val="24"/>
      <w:lang w:eastAsia="ar-SA"/>
    </w:rPr>
  </w:style>
  <w:style w:type="paragraph" w:customStyle="1" w:styleId="Style5">
    <w:name w:val="Style5"/>
    <w:basedOn w:val="Normalny"/>
    <w:rsid w:val="00013972"/>
    <w:pPr>
      <w:widowControl w:val="0"/>
      <w:suppressAutoHyphens/>
      <w:autoSpaceDE w:val="0"/>
      <w:spacing w:after="0" w:line="259" w:lineRule="exact"/>
      <w:jc w:val="both"/>
    </w:pPr>
    <w:rPr>
      <w:rFonts w:ascii="Arial Unicode MS" w:eastAsia="Arial Unicode MS" w:hAnsi="Arial Unicode MS" w:cs="Arial Unicode MS"/>
      <w:sz w:val="24"/>
      <w:szCs w:val="24"/>
      <w:lang w:eastAsia="ar-SA"/>
    </w:rPr>
  </w:style>
  <w:style w:type="paragraph" w:customStyle="1" w:styleId="Style4">
    <w:name w:val="Style4"/>
    <w:basedOn w:val="Normalny"/>
    <w:rsid w:val="00013972"/>
    <w:pPr>
      <w:widowControl w:val="0"/>
      <w:suppressAutoHyphens/>
      <w:autoSpaceDE w:val="0"/>
      <w:spacing w:after="0" w:line="240" w:lineRule="auto"/>
      <w:jc w:val="both"/>
    </w:pPr>
    <w:rPr>
      <w:rFonts w:ascii="Arial Unicode MS" w:eastAsia="Arial Unicode MS" w:hAnsi="Arial Unicode MS" w:cs="Arial Unicode MS"/>
      <w:sz w:val="24"/>
      <w:szCs w:val="24"/>
      <w:lang w:eastAsia="ar-SA"/>
    </w:rPr>
  </w:style>
  <w:style w:type="paragraph" w:customStyle="1" w:styleId="Zawartoramki">
    <w:name w:val="Zawartość ramki"/>
    <w:basedOn w:val="Tekstpodstawowy"/>
    <w:rsid w:val="00013972"/>
    <w:pPr>
      <w:widowControl w:val="0"/>
      <w:suppressAutoHyphens/>
      <w:autoSpaceDE w:val="0"/>
      <w:spacing w:line="240" w:lineRule="auto"/>
    </w:pPr>
    <w:rPr>
      <w:rFonts w:ascii="Georgia" w:eastAsia="Times New Roman" w:hAnsi="Georgia" w:cs="Calibri"/>
      <w:sz w:val="24"/>
      <w:szCs w:val="24"/>
      <w:lang w:eastAsia="ar-SA"/>
    </w:rPr>
  </w:style>
  <w:style w:type="paragraph" w:customStyle="1" w:styleId="Zawartotabeli">
    <w:name w:val="Zawartość tabeli"/>
    <w:basedOn w:val="Normalny"/>
    <w:rsid w:val="00013972"/>
    <w:pPr>
      <w:widowControl w:val="0"/>
      <w:suppressLineNumbers/>
      <w:suppressAutoHyphens/>
      <w:autoSpaceDE w:val="0"/>
      <w:spacing w:after="0" w:line="240" w:lineRule="auto"/>
    </w:pPr>
    <w:rPr>
      <w:rFonts w:ascii="Georgia" w:eastAsia="Times New Roman" w:hAnsi="Georgia" w:cs="Calibri"/>
      <w:sz w:val="24"/>
      <w:szCs w:val="24"/>
      <w:lang w:eastAsia="ar-SA"/>
    </w:rPr>
  </w:style>
  <w:style w:type="paragraph" w:customStyle="1" w:styleId="Nagwektabeli">
    <w:name w:val="Nagłówek tabeli"/>
    <w:basedOn w:val="Zawartotabeli"/>
    <w:rsid w:val="00013972"/>
    <w:pPr>
      <w:jc w:val="center"/>
    </w:pPr>
    <w:rPr>
      <w:b/>
      <w:bCs/>
    </w:rPr>
  </w:style>
  <w:style w:type="paragraph" w:customStyle="1" w:styleId="tekst-6">
    <w:name w:val="tekst-6"/>
    <w:basedOn w:val="Normalny"/>
    <w:rsid w:val="00013972"/>
    <w:pPr>
      <w:widowControl w:val="0"/>
      <w:suppressAutoHyphens/>
      <w:autoSpaceDE w:val="0"/>
      <w:spacing w:before="120" w:after="0" w:line="240" w:lineRule="auto"/>
      <w:ind w:firstLine="567"/>
      <w:jc w:val="both"/>
    </w:pPr>
    <w:rPr>
      <w:rFonts w:ascii="Georgia" w:eastAsia="Times New Roman" w:hAnsi="Georgia" w:cs="Calibri"/>
      <w:spacing w:val="-2"/>
      <w:sz w:val="24"/>
      <w:szCs w:val="24"/>
      <w:lang w:eastAsia="ar-SA"/>
    </w:rPr>
  </w:style>
  <w:style w:type="paragraph" w:customStyle="1" w:styleId="tekst">
    <w:name w:val="tekst"/>
    <w:basedOn w:val="tekst-6"/>
    <w:rsid w:val="00013972"/>
    <w:pPr>
      <w:spacing w:before="0"/>
    </w:pPr>
  </w:style>
  <w:style w:type="paragraph" w:customStyle="1" w:styleId="mys">
    <w:name w:val="mys"/>
    <w:basedOn w:val="Normalny"/>
    <w:rsid w:val="00013972"/>
    <w:pPr>
      <w:widowControl w:val="0"/>
      <w:numPr>
        <w:numId w:val="6"/>
      </w:numPr>
      <w:suppressAutoHyphens/>
      <w:autoSpaceDE w:val="0"/>
      <w:spacing w:before="60" w:after="0" w:line="240" w:lineRule="auto"/>
      <w:jc w:val="both"/>
    </w:pPr>
    <w:rPr>
      <w:rFonts w:ascii="Georgia" w:eastAsia="Times New Roman" w:hAnsi="Georgia" w:cs="Calibri"/>
      <w:spacing w:val="-2"/>
      <w:sz w:val="24"/>
      <w:szCs w:val="24"/>
      <w:lang w:eastAsia="ar-SA"/>
    </w:rPr>
  </w:style>
  <w:style w:type="paragraph" w:customStyle="1" w:styleId="punkt">
    <w:name w:val="punkt"/>
    <w:basedOn w:val="Normalny"/>
    <w:rsid w:val="00013972"/>
    <w:pPr>
      <w:widowControl w:val="0"/>
      <w:numPr>
        <w:numId w:val="5"/>
      </w:numPr>
      <w:tabs>
        <w:tab w:val="left" w:pos="851"/>
      </w:tabs>
      <w:suppressAutoHyphens/>
      <w:autoSpaceDE w:val="0"/>
      <w:spacing w:before="240" w:after="0" w:line="240" w:lineRule="auto"/>
      <w:ind w:left="1281" w:hanging="357"/>
    </w:pPr>
    <w:rPr>
      <w:rFonts w:ascii="Georgia" w:eastAsia="Times New Roman" w:hAnsi="Georgia" w:cs="Calibri"/>
      <w:sz w:val="24"/>
      <w:szCs w:val="24"/>
      <w:lang w:eastAsia="ar-SA"/>
    </w:rPr>
  </w:style>
  <w:style w:type="paragraph" w:customStyle="1" w:styleId="propowebauthor">
    <w:name w:val="propo_web_author"/>
    <w:basedOn w:val="Normalny"/>
    <w:rsid w:val="00013972"/>
    <w:pPr>
      <w:spacing w:before="280" w:after="280" w:line="240" w:lineRule="auto"/>
    </w:pPr>
    <w:rPr>
      <w:rFonts w:ascii="Times New Roman" w:eastAsia="Times New Roman" w:hAnsi="Times New Roman" w:cs="Times New Roman"/>
      <w:sz w:val="24"/>
      <w:szCs w:val="24"/>
      <w:lang w:eastAsia="ar-SA"/>
    </w:rPr>
  </w:style>
  <w:style w:type="paragraph" w:customStyle="1" w:styleId="Style6">
    <w:name w:val="Style6"/>
    <w:basedOn w:val="Normalny"/>
    <w:rsid w:val="00013972"/>
    <w:pPr>
      <w:widowControl w:val="0"/>
      <w:autoSpaceDE w:val="0"/>
      <w:spacing w:after="0" w:line="240" w:lineRule="exact"/>
      <w:jc w:val="both"/>
    </w:pPr>
    <w:rPr>
      <w:rFonts w:ascii="Arial Unicode MS" w:eastAsia="Arial Unicode MS" w:hAnsi="Arial Unicode MS" w:cs="Arial Unicode MS"/>
      <w:sz w:val="24"/>
      <w:szCs w:val="24"/>
      <w:lang w:eastAsia="ar-SA"/>
    </w:rPr>
  </w:style>
  <w:style w:type="character" w:customStyle="1" w:styleId="4n-j">
    <w:name w:val="_4n-j"/>
    <w:basedOn w:val="Domylnaczcionkaakapitu"/>
    <w:rsid w:val="00013972"/>
  </w:style>
  <w:style w:type="table" w:customStyle="1" w:styleId="Tabela-Siatka17">
    <w:name w:val="Tabela - Siatka17"/>
    <w:basedOn w:val="Standardowy"/>
    <w:next w:val="Tabela-Siatka"/>
    <w:uiPriority w:val="59"/>
    <w:rsid w:val="0001397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B17CCE"/>
    <w:rPr>
      <w:color w:val="605E5C"/>
      <w:shd w:val="clear" w:color="auto" w:fill="E1DFDD"/>
    </w:rPr>
  </w:style>
  <w:style w:type="table" w:customStyle="1" w:styleId="Tabelasiatki7kolorowa13">
    <w:name w:val="Tabela siatki 7 — kolorowa13"/>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Zwykatabela1111">
    <w:name w:val="Zwykła tabela 111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1">
    <w:name w:val="Tabela siatki 7 — kolorowa11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1">
    <w:name w:val="Tabela siatki 4 — akcent 51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11">
    <w:name w:val="Tabela - Siatka11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
    <w:name w:val="Tabela - Siatka22"/>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4">
    <w:name w:val="Tabela siatki 4 — akcent 54"/>
    <w:basedOn w:val="Standardowy"/>
    <w:next w:val="Tabelasiatki4akcent52"/>
    <w:uiPriority w:val="49"/>
    <w:rsid w:val="00B17CCE"/>
    <w:pPr>
      <w:spacing w:after="0" w:line="240" w:lineRule="auto"/>
    </w:p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color w:val="FFFFFF" w:themeColor="background1"/>
      </w:rPr>
      <w:tblPr/>
      <w:tcPr>
        <w:tcBorders>
          <w:top w:val="single" w:sz="4" w:space="0" w:color="FF8021" w:themeColor="accent5"/>
          <w:left w:val="single" w:sz="4" w:space="0" w:color="FF8021" w:themeColor="accent5"/>
          <w:bottom w:val="single" w:sz="4" w:space="0" w:color="FF8021" w:themeColor="accent5"/>
          <w:right w:val="single" w:sz="4" w:space="0" w:color="FF8021" w:themeColor="accent5"/>
          <w:insideH w:val="nil"/>
          <w:insideV w:val="nil"/>
        </w:tcBorders>
        <w:shd w:val="clear" w:color="auto" w:fill="FF8021" w:themeFill="accent5"/>
      </w:tcPr>
    </w:tblStylePr>
    <w:tblStylePr w:type="lastRow">
      <w:rPr>
        <w:b/>
        <w:bCs/>
      </w:rPr>
      <w:tblPr/>
      <w:tcPr>
        <w:tcBorders>
          <w:top w:val="double" w:sz="4" w:space="0" w:color="FF8021" w:themeColor="accent5"/>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customStyle="1" w:styleId="Tabela-Siatka31">
    <w:name w:val="Tabela - Siatka3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1">
    <w:name w:val="Tabela siatki 4 — akcent 52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1">
    <w:name w:val="Tabela - Siatka41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1">
    <w:name w:val="Zwykła tabela 112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1">
    <w:name w:val="Tabela siatki 7 — kolorowa12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1">
    <w:name w:val="Tabela siatki 4 — akcent 53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1">
    <w:name w:val="Tabela - Siatka12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1">
    <w:name w:val="Tabela - Siatka211"/>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1">
    <w:name w:val="Tabela - Siatka42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59"/>
    <w:rsid w:val="00B17CCE"/>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B17CCE"/>
    <w:pPr>
      <w:spacing w:before="100" w:beforeAutospacing="1" w:after="100" w:afterAutospacing="1" w:line="240" w:lineRule="auto"/>
    </w:pPr>
    <w:rPr>
      <w:rFonts w:ascii="Arial" w:eastAsia="Times New Roman" w:hAnsi="Arial" w:cs="Arial"/>
      <w:b/>
      <w:bCs/>
      <w:sz w:val="20"/>
      <w:szCs w:val="20"/>
      <w:lang w:eastAsia="pl-PL"/>
    </w:rPr>
  </w:style>
  <w:style w:type="paragraph" w:customStyle="1" w:styleId="font6">
    <w:name w:val="font6"/>
    <w:basedOn w:val="Normalny"/>
    <w:rsid w:val="00B17CCE"/>
    <w:pPr>
      <w:spacing w:before="100" w:beforeAutospacing="1" w:after="100" w:afterAutospacing="1" w:line="240" w:lineRule="auto"/>
    </w:pPr>
    <w:rPr>
      <w:rFonts w:ascii="Microsoft Sans Serif" w:eastAsia="Times New Roman" w:hAnsi="Microsoft Sans Serif" w:cs="Microsoft Sans Serif"/>
      <w:sz w:val="20"/>
      <w:szCs w:val="20"/>
      <w:lang w:eastAsia="pl-PL"/>
    </w:rPr>
  </w:style>
  <w:style w:type="paragraph" w:customStyle="1" w:styleId="tekstnormalny">
    <w:name w:val="tekst_normalny"/>
    <w:basedOn w:val="Normalny"/>
    <w:qFormat/>
    <w:rsid w:val="00B17CCE"/>
    <w:pPr>
      <w:spacing w:after="0" w:line="360" w:lineRule="auto"/>
      <w:jc w:val="both"/>
    </w:pPr>
    <w:rPr>
      <w:rFonts w:ascii="Arial" w:hAnsi="Arial"/>
      <w:sz w:val="20"/>
    </w:rPr>
  </w:style>
  <w:style w:type="paragraph" w:customStyle="1" w:styleId="tekstlistamyslnikowa">
    <w:name w:val="tekst_lista_myslnikowa"/>
    <w:basedOn w:val="tekstnormalny"/>
    <w:qFormat/>
    <w:rsid w:val="00B17CCE"/>
    <w:pPr>
      <w:numPr>
        <w:numId w:val="14"/>
      </w:numPr>
    </w:pPr>
  </w:style>
  <w:style w:type="paragraph" w:customStyle="1" w:styleId="tekstlistakropkimyslniki">
    <w:name w:val="tekst_lista_kropki_myslniki"/>
    <w:basedOn w:val="tekstnormalny"/>
    <w:qFormat/>
    <w:rsid w:val="00B17CCE"/>
  </w:style>
  <w:style w:type="paragraph" w:customStyle="1" w:styleId="normalnyarial">
    <w:name w:val="normalnyarial"/>
    <w:basedOn w:val="Normalny"/>
    <w:rsid w:val="00B17CCE"/>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B17CCE"/>
    <w:pPr>
      <w:tabs>
        <w:tab w:val="left" w:pos="397"/>
      </w:tabs>
      <w:ind w:left="397" w:hanging="397"/>
    </w:pPr>
  </w:style>
  <w:style w:type="paragraph" w:customStyle="1" w:styleId="Naglwekstrony">
    <w:name w:val="Naglówek strony"/>
    <w:basedOn w:val="Normalny"/>
    <w:rsid w:val="00B17CCE"/>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table" w:customStyle="1" w:styleId="TableNormal">
    <w:name w:val="Table Normal"/>
    <w:uiPriority w:val="2"/>
    <w:semiHidden/>
    <w:unhideWhenUsed/>
    <w:qFormat/>
    <w:rsid w:val="00B17C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17CCE"/>
    <w:pPr>
      <w:widowControl w:val="0"/>
      <w:autoSpaceDE w:val="0"/>
      <w:autoSpaceDN w:val="0"/>
      <w:spacing w:after="0" w:line="240" w:lineRule="auto"/>
    </w:pPr>
    <w:rPr>
      <w:rFonts w:ascii="TeX Gyre Bonum" w:eastAsia="TeX Gyre Bonum" w:hAnsi="TeX Gyre Bonum" w:cs="TeX Gyre Bonum"/>
    </w:rPr>
  </w:style>
  <w:style w:type="paragraph" w:customStyle="1" w:styleId="wciety2-arial">
    <w:name w:val="wciety2-arial"/>
    <w:basedOn w:val="normalnyarial"/>
    <w:rsid w:val="00B17CCE"/>
    <w:pPr>
      <w:tabs>
        <w:tab w:val="left" w:pos="397"/>
        <w:tab w:val="left" w:pos="794"/>
      </w:tabs>
      <w:ind w:left="794" w:hanging="397"/>
    </w:pPr>
  </w:style>
  <w:style w:type="paragraph" w:customStyle="1" w:styleId="TableContents">
    <w:name w:val="Table Contents"/>
    <w:basedOn w:val="Standard"/>
    <w:rsid w:val="00B874E1"/>
    <w:pPr>
      <w:widowControl w:val="0"/>
      <w:suppressLineNumbers/>
    </w:pPr>
    <w:rPr>
      <w:rFonts w:ascii="Liberation Serif" w:eastAsia="Segoe UI" w:hAnsi="Liberation Serif" w:cs="Tahoma"/>
      <w:color w:val="000000"/>
    </w:rPr>
  </w:style>
  <w:style w:type="character" w:customStyle="1" w:styleId="fontstyle01">
    <w:name w:val="fontstyle01"/>
    <w:basedOn w:val="Domylnaczcionkaakapitu"/>
    <w:rsid w:val="00B874E1"/>
    <w:rPr>
      <w:rFonts w:ascii="Calibri" w:hAnsi="Calibri" w:cs="Calibri" w:hint="default"/>
      <w:b w:val="0"/>
      <w:bCs w:val="0"/>
      <w:i w:val="0"/>
      <w:iCs w:val="0"/>
      <w:color w:val="000000"/>
      <w:sz w:val="22"/>
      <w:szCs w:val="22"/>
    </w:rPr>
  </w:style>
  <w:style w:type="character" w:customStyle="1" w:styleId="TREZnak">
    <w:name w:val="TREŚĆ Znak"/>
    <w:basedOn w:val="Domylnaczcionkaakapitu"/>
    <w:link w:val="TRE"/>
    <w:locked/>
    <w:rsid w:val="00B874E1"/>
    <w:rPr>
      <w:rFonts w:ascii="Arial" w:eastAsia="Times New Roman" w:hAnsi="Arial" w:cs="Arial"/>
      <w:sz w:val="20"/>
      <w:szCs w:val="20"/>
      <w:shd w:val="clear" w:color="auto" w:fill="FFFFFF"/>
      <w:lang w:eastAsia="pl-PL"/>
    </w:rPr>
  </w:style>
  <w:style w:type="paragraph" w:customStyle="1" w:styleId="TRE">
    <w:name w:val="TREŚĆ"/>
    <w:basedOn w:val="Normalny"/>
    <w:link w:val="TREZnak"/>
    <w:autoRedefine/>
    <w:rsid w:val="00B874E1"/>
    <w:pPr>
      <w:shd w:val="clear" w:color="auto" w:fill="FFFFFF"/>
      <w:autoSpaceDE w:val="0"/>
      <w:autoSpaceDN w:val="0"/>
      <w:adjustRightInd w:val="0"/>
      <w:spacing w:before="240" w:after="240" w:line="360" w:lineRule="auto"/>
      <w:jc w:val="both"/>
    </w:pPr>
    <w:rPr>
      <w:rFonts w:ascii="Arial" w:eastAsia="Times New Roman" w:hAnsi="Arial" w:cs="Arial"/>
      <w:sz w:val="20"/>
      <w:szCs w:val="20"/>
      <w:lang w:eastAsia="pl-PL"/>
    </w:rPr>
  </w:style>
  <w:style w:type="character" w:customStyle="1" w:styleId="Teksttreci">
    <w:name w:val="Tekst treści_"/>
    <w:link w:val="Teksttreci0"/>
    <w:uiPriority w:val="99"/>
    <w:locked/>
    <w:rsid w:val="00B874E1"/>
    <w:rPr>
      <w:rFonts w:ascii="Arial" w:eastAsia="Times New Roman" w:hAnsi="Arial" w:cs="Times New Roman"/>
      <w:sz w:val="24"/>
      <w:szCs w:val="24"/>
    </w:rPr>
  </w:style>
  <w:style w:type="paragraph" w:customStyle="1" w:styleId="Teksttreci0">
    <w:name w:val="Tekst treści"/>
    <w:basedOn w:val="Normalny"/>
    <w:link w:val="Teksttreci"/>
    <w:uiPriority w:val="99"/>
    <w:rsid w:val="00B874E1"/>
    <w:pPr>
      <w:tabs>
        <w:tab w:val="left" w:pos="725"/>
      </w:tabs>
      <w:spacing w:after="0" w:line="360" w:lineRule="auto"/>
      <w:ind w:right="20"/>
      <w:jc w:val="both"/>
    </w:pPr>
    <w:rPr>
      <w:rFonts w:ascii="Arial" w:eastAsia="Times New Roman" w:hAnsi="Arial" w:cs="Times New Roman"/>
      <w:sz w:val="24"/>
      <w:szCs w:val="24"/>
    </w:rPr>
  </w:style>
  <w:style w:type="character" w:customStyle="1" w:styleId="breadcrumblast">
    <w:name w:val="breadcrumb_last"/>
    <w:basedOn w:val="Domylnaczcionkaakapitu"/>
    <w:rsid w:val="00B874E1"/>
  </w:style>
  <w:style w:type="character" w:customStyle="1" w:styleId="footnotemark">
    <w:name w:val="footnote mark"/>
    <w:hidden/>
    <w:rsid w:val="00B874E1"/>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B874E1"/>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B874E1"/>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B874E1"/>
  </w:style>
  <w:style w:type="paragraph" w:customStyle="1" w:styleId="p5">
    <w:name w:val="p5"/>
    <w:basedOn w:val="Normalny"/>
    <w:rsid w:val="00B874E1"/>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character" w:customStyle="1" w:styleId="apple-style-span">
    <w:name w:val="apple-style-span"/>
    <w:basedOn w:val="Domylnaczcionkaakapitu"/>
    <w:rsid w:val="00B874E1"/>
  </w:style>
  <w:style w:type="paragraph" w:customStyle="1" w:styleId="Tekstpodstawowy31">
    <w:name w:val="Tekst podstawowy 31"/>
    <w:basedOn w:val="Normalny"/>
    <w:rsid w:val="00B874E1"/>
    <w:pPr>
      <w:spacing w:after="0" w:line="300" w:lineRule="exact"/>
      <w:jc w:val="both"/>
    </w:pPr>
    <w:rPr>
      <w:rFonts w:ascii="Arial" w:eastAsia="Times New Roman" w:hAnsi="Arial" w:cs="Times New Roman"/>
      <w:sz w:val="20"/>
      <w:szCs w:val="20"/>
      <w:lang w:eastAsia="ar-SA"/>
    </w:rPr>
  </w:style>
  <w:style w:type="paragraph" w:customStyle="1" w:styleId="Tabela1">
    <w:name w:val="Tabela1"/>
    <w:basedOn w:val="Normalny"/>
    <w:rsid w:val="00B874E1"/>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B874E1"/>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1">
    <w:name w:val="Table Normal1"/>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B874E1"/>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B874E1"/>
    <w:rPr>
      <w:rFonts w:cs="Times New Roman"/>
      <w:b w:val="0"/>
      <w:bCs w:val="0"/>
      <w:sz w:val="26"/>
      <w:szCs w:val="26"/>
      <w:lang w:eastAsia="zh-CN"/>
    </w:rPr>
  </w:style>
  <w:style w:type="character" w:customStyle="1" w:styleId="FontStyle31">
    <w:name w:val="Font Style31"/>
    <w:basedOn w:val="Domylnaczcionkaakapitu"/>
    <w:uiPriority w:val="99"/>
    <w:rsid w:val="00B874E1"/>
    <w:rPr>
      <w:rFonts w:cs="Times New Roman"/>
      <w:sz w:val="22"/>
      <w:szCs w:val="22"/>
      <w:lang w:eastAsia="zh-CN"/>
    </w:rPr>
  </w:style>
  <w:style w:type="paragraph" w:customStyle="1" w:styleId="naglowek3-arial">
    <w:name w:val="naglowek3-arial"/>
    <w:basedOn w:val="Naglwekstrony"/>
    <w:next w:val="normalnyarial"/>
    <w:rsid w:val="00B874E1"/>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B874E1"/>
    <w:rPr>
      <w:rFonts w:ascii="Verdana" w:hAnsi="Verdana"/>
      <w:sz w:val="14"/>
      <w:szCs w:val="14"/>
    </w:rPr>
  </w:style>
  <w:style w:type="character" w:customStyle="1" w:styleId="tekst1">
    <w:name w:val="tekst1"/>
    <w:rsid w:val="00B874E1"/>
    <w:rPr>
      <w:rFonts w:ascii="Tahoma" w:hAnsi="Tahoma" w:cs="Tahoma" w:hint="default"/>
      <w:color w:val="000000"/>
      <w:sz w:val="16"/>
      <w:szCs w:val="16"/>
    </w:rPr>
  </w:style>
  <w:style w:type="table" w:customStyle="1" w:styleId="TableNormal2">
    <w:name w:val="Table Normal2"/>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B874E1"/>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B874E1"/>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B874E1"/>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B874E1"/>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B874E1"/>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B874E1"/>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B874E1"/>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B874E1"/>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B874E1"/>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B874E1"/>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B874E1"/>
    <w:rPr>
      <w:i/>
      <w:iCs/>
      <w:color w:val="1F3763"/>
    </w:rPr>
  </w:style>
  <w:style w:type="character" w:customStyle="1" w:styleId="Wyrnienieintensywne1">
    <w:name w:val="Wyróżnienie intensywne1"/>
    <w:uiPriority w:val="21"/>
    <w:qFormat/>
    <w:rsid w:val="00B874E1"/>
    <w:rPr>
      <w:b/>
      <w:bCs/>
      <w:caps/>
      <w:color w:val="1F3763"/>
      <w:spacing w:val="10"/>
    </w:rPr>
  </w:style>
  <w:style w:type="character" w:customStyle="1" w:styleId="Odwoaniedelikatne1">
    <w:name w:val="Odwołanie delikatne1"/>
    <w:uiPriority w:val="31"/>
    <w:qFormat/>
    <w:rsid w:val="00B874E1"/>
    <w:rPr>
      <w:b/>
      <w:bCs/>
      <w:color w:val="4472C4"/>
    </w:rPr>
  </w:style>
  <w:style w:type="character" w:customStyle="1" w:styleId="Odwoanieintensywne1">
    <w:name w:val="Odwołanie intensywne1"/>
    <w:uiPriority w:val="32"/>
    <w:qFormat/>
    <w:rsid w:val="00B874E1"/>
    <w:rPr>
      <w:b/>
      <w:bCs/>
      <w:i/>
      <w:iCs/>
      <w:caps/>
      <w:color w:val="4472C4"/>
    </w:rPr>
  </w:style>
  <w:style w:type="character" w:customStyle="1" w:styleId="UyteHipercze1">
    <w:name w:val="UżyteHiperłącze1"/>
    <w:basedOn w:val="Domylnaczcionkaakapitu"/>
    <w:uiPriority w:val="99"/>
    <w:semiHidden/>
    <w:unhideWhenUsed/>
    <w:rsid w:val="00B874E1"/>
    <w:rPr>
      <w:color w:val="954F72"/>
      <w:u w:val="single"/>
    </w:rPr>
  </w:style>
  <w:style w:type="character" w:customStyle="1" w:styleId="Nagwek3Znak1">
    <w:name w:val="Nagłówek 3 Znak1"/>
    <w:basedOn w:val="Domylnaczcionkaakapitu"/>
    <w:uiPriority w:val="9"/>
    <w:semiHidden/>
    <w:rsid w:val="00B874E1"/>
    <w:rPr>
      <w:rFonts w:asciiTheme="majorHAnsi" w:eastAsiaTheme="majorEastAsia" w:hAnsiTheme="majorHAnsi" w:cstheme="majorBidi"/>
      <w:color w:val="202F69" w:themeColor="accent1" w:themeShade="7F"/>
      <w:sz w:val="24"/>
      <w:szCs w:val="24"/>
    </w:rPr>
  </w:style>
  <w:style w:type="character" w:customStyle="1" w:styleId="Nagwek4Znak1">
    <w:name w:val="Nagłówek 4 Znak1"/>
    <w:basedOn w:val="Domylnaczcionkaakapitu"/>
    <w:uiPriority w:val="9"/>
    <w:semiHidden/>
    <w:rsid w:val="00B874E1"/>
    <w:rPr>
      <w:rFonts w:asciiTheme="majorHAnsi" w:eastAsiaTheme="majorEastAsia" w:hAnsiTheme="majorHAnsi" w:cstheme="majorBidi"/>
      <w:i/>
      <w:iCs/>
      <w:color w:val="31479E" w:themeColor="accent1" w:themeShade="BF"/>
    </w:rPr>
  </w:style>
  <w:style w:type="character" w:customStyle="1" w:styleId="Nagwek5Znak1">
    <w:name w:val="Nagłówek 5 Znak1"/>
    <w:basedOn w:val="Domylnaczcionkaakapitu"/>
    <w:uiPriority w:val="9"/>
    <w:semiHidden/>
    <w:rsid w:val="00B874E1"/>
    <w:rPr>
      <w:rFonts w:asciiTheme="majorHAnsi" w:eastAsiaTheme="majorEastAsia" w:hAnsiTheme="majorHAnsi" w:cstheme="majorBidi"/>
      <w:color w:val="31479E" w:themeColor="accent1" w:themeShade="BF"/>
    </w:rPr>
  </w:style>
  <w:style w:type="character" w:customStyle="1" w:styleId="Nagwek6Znak1">
    <w:name w:val="Nagłówek 6 Znak1"/>
    <w:basedOn w:val="Domylnaczcionkaakapitu"/>
    <w:uiPriority w:val="9"/>
    <w:semiHidden/>
    <w:rsid w:val="00B874E1"/>
    <w:rPr>
      <w:rFonts w:asciiTheme="majorHAnsi" w:eastAsiaTheme="majorEastAsia" w:hAnsiTheme="majorHAnsi" w:cstheme="majorBidi"/>
      <w:color w:val="202F69" w:themeColor="accent1" w:themeShade="7F"/>
    </w:rPr>
  </w:style>
  <w:style w:type="character" w:customStyle="1" w:styleId="Nagwek7Znak1">
    <w:name w:val="Nagłówek 7 Znak1"/>
    <w:basedOn w:val="Domylnaczcionkaakapitu"/>
    <w:uiPriority w:val="9"/>
    <w:semiHidden/>
    <w:rsid w:val="00B874E1"/>
    <w:rPr>
      <w:rFonts w:asciiTheme="majorHAnsi" w:eastAsiaTheme="majorEastAsia" w:hAnsiTheme="majorHAnsi" w:cstheme="majorBidi"/>
      <w:i/>
      <w:iCs/>
      <w:color w:val="202F69" w:themeColor="accent1" w:themeShade="7F"/>
    </w:rPr>
  </w:style>
  <w:style w:type="character" w:customStyle="1" w:styleId="Nagwek8Znak1">
    <w:name w:val="Nagłówek 8 Znak1"/>
    <w:basedOn w:val="Domylnaczcionkaakapitu"/>
    <w:uiPriority w:val="9"/>
    <w:semiHidden/>
    <w:rsid w:val="00B874E1"/>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B874E1"/>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B874E1"/>
    <w:rPr>
      <w:i/>
      <w:iCs/>
      <w:color w:val="404040" w:themeColor="text1" w:themeTint="BF"/>
    </w:rPr>
  </w:style>
  <w:style w:type="character" w:customStyle="1" w:styleId="CytatintensywnyZnak1">
    <w:name w:val="Cytat intensywny Znak1"/>
    <w:basedOn w:val="Domylnaczcionkaakapitu"/>
    <w:uiPriority w:val="30"/>
    <w:rsid w:val="00B874E1"/>
    <w:rPr>
      <w:i/>
      <w:iCs/>
      <w:color w:val="4E67C8" w:themeColor="accent1"/>
    </w:rPr>
  </w:style>
  <w:style w:type="character" w:customStyle="1" w:styleId="markedcontent">
    <w:name w:val="markedcontent"/>
    <w:basedOn w:val="Domylnaczcionkaakapitu"/>
    <w:rsid w:val="00B874E1"/>
  </w:style>
  <w:style w:type="paragraph" w:customStyle="1" w:styleId="dtn">
    <w:name w:val="dtn"/>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z">
    <w:name w:val="dtz"/>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u">
    <w:name w:val="dtu"/>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rgin-t">
    <w:name w:val="margi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zlistapunkt">
    <w:name w:val="Maz_lista punkt"/>
    <w:basedOn w:val="Normalny"/>
    <w:rsid w:val="00B874E1"/>
    <w:pPr>
      <w:widowControl w:val="0"/>
      <w:numPr>
        <w:numId w:val="17"/>
      </w:numPr>
      <w:tabs>
        <w:tab w:val="left" w:pos="567"/>
        <w:tab w:val="left" w:pos="709"/>
      </w:tabs>
      <w:spacing w:before="120" w:after="120" w:line="240" w:lineRule="auto"/>
      <w:jc w:val="both"/>
    </w:pPr>
    <w:rPr>
      <w:rFonts w:ascii="Calibri" w:eastAsia="Times New Roman" w:hAnsi="Calibri" w:cs="Times New Roman"/>
      <w:snapToGrid w:val="0"/>
      <w:sz w:val="20"/>
      <w:szCs w:val="20"/>
    </w:rPr>
  </w:style>
  <w:style w:type="paragraph" w:customStyle="1" w:styleId="PodpunktynormalnyPUA">
    <w:name w:val="Podpunkty normalny PUA"/>
    <w:basedOn w:val="Akapitzlist"/>
    <w:link w:val="PodpunktynormalnyPUAZnak"/>
    <w:qFormat/>
    <w:rsid w:val="00B874E1"/>
    <w:pPr>
      <w:numPr>
        <w:numId w:val="18"/>
      </w:numPr>
      <w:spacing w:after="0" w:line="360" w:lineRule="auto"/>
      <w:jc w:val="both"/>
    </w:pPr>
    <w:rPr>
      <w:rFonts w:ascii="Calibri" w:eastAsia="Calibri" w:hAnsi="Calibri" w:cs="Times New Roman"/>
      <w:sz w:val="24"/>
      <w:szCs w:val="20"/>
      <w:lang w:eastAsia="pl-PL"/>
    </w:rPr>
  </w:style>
  <w:style w:type="character" w:customStyle="1" w:styleId="PodpunktynormalnyPUAZnak">
    <w:name w:val="Podpunkty normalny PUA Znak"/>
    <w:link w:val="PodpunktynormalnyPUA"/>
    <w:rsid w:val="00B874E1"/>
    <w:rPr>
      <w:rFonts w:ascii="Calibri" w:eastAsia="Calibri" w:hAnsi="Calibri" w:cs="Times New Roman"/>
      <w:sz w:val="24"/>
      <w:szCs w:val="20"/>
      <w:lang w:eastAsia="pl-PL"/>
    </w:rPr>
  </w:style>
  <w:style w:type="numbering" w:customStyle="1" w:styleId="WWNum11">
    <w:name w:val="WWNum11"/>
    <w:basedOn w:val="Bezlisty"/>
    <w:rsid w:val="00B874E1"/>
    <w:pPr>
      <w:numPr>
        <w:numId w:val="19"/>
      </w:numPr>
    </w:pPr>
  </w:style>
  <w:style w:type="numbering" w:customStyle="1" w:styleId="WWNum8">
    <w:name w:val="WWNum8"/>
    <w:basedOn w:val="Bezlisty"/>
    <w:rsid w:val="00B874E1"/>
    <w:pPr>
      <w:numPr>
        <w:numId w:val="20"/>
      </w:numPr>
    </w:pPr>
  </w:style>
  <w:style w:type="paragraph" w:customStyle="1" w:styleId="parent">
    <w:name w:val="pare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cs89be6002">
    <w:name w:val="cs89be6002"/>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daae5f7">
    <w:name w:val="csdaae5f7"/>
    <w:basedOn w:val="Domylnaczcionkaakapitu"/>
    <w:rsid w:val="00B874E1"/>
  </w:style>
  <w:style w:type="paragraph" w:customStyle="1" w:styleId="cs95d2e52e">
    <w:name w:val="cs95d2e52e"/>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c8f6d76">
    <w:name w:val="csc8f6d76"/>
    <w:basedOn w:val="Domylnaczcionkaakapitu"/>
    <w:rsid w:val="00B874E1"/>
  </w:style>
  <w:style w:type="character" w:customStyle="1" w:styleId="cs63eb74b2">
    <w:name w:val="cs63eb74b2"/>
    <w:basedOn w:val="Domylnaczcionkaakapitu"/>
    <w:rsid w:val="00B874E1"/>
  </w:style>
  <w:style w:type="table" w:customStyle="1" w:styleId="Tabela-Siatka18">
    <w:name w:val="Tabela - Siatka18"/>
    <w:basedOn w:val="Standardowy"/>
    <w:next w:val="Tabela-Siatka"/>
    <w:uiPriority w:val="39"/>
    <w:rsid w:val="005775C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05425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5B71C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5">
    <w:name w:val="Zwykła tabela 115"/>
    <w:uiPriority w:val="99"/>
    <w:rsid w:val="005B71C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Normalny1">
    <w:name w:val="Normalny1"/>
    <w:rsid w:val="005B71C1"/>
    <w:pPr>
      <w:spacing w:after="0" w:line="276" w:lineRule="auto"/>
    </w:pPr>
    <w:rPr>
      <w:rFonts w:ascii="Arial" w:eastAsia="Arial" w:hAnsi="Arial" w:cs="Arial"/>
      <w:lang w:eastAsia="pl-PL"/>
    </w:rPr>
  </w:style>
  <w:style w:type="table" w:customStyle="1" w:styleId="Tabela-Siatka23">
    <w:name w:val="Tabela - Siatka23"/>
    <w:basedOn w:val="Standardowy"/>
    <w:next w:val="Tabela-Siatka"/>
    <w:uiPriority w:val="39"/>
    <w:rsid w:val="008D35FA"/>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6">
    <w:name w:val="Zwykła tabela 116"/>
    <w:uiPriority w:val="99"/>
    <w:rsid w:val="008D35FA"/>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24">
    <w:name w:val="Tabela - Siatka24"/>
    <w:basedOn w:val="Standardowy"/>
    <w:next w:val="Tabela-Siatka"/>
    <w:uiPriority w:val="39"/>
    <w:rsid w:val="008D35FA"/>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5">
    <w:name w:val="Tabela - Siatka25"/>
    <w:basedOn w:val="Standardowy"/>
    <w:next w:val="Tabela-Siatka"/>
    <w:uiPriority w:val="39"/>
    <w:rsid w:val="008D35FA"/>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7">
    <w:name w:val="Zwykła tabela 117"/>
    <w:uiPriority w:val="99"/>
    <w:rsid w:val="008D35FA"/>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26">
    <w:name w:val="Tabela - Siatka26"/>
    <w:basedOn w:val="Standardowy"/>
    <w:next w:val="Tabela-Siatka"/>
    <w:uiPriority w:val="39"/>
    <w:rsid w:val="008D35FA"/>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rsid w:val="0037225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8">
    <w:name w:val="Zwykła tabela 118"/>
    <w:uiPriority w:val="99"/>
    <w:rsid w:val="0037225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Export0">
    <w:name w:val="Export 0"/>
    <w:rsid w:val="0037225B"/>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after="0" w:line="240" w:lineRule="auto"/>
    </w:pPr>
    <w:rPr>
      <w:rFonts w:ascii="Avinion" w:eastAsia="Times New Roman" w:hAnsi="Avinion" w:cs="Times New Roman"/>
      <w:sz w:val="24"/>
      <w:szCs w:val="20"/>
      <w:lang w:val="en-US" w:eastAsia="pl-PL"/>
    </w:rPr>
  </w:style>
  <w:style w:type="character" w:styleId="Numerstrony">
    <w:name w:val="page number"/>
    <w:basedOn w:val="Domylnaczcionkaakapitu"/>
    <w:rsid w:val="0037225B"/>
  </w:style>
  <w:style w:type="table" w:customStyle="1" w:styleId="Tabela-Siatka91">
    <w:name w:val="Tabela - Siatka91"/>
    <w:basedOn w:val="Standardowy"/>
    <w:next w:val="Tabela-Siatka"/>
    <w:rsid w:val="0037225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1">
    <w:name w:val="Tabela - Siatka141"/>
    <w:basedOn w:val="Standardowy"/>
    <w:next w:val="Tabela-Siatka"/>
    <w:uiPriority w:val="39"/>
    <w:rsid w:val="0037225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rsid w:val="0037225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9">
    <w:name w:val="Zwykła tabela 119"/>
    <w:uiPriority w:val="99"/>
    <w:rsid w:val="0037225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92">
    <w:name w:val="Tabela - Siatka92"/>
    <w:basedOn w:val="Standardowy"/>
    <w:next w:val="Tabela-Siatka"/>
    <w:rsid w:val="0037225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2">
    <w:name w:val="Tabela - Siatka142"/>
    <w:basedOn w:val="Standardowy"/>
    <w:next w:val="Tabela-Siatka"/>
    <w:uiPriority w:val="39"/>
    <w:rsid w:val="0037225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9">
    <w:name w:val="Tabela - Siatka29"/>
    <w:basedOn w:val="Standardowy"/>
    <w:next w:val="Tabela-Siatka"/>
    <w:rsid w:val="0037225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0">
    <w:name w:val="Tabela - Siatka30"/>
    <w:basedOn w:val="Standardowy"/>
    <w:next w:val="Tabela-Siatka"/>
    <w:rsid w:val="0037225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0">
    <w:name w:val="Zwykła tabela 1110"/>
    <w:uiPriority w:val="99"/>
    <w:rsid w:val="0037225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93">
    <w:name w:val="Tabela - Siatka93"/>
    <w:basedOn w:val="Standardowy"/>
    <w:next w:val="Tabela-Siatka"/>
    <w:rsid w:val="0037225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3">
    <w:name w:val="Tabela - Siatka143"/>
    <w:basedOn w:val="Standardowy"/>
    <w:next w:val="Tabela-Siatka"/>
    <w:uiPriority w:val="39"/>
    <w:rsid w:val="0037225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FB0C3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2">
    <w:name w:val="Zwykła tabela 1112"/>
    <w:uiPriority w:val="99"/>
    <w:rsid w:val="00FB0C3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94">
    <w:name w:val="Tabela - Siatka94"/>
    <w:basedOn w:val="Standardowy"/>
    <w:next w:val="Tabela-Siatka"/>
    <w:rsid w:val="00FB0C35"/>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4">
    <w:name w:val="Tabela - Siatka144"/>
    <w:basedOn w:val="Standardowy"/>
    <w:next w:val="Tabela-Siatka"/>
    <w:uiPriority w:val="39"/>
    <w:rsid w:val="00FB0C3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13734">
      <w:bodyDiv w:val="1"/>
      <w:marLeft w:val="0"/>
      <w:marRight w:val="0"/>
      <w:marTop w:val="0"/>
      <w:marBottom w:val="0"/>
      <w:divBdr>
        <w:top w:val="none" w:sz="0" w:space="0" w:color="auto"/>
        <w:left w:val="none" w:sz="0" w:space="0" w:color="auto"/>
        <w:bottom w:val="none" w:sz="0" w:space="0" w:color="auto"/>
        <w:right w:val="none" w:sz="0" w:space="0" w:color="auto"/>
      </w:divBdr>
    </w:div>
    <w:div w:id="14503323">
      <w:bodyDiv w:val="1"/>
      <w:marLeft w:val="0"/>
      <w:marRight w:val="0"/>
      <w:marTop w:val="0"/>
      <w:marBottom w:val="0"/>
      <w:divBdr>
        <w:top w:val="none" w:sz="0" w:space="0" w:color="auto"/>
        <w:left w:val="none" w:sz="0" w:space="0" w:color="auto"/>
        <w:bottom w:val="none" w:sz="0" w:space="0" w:color="auto"/>
        <w:right w:val="none" w:sz="0" w:space="0" w:color="auto"/>
      </w:divBdr>
    </w:div>
    <w:div w:id="43213854">
      <w:bodyDiv w:val="1"/>
      <w:marLeft w:val="0"/>
      <w:marRight w:val="0"/>
      <w:marTop w:val="0"/>
      <w:marBottom w:val="0"/>
      <w:divBdr>
        <w:top w:val="none" w:sz="0" w:space="0" w:color="auto"/>
        <w:left w:val="none" w:sz="0" w:space="0" w:color="auto"/>
        <w:bottom w:val="none" w:sz="0" w:space="0" w:color="auto"/>
        <w:right w:val="none" w:sz="0" w:space="0" w:color="auto"/>
      </w:divBdr>
    </w:div>
    <w:div w:id="59600071">
      <w:bodyDiv w:val="1"/>
      <w:marLeft w:val="0"/>
      <w:marRight w:val="0"/>
      <w:marTop w:val="0"/>
      <w:marBottom w:val="0"/>
      <w:divBdr>
        <w:top w:val="none" w:sz="0" w:space="0" w:color="auto"/>
        <w:left w:val="none" w:sz="0" w:space="0" w:color="auto"/>
        <w:bottom w:val="none" w:sz="0" w:space="0" w:color="auto"/>
        <w:right w:val="none" w:sz="0" w:space="0" w:color="auto"/>
      </w:divBdr>
    </w:div>
    <w:div w:id="71437648">
      <w:bodyDiv w:val="1"/>
      <w:marLeft w:val="0"/>
      <w:marRight w:val="0"/>
      <w:marTop w:val="0"/>
      <w:marBottom w:val="0"/>
      <w:divBdr>
        <w:top w:val="none" w:sz="0" w:space="0" w:color="auto"/>
        <w:left w:val="none" w:sz="0" w:space="0" w:color="auto"/>
        <w:bottom w:val="none" w:sz="0" w:space="0" w:color="auto"/>
        <w:right w:val="none" w:sz="0" w:space="0" w:color="auto"/>
      </w:divBdr>
      <w:divsChild>
        <w:div w:id="24988627">
          <w:marLeft w:val="0"/>
          <w:marRight w:val="0"/>
          <w:marTop w:val="0"/>
          <w:marBottom w:val="225"/>
          <w:divBdr>
            <w:top w:val="none" w:sz="0" w:space="0" w:color="auto"/>
            <w:left w:val="none" w:sz="0" w:space="0" w:color="auto"/>
            <w:bottom w:val="none" w:sz="0" w:space="0" w:color="auto"/>
            <w:right w:val="none" w:sz="0" w:space="0" w:color="auto"/>
          </w:divBdr>
        </w:div>
      </w:divsChild>
    </w:div>
    <w:div w:id="74281765">
      <w:bodyDiv w:val="1"/>
      <w:marLeft w:val="0"/>
      <w:marRight w:val="0"/>
      <w:marTop w:val="0"/>
      <w:marBottom w:val="0"/>
      <w:divBdr>
        <w:top w:val="none" w:sz="0" w:space="0" w:color="auto"/>
        <w:left w:val="none" w:sz="0" w:space="0" w:color="auto"/>
        <w:bottom w:val="none" w:sz="0" w:space="0" w:color="auto"/>
        <w:right w:val="none" w:sz="0" w:space="0" w:color="auto"/>
      </w:divBdr>
    </w:div>
    <w:div w:id="83184109">
      <w:bodyDiv w:val="1"/>
      <w:marLeft w:val="0"/>
      <w:marRight w:val="0"/>
      <w:marTop w:val="0"/>
      <w:marBottom w:val="0"/>
      <w:divBdr>
        <w:top w:val="none" w:sz="0" w:space="0" w:color="auto"/>
        <w:left w:val="none" w:sz="0" w:space="0" w:color="auto"/>
        <w:bottom w:val="none" w:sz="0" w:space="0" w:color="auto"/>
        <w:right w:val="none" w:sz="0" w:space="0" w:color="auto"/>
      </w:divBdr>
      <w:divsChild>
        <w:div w:id="839546948">
          <w:marLeft w:val="0"/>
          <w:marRight w:val="0"/>
          <w:marTop w:val="0"/>
          <w:marBottom w:val="225"/>
          <w:divBdr>
            <w:top w:val="none" w:sz="0" w:space="0" w:color="auto"/>
            <w:left w:val="none" w:sz="0" w:space="0" w:color="auto"/>
            <w:bottom w:val="none" w:sz="0" w:space="0" w:color="auto"/>
            <w:right w:val="none" w:sz="0" w:space="0" w:color="auto"/>
          </w:divBdr>
        </w:div>
      </w:divsChild>
    </w:div>
    <w:div w:id="89663596">
      <w:bodyDiv w:val="1"/>
      <w:marLeft w:val="0"/>
      <w:marRight w:val="0"/>
      <w:marTop w:val="0"/>
      <w:marBottom w:val="0"/>
      <w:divBdr>
        <w:top w:val="none" w:sz="0" w:space="0" w:color="auto"/>
        <w:left w:val="none" w:sz="0" w:space="0" w:color="auto"/>
        <w:bottom w:val="none" w:sz="0" w:space="0" w:color="auto"/>
        <w:right w:val="none" w:sz="0" w:space="0" w:color="auto"/>
      </w:divBdr>
    </w:div>
    <w:div w:id="107165351">
      <w:bodyDiv w:val="1"/>
      <w:marLeft w:val="0"/>
      <w:marRight w:val="0"/>
      <w:marTop w:val="0"/>
      <w:marBottom w:val="0"/>
      <w:divBdr>
        <w:top w:val="none" w:sz="0" w:space="0" w:color="auto"/>
        <w:left w:val="none" w:sz="0" w:space="0" w:color="auto"/>
        <w:bottom w:val="none" w:sz="0" w:space="0" w:color="auto"/>
        <w:right w:val="none" w:sz="0" w:space="0" w:color="auto"/>
      </w:divBdr>
    </w:div>
    <w:div w:id="113447903">
      <w:bodyDiv w:val="1"/>
      <w:marLeft w:val="0"/>
      <w:marRight w:val="0"/>
      <w:marTop w:val="0"/>
      <w:marBottom w:val="0"/>
      <w:divBdr>
        <w:top w:val="none" w:sz="0" w:space="0" w:color="auto"/>
        <w:left w:val="none" w:sz="0" w:space="0" w:color="auto"/>
        <w:bottom w:val="none" w:sz="0" w:space="0" w:color="auto"/>
        <w:right w:val="none" w:sz="0" w:space="0" w:color="auto"/>
      </w:divBdr>
    </w:div>
    <w:div w:id="127473977">
      <w:bodyDiv w:val="1"/>
      <w:marLeft w:val="0"/>
      <w:marRight w:val="0"/>
      <w:marTop w:val="0"/>
      <w:marBottom w:val="0"/>
      <w:divBdr>
        <w:top w:val="none" w:sz="0" w:space="0" w:color="auto"/>
        <w:left w:val="none" w:sz="0" w:space="0" w:color="auto"/>
        <w:bottom w:val="none" w:sz="0" w:space="0" w:color="auto"/>
        <w:right w:val="none" w:sz="0" w:space="0" w:color="auto"/>
      </w:divBdr>
    </w:div>
    <w:div w:id="164519706">
      <w:bodyDiv w:val="1"/>
      <w:marLeft w:val="0"/>
      <w:marRight w:val="0"/>
      <w:marTop w:val="0"/>
      <w:marBottom w:val="0"/>
      <w:divBdr>
        <w:top w:val="none" w:sz="0" w:space="0" w:color="auto"/>
        <w:left w:val="none" w:sz="0" w:space="0" w:color="auto"/>
        <w:bottom w:val="none" w:sz="0" w:space="0" w:color="auto"/>
        <w:right w:val="none" w:sz="0" w:space="0" w:color="auto"/>
      </w:divBdr>
    </w:div>
    <w:div w:id="176431062">
      <w:bodyDiv w:val="1"/>
      <w:marLeft w:val="0"/>
      <w:marRight w:val="0"/>
      <w:marTop w:val="0"/>
      <w:marBottom w:val="0"/>
      <w:divBdr>
        <w:top w:val="none" w:sz="0" w:space="0" w:color="auto"/>
        <w:left w:val="none" w:sz="0" w:space="0" w:color="auto"/>
        <w:bottom w:val="none" w:sz="0" w:space="0" w:color="auto"/>
        <w:right w:val="none" w:sz="0" w:space="0" w:color="auto"/>
      </w:divBdr>
    </w:div>
    <w:div w:id="193008886">
      <w:bodyDiv w:val="1"/>
      <w:marLeft w:val="0"/>
      <w:marRight w:val="0"/>
      <w:marTop w:val="0"/>
      <w:marBottom w:val="0"/>
      <w:divBdr>
        <w:top w:val="none" w:sz="0" w:space="0" w:color="auto"/>
        <w:left w:val="none" w:sz="0" w:space="0" w:color="auto"/>
        <w:bottom w:val="none" w:sz="0" w:space="0" w:color="auto"/>
        <w:right w:val="none" w:sz="0" w:space="0" w:color="auto"/>
      </w:divBdr>
    </w:div>
    <w:div w:id="215553038">
      <w:bodyDiv w:val="1"/>
      <w:marLeft w:val="0"/>
      <w:marRight w:val="0"/>
      <w:marTop w:val="0"/>
      <w:marBottom w:val="0"/>
      <w:divBdr>
        <w:top w:val="none" w:sz="0" w:space="0" w:color="auto"/>
        <w:left w:val="none" w:sz="0" w:space="0" w:color="auto"/>
        <w:bottom w:val="none" w:sz="0" w:space="0" w:color="auto"/>
        <w:right w:val="none" w:sz="0" w:space="0" w:color="auto"/>
      </w:divBdr>
    </w:div>
    <w:div w:id="220333837">
      <w:bodyDiv w:val="1"/>
      <w:marLeft w:val="0"/>
      <w:marRight w:val="0"/>
      <w:marTop w:val="0"/>
      <w:marBottom w:val="0"/>
      <w:divBdr>
        <w:top w:val="none" w:sz="0" w:space="0" w:color="auto"/>
        <w:left w:val="none" w:sz="0" w:space="0" w:color="auto"/>
        <w:bottom w:val="none" w:sz="0" w:space="0" w:color="auto"/>
        <w:right w:val="none" w:sz="0" w:space="0" w:color="auto"/>
      </w:divBdr>
    </w:div>
    <w:div w:id="238449165">
      <w:bodyDiv w:val="1"/>
      <w:marLeft w:val="0"/>
      <w:marRight w:val="0"/>
      <w:marTop w:val="0"/>
      <w:marBottom w:val="0"/>
      <w:divBdr>
        <w:top w:val="none" w:sz="0" w:space="0" w:color="auto"/>
        <w:left w:val="none" w:sz="0" w:space="0" w:color="auto"/>
        <w:bottom w:val="none" w:sz="0" w:space="0" w:color="auto"/>
        <w:right w:val="none" w:sz="0" w:space="0" w:color="auto"/>
      </w:divBdr>
    </w:div>
    <w:div w:id="266236083">
      <w:bodyDiv w:val="1"/>
      <w:marLeft w:val="0"/>
      <w:marRight w:val="0"/>
      <w:marTop w:val="0"/>
      <w:marBottom w:val="0"/>
      <w:divBdr>
        <w:top w:val="none" w:sz="0" w:space="0" w:color="auto"/>
        <w:left w:val="none" w:sz="0" w:space="0" w:color="auto"/>
        <w:bottom w:val="none" w:sz="0" w:space="0" w:color="auto"/>
        <w:right w:val="none" w:sz="0" w:space="0" w:color="auto"/>
      </w:divBdr>
    </w:div>
    <w:div w:id="293290132">
      <w:bodyDiv w:val="1"/>
      <w:marLeft w:val="0"/>
      <w:marRight w:val="0"/>
      <w:marTop w:val="0"/>
      <w:marBottom w:val="0"/>
      <w:divBdr>
        <w:top w:val="none" w:sz="0" w:space="0" w:color="auto"/>
        <w:left w:val="none" w:sz="0" w:space="0" w:color="auto"/>
        <w:bottom w:val="none" w:sz="0" w:space="0" w:color="auto"/>
        <w:right w:val="none" w:sz="0" w:space="0" w:color="auto"/>
      </w:divBdr>
    </w:div>
    <w:div w:id="295380176">
      <w:bodyDiv w:val="1"/>
      <w:marLeft w:val="0"/>
      <w:marRight w:val="0"/>
      <w:marTop w:val="0"/>
      <w:marBottom w:val="0"/>
      <w:divBdr>
        <w:top w:val="none" w:sz="0" w:space="0" w:color="auto"/>
        <w:left w:val="none" w:sz="0" w:space="0" w:color="auto"/>
        <w:bottom w:val="none" w:sz="0" w:space="0" w:color="auto"/>
        <w:right w:val="none" w:sz="0" w:space="0" w:color="auto"/>
      </w:divBdr>
    </w:div>
    <w:div w:id="358242958">
      <w:bodyDiv w:val="1"/>
      <w:marLeft w:val="0"/>
      <w:marRight w:val="0"/>
      <w:marTop w:val="0"/>
      <w:marBottom w:val="0"/>
      <w:divBdr>
        <w:top w:val="none" w:sz="0" w:space="0" w:color="auto"/>
        <w:left w:val="none" w:sz="0" w:space="0" w:color="auto"/>
        <w:bottom w:val="none" w:sz="0" w:space="0" w:color="auto"/>
        <w:right w:val="none" w:sz="0" w:space="0" w:color="auto"/>
      </w:divBdr>
    </w:div>
    <w:div w:id="392195391">
      <w:bodyDiv w:val="1"/>
      <w:marLeft w:val="0"/>
      <w:marRight w:val="0"/>
      <w:marTop w:val="0"/>
      <w:marBottom w:val="0"/>
      <w:divBdr>
        <w:top w:val="none" w:sz="0" w:space="0" w:color="auto"/>
        <w:left w:val="none" w:sz="0" w:space="0" w:color="auto"/>
        <w:bottom w:val="none" w:sz="0" w:space="0" w:color="auto"/>
        <w:right w:val="none" w:sz="0" w:space="0" w:color="auto"/>
      </w:divBdr>
    </w:div>
    <w:div w:id="402870808">
      <w:bodyDiv w:val="1"/>
      <w:marLeft w:val="0"/>
      <w:marRight w:val="0"/>
      <w:marTop w:val="0"/>
      <w:marBottom w:val="0"/>
      <w:divBdr>
        <w:top w:val="none" w:sz="0" w:space="0" w:color="auto"/>
        <w:left w:val="none" w:sz="0" w:space="0" w:color="auto"/>
        <w:bottom w:val="none" w:sz="0" w:space="0" w:color="auto"/>
        <w:right w:val="none" w:sz="0" w:space="0" w:color="auto"/>
      </w:divBdr>
    </w:div>
    <w:div w:id="417139901">
      <w:bodyDiv w:val="1"/>
      <w:marLeft w:val="0"/>
      <w:marRight w:val="0"/>
      <w:marTop w:val="0"/>
      <w:marBottom w:val="0"/>
      <w:divBdr>
        <w:top w:val="none" w:sz="0" w:space="0" w:color="auto"/>
        <w:left w:val="none" w:sz="0" w:space="0" w:color="auto"/>
        <w:bottom w:val="none" w:sz="0" w:space="0" w:color="auto"/>
        <w:right w:val="none" w:sz="0" w:space="0" w:color="auto"/>
      </w:divBdr>
    </w:div>
    <w:div w:id="420107617">
      <w:bodyDiv w:val="1"/>
      <w:marLeft w:val="0"/>
      <w:marRight w:val="0"/>
      <w:marTop w:val="0"/>
      <w:marBottom w:val="0"/>
      <w:divBdr>
        <w:top w:val="none" w:sz="0" w:space="0" w:color="auto"/>
        <w:left w:val="none" w:sz="0" w:space="0" w:color="auto"/>
        <w:bottom w:val="none" w:sz="0" w:space="0" w:color="auto"/>
        <w:right w:val="none" w:sz="0" w:space="0" w:color="auto"/>
      </w:divBdr>
      <w:divsChild>
        <w:div w:id="2015909868">
          <w:marLeft w:val="0"/>
          <w:marRight w:val="0"/>
          <w:marTop w:val="0"/>
          <w:marBottom w:val="225"/>
          <w:divBdr>
            <w:top w:val="none" w:sz="0" w:space="0" w:color="auto"/>
            <w:left w:val="none" w:sz="0" w:space="0" w:color="auto"/>
            <w:bottom w:val="none" w:sz="0" w:space="0" w:color="auto"/>
            <w:right w:val="none" w:sz="0" w:space="0" w:color="auto"/>
          </w:divBdr>
        </w:div>
      </w:divsChild>
    </w:div>
    <w:div w:id="427194160">
      <w:bodyDiv w:val="1"/>
      <w:marLeft w:val="0"/>
      <w:marRight w:val="0"/>
      <w:marTop w:val="0"/>
      <w:marBottom w:val="0"/>
      <w:divBdr>
        <w:top w:val="none" w:sz="0" w:space="0" w:color="auto"/>
        <w:left w:val="none" w:sz="0" w:space="0" w:color="auto"/>
        <w:bottom w:val="none" w:sz="0" w:space="0" w:color="auto"/>
        <w:right w:val="none" w:sz="0" w:space="0" w:color="auto"/>
      </w:divBdr>
    </w:div>
    <w:div w:id="518398421">
      <w:bodyDiv w:val="1"/>
      <w:marLeft w:val="0"/>
      <w:marRight w:val="0"/>
      <w:marTop w:val="0"/>
      <w:marBottom w:val="0"/>
      <w:divBdr>
        <w:top w:val="none" w:sz="0" w:space="0" w:color="auto"/>
        <w:left w:val="none" w:sz="0" w:space="0" w:color="auto"/>
        <w:bottom w:val="none" w:sz="0" w:space="0" w:color="auto"/>
        <w:right w:val="none" w:sz="0" w:space="0" w:color="auto"/>
      </w:divBdr>
    </w:div>
    <w:div w:id="535434302">
      <w:bodyDiv w:val="1"/>
      <w:marLeft w:val="0"/>
      <w:marRight w:val="0"/>
      <w:marTop w:val="0"/>
      <w:marBottom w:val="0"/>
      <w:divBdr>
        <w:top w:val="none" w:sz="0" w:space="0" w:color="auto"/>
        <w:left w:val="none" w:sz="0" w:space="0" w:color="auto"/>
        <w:bottom w:val="none" w:sz="0" w:space="0" w:color="auto"/>
        <w:right w:val="none" w:sz="0" w:space="0" w:color="auto"/>
      </w:divBdr>
    </w:div>
    <w:div w:id="602108933">
      <w:bodyDiv w:val="1"/>
      <w:marLeft w:val="0"/>
      <w:marRight w:val="0"/>
      <w:marTop w:val="0"/>
      <w:marBottom w:val="0"/>
      <w:divBdr>
        <w:top w:val="none" w:sz="0" w:space="0" w:color="auto"/>
        <w:left w:val="none" w:sz="0" w:space="0" w:color="auto"/>
        <w:bottom w:val="none" w:sz="0" w:space="0" w:color="auto"/>
        <w:right w:val="none" w:sz="0" w:space="0" w:color="auto"/>
      </w:divBdr>
      <w:divsChild>
        <w:div w:id="532618897">
          <w:marLeft w:val="0"/>
          <w:marRight w:val="0"/>
          <w:marTop w:val="0"/>
          <w:marBottom w:val="225"/>
          <w:divBdr>
            <w:top w:val="none" w:sz="0" w:space="0" w:color="auto"/>
            <w:left w:val="none" w:sz="0" w:space="0" w:color="auto"/>
            <w:bottom w:val="none" w:sz="0" w:space="0" w:color="auto"/>
            <w:right w:val="none" w:sz="0" w:space="0" w:color="auto"/>
          </w:divBdr>
        </w:div>
      </w:divsChild>
    </w:div>
    <w:div w:id="604314497">
      <w:bodyDiv w:val="1"/>
      <w:marLeft w:val="0"/>
      <w:marRight w:val="0"/>
      <w:marTop w:val="0"/>
      <w:marBottom w:val="0"/>
      <w:divBdr>
        <w:top w:val="none" w:sz="0" w:space="0" w:color="auto"/>
        <w:left w:val="none" w:sz="0" w:space="0" w:color="auto"/>
        <w:bottom w:val="none" w:sz="0" w:space="0" w:color="auto"/>
        <w:right w:val="none" w:sz="0" w:space="0" w:color="auto"/>
      </w:divBdr>
      <w:divsChild>
        <w:div w:id="1267275165">
          <w:marLeft w:val="0"/>
          <w:marRight w:val="0"/>
          <w:marTop w:val="0"/>
          <w:marBottom w:val="225"/>
          <w:divBdr>
            <w:top w:val="none" w:sz="0" w:space="0" w:color="auto"/>
            <w:left w:val="none" w:sz="0" w:space="0" w:color="auto"/>
            <w:bottom w:val="none" w:sz="0" w:space="0" w:color="auto"/>
            <w:right w:val="none" w:sz="0" w:space="0" w:color="auto"/>
          </w:divBdr>
        </w:div>
      </w:divsChild>
    </w:div>
    <w:div w:id="644314885">
      <w:bodyDiv w:val="1"/>
      <w:marLeft w:val="0"/>
      <w:marRight w:val="0"/>
      <w:marTop w:val="0"/>
      <w:marBottom w:val="0"/>
      <w:divBdr>
        <w:top w:val="none" w:sz="0" w:space="0" w:color="auto"/>
        <w:left w:val="none" w:sz="0" w:space="0" w:color="auto"/>
        <w:bottom w:val="none" w:sz="0" w:space="0" w:color="auto"/>
        <w:right w:val="none" w:sz="0" w:space="0" w:color="auto"/>
      </w:divBdr>
    </w:div>
    <w:div w:id="657080525">
      <w:bodyDiv w:val="1"/>
      <w:marLeft w:val="0"/>
      <w:marRight w:val="0"/>
      <w:marTop w:val="0"/>
      <w:marBottom w:val="0"/>
      <w:divBdr>
        <w:top w:val="none" w:sz="0" w:space="0" w:color="auto"/>
        <w:left w:val="none" w:sz="0" w:space="0" w:color="auto"/>
        <w:bottom w:val="none" w:sz="0" w:space="0" w:color="auto"/>
        <w:right w:val="none" w:sz="0" w:space="0" w:color="auto"/>
      </w:divBdr>
    </w:div>
    <w:div w:id="679477558">
      <w:bodyDiv w:val="1"/>
      <w:marLeft w:val="0"/>
      <w:marRight w:val="0"/>
      <w:marTop w:val="0"/>
      <w:marBottom w:val="0"/>
      <w:divBdr>
        <w:top w:val="none" w:sz="0" w:space="0" w:color="auto"/>
        <w:left w:val="none" w:sz="0" w:space="0" w:color="auto"/>
        <w:bottom w:val="none" w:sz="0" w:space="0" w:color="auto"/>
        <w:right w:val="none" w:sz="0" w:space="0" w:color="auto"/>
      </w:divBdr>
      <w:divsChild>
        <w:div w:id="1321422110">
          <w:marLeft w:val="0"/>
          <w:marRight w:val="0"/>
          <w:marTop w:val="0"/>
          <w:marBottom w:val="0"/>
          <w:divBdr>
            <w:top w:val="none" w:sz="0" w:space="0" w:color="auto"/>
            <w:left w:val="none" w:sz="0" w:space="0" w:color="auto"/>
            <w:bottom w:val="none" w:sz="0" w:space="0" w:color="auto"/>
            <w:right w:val="none" w:sz="0" w:space="0" w:color="auto"/>
          </w:divBdr>
          <w:divsChild>
            <w:div w:id="619267943">
              <w:marLeft w:val="0"/>
              <w:marRight w:val="0"/>
              <w:marTop w:val="0"/>
              <w:marBottom w:val="0"/>
              <w:divBdr>
                <w:top w:val="none" w:sz="0" w:space="0" w:color="auto"/>
                <w:left w:val="none" w:sz="0" w:space="0" w:color="auto"/>
                <w:bottom w:val="none" w:sz="0" w:space="0" w:color="auto"/>
                <w:right w:val="none" w:sz="0" w:space="0" w:color="auto"/>
              </w:divBdr>
              <w:divsChild>
                <w:div w:id="521744184">
                  <w:marLeft w:val="0"/>
                  <w:marRight w:val="0"/>
                  <w:marTop w:val="0"/>
                  <w:marBottom w:val="0"/>
                  <w:divBdr>
                    <w:top w:val="none" w:sz="0" w:space="0" w:color="auto"/>
                    <w:left w:val="none" w:sz="0" w:space="0" w:color="auto"/>
                    <w:bottom w:val="none" w:sz="0" w:space="0" w:color="auto"/>
                    <w:right w:val="none" w:sz="0" w:space="0" w:color="auto"/>
                  </w:divBdr>
                  <w:divsChild>
                    <w:div w:id="66923414">
                      <w:marLeft w:val="0"/>
                      <w:marRight w:val="0"/>
                      <w:marTop w:val="0"/>
                      <w:marBottom w:val="0"/>
                      <w:divBdr>
                        <w:top w:val="none" w:sz="0" w:space="0" w:color="auto"/>
                        <w:left w:val="none" w:sz="0" w:space="0" w:color="auto"/>
                        <w:bottom w:val="none" w:sz="0" w:space="0" w:color="auto"/>
                        <w:right w:val="none" w:sz="0" w:space="0" w:color="auto"/>
                      </w:divBdr>
                      <w:divsChild>
                        <w:div w:id="558439516">
                          <w:marLeft w:val="0"/>
                          <w:marRight w:val="0"/>
                          <w:marTop w:val="0"/>
                          <w:marBottom w:val="0"/>
                          <w:divBdr>
                            <w:top w:val="none" w:sz="0" w:space="0" w:color="auto"/>
                            <w:left w:val="none" w:sz="0" w:space="0" w:color="auto"/>
                            <w:bottom w:val="none" w:sz="0" w:space="0" w:color="auto"/>
                            <w:right w:val="none" w:sz="0" w:space="0" w:color="auto"/>
                          </w:divBdr>
                          <w:divsChild>
                            <w:div w:id="41844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23486">
                  <w:marLeft w:val="0"/>
                  <w:marRight w:val="0"/>
                  <w:marTop w:val="0"/>
                  <w:marBottom w:val="0"/>
                  <w:divBdr>
                    <w:top w:val="none" w:sz="0" w:space="0" w:color="auto"/>
                    <w:left w:val="none" w:sz="0" w:space="0" w:color="auto"/>
                    <w:bottom w:val="none" w:sz="0" w:space="0" w:color="auto"/>
                    <w:right w:val="none" w:sz="0" w:space="0" w:color="auto"/>
                  </w:divBdr>
                  <w:divsChild>
                    <w:div w:id="214292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037308">
      <w:bodyDiv w:val="1"/>
      <w:marLeft w:val="0"/>
      <w:marRight w:val="0"/>
      <w:marTop w:val="0"/>
      <w:marBottom w:val="0"/>
      <w:divBdr>
        <w:top w:val="none" w:sz="0" w:space="0" w:color="auto"/>
        <w:left w:val="none" w:sz="0" w:space="0" w:color="auto"/>
        <w:bottom w:val="none" w:sz="0" w:space="0" w:color="auto"/>
        <w:right w:val="none" w:sz="0" w:space="0" w:color="auto"/>
      </w:divBdr>
    </w:div>
    <w:div w:id="792211916">
      <w:bodyDiv w:val="1"/>
      <w:marLeft w:val="0"/>
      <w:marRight w:val="0"/>
      <w:marTop w:val="0"/>
      <w:marBottom w:val="0"/>
      <w:divBdr>
        <w:top w:val="none" w:sz="0" w:space="0" w:color="auto"/>
        <w:left w:val="none" w:sz="0" w:space="0" w:color="auto"/>
        <w:bottom w:val="none" w:sz="0" w:space="0" w:color="auto"/>
        <w:right w:val="none" w:sz="0" w:space="0" w:color="auto"/>
      </w:divBdr>
    </w:div>
    <w:div w:id="808592010">
      <w:bodyDiv w:val="1"/>
      <w:marLeft w:val="0"/>
      <w:marRight w:val="0"/>
      <w:marTop w:val="0"/>
      <w:marBottom w:val="0"/>
      <w:divBdr>
        <w:top w:val="none" w:sz="0" w:space="0" w:color="auto"/>
        <w:left w:val="none" w:sz="0" w:space="0" w:color="auto"/>
        <w:bottom w:val="none" w:sz="0" w:space="0" w:color="auto"/>
        <w:right w:val="none" w:sz="0" w:space="0" w:color="auto"/>
      </w:divBdr>
    </w:div>
    <w:div w:id="814374420">
      <w:bodyDiv w:val="1"/>
      <w:marLeft w:val="0"/>
      <w:marRight w:val="0"/>
      <w:marTop w:val="0"/>
      <w:marBottom w:val="0"/>
      <w:divBdr>
        <w:top w:val="none" w:sz="0" w:space="0" w:color="auto"/>
        <w:left w:val="none" w:sz="0" w:space="0" w:color="auto"/>
        <w:bottom w:val="none" w:sz="0" w:space="0" w:color="auto"/>
        <w:right w:val="none" w:sz="0" w:space="0" w:color="auto"/>
      </w:divBdr>
      <w:divsChild>
        <w:div w:id="803306482">
          <w:marLeft w:val="0"/>
          <w:marRight w:val="0"/>
          <w:marTop w:val="0"/>
          <w:marBottom w:val="225"/>
          <w:divBdr>
            <w:top w:val="none" w:sz="0" w:space="0" w:color="auto"/>
            <w:left w:val="none" w:sz="0" w:space="0" w:color="auto"/>
            <w:bottom w:val="none" w:sz="0" w:space="0" w:color="auto"/>
            <w:right w:val="none" w:sz="0" w:space="0" w:color="auto"/>
          </w:divBdr>
        </w:div>
      </w:divsChild>
    </w:div>
    <w:div w:id="838426707">
      <w:bodyDiv w:val="1"/>
      <w:marLeft w:val="0"/>
      <w:marRight w:val="0"/>
      <w:marTop w:val="0"/>
      <w:marBottom w:val="0"/>
      <w:divBdr>
        <w:top w:val="none" w:sz="0" w:space="0" w:color="auto"/>
        <w:left w:val="none" w:sz="0" w:space="0" w:color="auto"/>
        <w:bottom w:val="none" w:sz="0" w:space="0" w:color="auto"/>
        <w:right w:val="none" w:sz="0" w:space="0" w:color="auto"/>
      </w:divBdr>
    </w:div>
    <w:div w:id="856888835">
      <w:bodyDiv w:val="1"/>
      <w:marLeft w:val="0"/>
      <w:marRight w:val="0"/>
      <w:marTop w:val="0"/>
      <w:marBottom w:val="0"/>
      <w:divBdr>
        <w:top w:val="none" w:sz="0" w:space="0" w:color="auto"/>
        <w:left w:val="none" w:sz="0" w:space="0" w:color="auto"/>
        <w:bottom w:val="none" w:sz="0" w:space="0" w:color="auto"/>
        <w:right w:val="none" w:sz="0" w:space="0" w:color="auto"/>
      </w:divBdr>
      <w:divsChild>
        <w:div w:id="1354265386">
          <w:marLeft w:val="0"/>
          <w:marRight w:val="0"/>
          <w:marTop w:val="0"/>
          <w:marBottom w:val="225"/>
          <w:divBdr>
            <w:top w:val="none" w:sz="0" w:space="0" w:color="auto"/>
            <w:left w:val="none" w:sz="0" w:space="0" w:color="auto"/>
            <w:bottom w:val="none" w:sz="0" w:space="0" w:color="auto"/>
            <w:right w:val="none" w:sz="0" w:space="0" w:color="auto"/>
          </w:divBdr>
        </w:div>
      </w:divsChild>
    </w:div>
    <w:div w:id="862783762">
      <w:bodyDiv w:val="1"/>
      <w:marLeft w:val="0"/>
      <w:marRight w:val="0"/>
      <w:marTop w:val="0"/>
      <w:marBottom w:val="0"/>
      <w:divBdr>
        <w:top w:val="none" w:sz="0" w:space="0" w:color="auto"/>
        <w:left w:val="none" w:sz="0" w:space="0" w:color="auto"/>
        <w:bottom w:val="none" w:sz="0" w:space="0" w:color="auto"/>
        <w:right w:val="none" w:sz="0" w:space="0" w:color="auto"/>
      </w:divBdr>
    </w:div>
    <w:div w:id="939801921">
      <w:bodyDiv w:val="1"/>
      <w:marLeft w:val="0"/>
      <w:marRight w:val="0"/>
      <w:marTop w:val="0"/>
      <w:marBottom w:val="0"/>
      <w:divBdr>
        <w:top w:val="none" w:sz="0" w:space="0" w:color="auto"/>
        <w:left w:val="none" w:sz="0" w:space="0" w:color="auto"/>
        <w:bottom w:val="none" w:sz="0" w:space="0" w:color="auto"/>
        <w:right w:val="none" w:sz="0" w:space="0" w:color="auto"/>
      </w:divBdr>
    </w:div>
    <w:div w:id="967316596">
      <w:bodyDiv w:val="1"/>
      <w:marLeft w:val="0"/>
      <w:marRight w:val="0"/>
      <w:marTop w:val="0"/>
      <w:marBottom w:val="0"/>
      <w:divBdr>
        <w:top w:val="none" w:sz="0" w:space="0" w:color="auto"/>
        <w:left w:val="none" w:sz="0" w:space="0" w:color="auto"/>
        <w:bottom w:val="none" w:sz="0" w:space="0" w:color="auto"/>
        <w:right w:val="none" w:sz="0" w:space="0" w:color="auto"/>
      </w:divBdr>
    </w:div>
    <w:div w:id="1000088060">
      <w:bodyDiv w:val="1"/>
      <w:marLeft w:val="0"/>
      <w:marRight w:val="0"/>
      <w:marTop w:val="0"/>
      <w:marBottom w:val="0"/>
      <w:divBdr>
        <w:top w:val="none" w:sz="0" w:space="0" w:color="auto"/>
        <w:left w:val="none" w:sz="0" w:space="0" w:color="auto"/>
        <w:bottom w:val="none" w:sz="0" w:space="0" w:color="auto"/>
        <w:right w:val="none" w:sz="0" w:space="0" w:color="auto"/>
      </w:divBdr>
    </w:div>
    <w:div w:id="1000893469">
      <w:bodyDiv w:val="1"/>
      <w:marLeft w:val="0"/>
      <w:marRight w:val="0"/>
      <w:marTop w:val="0"/>
      <w:marBottom w:val="0"/>
      <w:divBdr>
        <w:top w:val="none" w:sz="0" w:space="0" w:color="auto"/>
        <w:left w:val="none" w:sz="0" w:space="0" w:color="auto"/>
        <w:bottom w:val="none" w:sz="0" w:space="0" w:color="auto"/>
        <w:right w:val="none" w:sz="0" w:space="0" w:color="auto"/>
      </w:divBdr>
    </w:div>
    <w:div w:id="1019696605">
      <w:bodyDiv w:val="1"/>
      <w:marLeft w:val="0"/>
      <w:marRight w:val="0"/>
      <w:marTop w:val="0"/>
      <w:marBottom w:val="0"/>
      <w:divBdr>
        <w:top w:val="none" w:sz="0" w:space="0" w:color="auto"/>
        <w:left w:val="none" w:sz="0" w:space="0" w:color="auto"/>
        <w:bottom w:val="none" w:sz="0" w:space="0" w:color="auto"/>
        <w:right w:val="none" w:sz="0" w:space="0" w:color="auto"/>
      </w:divBdr>
    </w:div>
    <w:div w:id="1096635520">
      <w:bodyDiv w:val="1"/>
      <w:marLeft w:val="0"/>
      <w:marRight w:val="0"/>
      <w:marTop w:val="0"/>
      <w:marBottom w:val="0"/>
      <w:divBdr>
        <w:top w:val="none" w:sz="0" w:space="0" w:color="auto"/>
        <w:left w:val="none" w:sz="0" w:space="0" w:color="auto"/>
        <w:bottom w:val="none" w:sz="0" w:space="0" w:color="auto"/>
        <w:right w:val="none" w:sz="0" w:space="0" w:color="auto"/>
      </w:divBdr>
    </w:div>
    <w:div w:id="1099136860">
      <w:bodyDiv w:val="1"/>
      <w:marLeft w:val="0"/>
      <w:marRight w:val="0"/>
      <w:marTop w:val="0"/>
      <w:marBottom w:val="0"/>
      <w:divBdr>
        <w:top w:val="none" w:sz="0" w:space="0" w:color="auto"/>
        <w:left w:val="none" w:sz="0" w:space="0" w:color="auto"/>
        <w:bottom w:val="none" w:sz="0" w:space="0" w:color="auto"/>
        <w:right w:val="none" w:sz="0" w:space="0" w:color="auto"/>
      </w:divBdr>
    </w:div>
    <w:div w:id="1168211381">
      <w:bodyDiv w:val="1"/>
      <w:marLeft w:val="0"/>
      <w:marRight w:val="0"/>
      <w:marTop w:val="0"/>
      <w:marBottom w:val="0"/>
      <w:divBdr>
        <w:top w:val="none" w:sz="0" w:space="0" w:color="auto"/>
        <w:left w:val="none" w:sz="0" w:space="0" w:color="auto"/>
        <w:bottom w:val="none" w:sz="0" w:space="0" w:color="auto"/>
        <w:right w:val="none" w:sz="0" w:space="0" w:color="auto"/>
      </w:divBdr>
    </w:div>
    <w:div w:id="1168328720">
      <w:bodyDiv w:val="1"/>
      <w:marLeft w:val="0"/>
      <w:marRight w:val="0"/>
      <w:marTop w:val="0"/>
      <w:marBottom w:val="0"/>
      <w:divBdr>
        <w:top w:val="none" w:sz="0" w:space="0" w:color="auto"/>
        <w:left w:val="none" w:sz="0" w:space="0" w:color="auto"/>
        <w:bottom w:val="none" w:sz="0" w:space="0" w:color="auto"/>
        <w:right w:val="none" w:sz="0" w:space="0" w:color="auto"/>
      </w:divBdr>
      <w:divsChild>
        <w:div w:id="928126546">
          <w:marLeft w:val="0"/>
          <w:marRight w:val="0"/>
          <w:marTop w:val="0"/>
          <w:marBottom w:val="225"/>
          <w:divBdr>
            <w:top w:val="none" w:sz="0" w:space="0" w:color="auto"/>
            <w:left w:val="none" w:sz="0" w:space="0" w:color="auto"/>
            <w:bottom w:val="none" w:sz="0" w:space="0" w:color="auto"/>
            <w:right w:val="none" w:sz="0" w:space="0" w:color="auto"/>
          </w:divBdr>
        </w:div>
      </w:divsChild>
    </w:div>
    <w:div w:id="1177496439">
      <w:bodyDiv w:val="1"/>
      <w:marLeft w:val="0"/>
      <w:marRight w:val="0"/>
      <w:marTop w:val="0"/>
      <w:marBottom w:val="0"/>
      <w:divBdr>
        <w:top w:val="none" w:sz="0" w:space="0" w:color="auto"/>
        <w:left w:val="none" w:sz="0" w:space="0" w:color="auto"/>
        <w:bottom w:val="none" w:sz="0" w:space="0" w:color="auto"/>
        <w:right w:val="none" w:sz="0" w:space="0" w:color="auto"/>
      </w:divBdr>
    </w:div>
    <w:div w:id="1180581698">
      <w:bodyDiv w:val="1"/>
      <w:marLeft w:val="0"/>
      <w:marRight w:val="0"/>
      <w:marTop w:val="0"/>
      <w:marBottom w:val="0"/>
      <w:divBdr>
        <w:top w:val="none" w:sz="0" w:space="0" w:color="auto"/>
        <w:left w:val="none" w:sz="0" w:space="0" w:color="auto"/>
        <w:bottom w:val="none" w:sz="0" w:space="0" w:color="auto"/>
        <w:right w:val="none" w:sz="0" w:space="0" w:color="auto"/>
      </w:divBdr>
    </w:div>
    <w:div w:id="1226530109">
      <w:bodyDiv w:val="1"/>
      <w:marLeft w:val="0"/>
      <w:marRight w:val="0"/>
      <w:marTop w:val="0"/>
      <w:marBottom w:val="0"/>
      <w:divBdr>
        <w:top w:val="none" w:sz="0" w:space="0" w:color="auto"/>
        <w:left w:val="none" w:sz="0" w:space="0" w:color="auto"/>
        <w:bottom w:val="none" w:sz="0" w:space="0" w:color="auto"/>
        <w:right w:val="none" w:sz="0" w:space="0" w:color="auto"/>
      </w:divBdr>
    </w:div>
    <w:div w:id="1227644400">
      <w:bodyDiv w:val="1"/>
      <w:marLeft w:val="0"/>
      <w:marRight w:val="0"/>
      <w:marTop w:val="0"/>
      <w:marBottom w:val="0"/>
      <w:divBdr>
        <w:top w:val="none" w:sz="0" w:space="0" w:color="auto"/>
        <w:left w:val="none" w:sz="0" w:space="0" w:color="auto"/>
        <w:bottom w:val="none" w:sz="0" w:space="0" w:color="auto"/>
        <w:right w:val="none" w:sz="0" w:space="0" w:color="auto"/>
      </w:divBdr>
    </w:div>
    <w:div w:id="1246106384">
      <w:bodyDiv w:val="1"/>
      <w:marLeft w:val="0"/>
      <w:marRight w:val="0"/>
      <w:marTop w:val="0"/>
      <w:marBottom w:val="0"/>
      <w:divBdr>
        <w:top w:val="none" w:sz="0" w:space="0" w:color="auto"/>
        <w:left w:val="none" w:sz="0" w:space="0" w:color="auto"/>
        <w:bottom w:val="none" w:sz="0" w:space="0" w:color="auto"/>
        <w:right w:val="none" w:sz="0" w:space="0" w:color="auto"/>
      </w:divBdr>
    </w:div>
    <w:div w:id="1276985967">
      <w:bodyDiv w:val="1"/>
      <w:marLeft w:val="0"/>
      <w:marRight w:val="0"/>
      <w:marTop w:val="0"/>
      <w:marBottom w:val="0"/>
      <w:divBdr>
        <w:top w:val="none" w:sz="0" w:space="0" w:color="auto"/>
        <w:left w:val="none" w:sz="0" w:space="0" w:color="auto"/>
        <w:bottom w:val="none" w:sz="0" w:space="0" w:color="auto"/>
        <w:right w:val="none" w:sz="0" w:space="0" w:color="auto"/>
      </w:divBdr>
    </w:div>
    <w:div w:id="1306470866">
      <w:bodyDiv w:val="1"/>
      <w:marLeft w:val="0"/>
      <w:marRight w:val="0"/>
      <w:marTop w:val="0"/>
      <w:marBottom w:val="0"/>
      <w:divBdr>
        <w:top w:val="none" w:sz="0" w:space="0" w:color="auto"/>
        <w:left w:val="none" w:sz="0" w:space="0" w:color="auto"/>
        <w:bottom w:val="none" w:sz="0" w:space="0" w:color="auto"/>
        <w:right w:val="none" w:sz="0" w:space="0" w:color="auto"/>
      </w:divBdr>
    </w:div>
    <w:div w:id="1314723254">
      <w:bodyDiv w:val="1"/>
      <w:marLeft w:val="0"/>
      <w:marRight w:val="0"/>
      <w:marTop w:val="0"/>
      <w:marBottom w:val="0"/>
      <w:divBdr>
        <w:top w:val="none" w:sz="0" w:space="0" w:color="auto"/>
        <w:left w:val="none" w:sz="0" w:space="0" w:color="auto"/>
        <w:bottom w:val="none" w:sz="0" w:space="0" w:color="auto"/>
        <w:right w:val="none" w:sz="0" w:space="0" w:color="auto"/>
      </w:divBdr>
    </w:div>
    <w:div w:id="1338190769">
      <w:bodyDiv w:val="1"/>
      <w:marLeft w:val="0"/>
      <w:marRight w:val="0"/>
      <w:marTop w:val="0"/>
      <w:marBottom w:val="0"/>
      <w:divBdr>
        <w:top w:val="none" w:sz="0" w:space="0" w:color="auto"/>
        <w:left w:val="none" w:sz="0" w:space="0" w:color="auto"/>
        <w:bottom w:val="none" w:sz="0" w:space="0" w:color="auto"/>
        <w:right w:val="none" w:sz="0" w:space="0" w:color="auto"/>
      </w:divBdr>
      <w:divsChild>
        <w:div w:id="695078945">
          <w:marLeft w:val="547"/>
          <w:marRight w:val="0"/>
          <w:marTop w:val="0"/>
          <w:marBottom w:val="0"/>
          <w:divBdr>
            <w:top w:val="none" w:sz="0" w:space="0" w:color="auto"/>
            <w:left w:val="none" w:sz="0" w:space="0" w:color="auto"/>
            <w:bottom w:val="none" w:sz="0" w:space="0" w:color="auto"/>
            <w:right w:val="none" w:sz="0" w:space="0" w:color="auto"/>
          </w:divBdr>
        </w:div>
      </w:divsChild>
    </w:div>
    <w:div w:id="1366518367">
      <w:bodyDiv w:val="1"/>
      <w:marLeft w:val="0"/>
      <w:marRight w:val="0"/>
      <w:marTop w:val="0"/>
      <w:marBottom w:val="0"/>
      <w:divBdr>
        <w:top w:val="none" w:sz="0" w:space="0" w:color="auto"/>
        <w:left w:val="none" w:sz="0" w:space="0" w:color="auto"/>
        <w:bottom w:val="none" w:sz="0" w:space="0" w:color="auto"/>
        <w:right w:val="none" w:sz="0" w:space="0" w:color="auto"/>
      </w:divBdr>
    </w:div>
    <w:div w:id="1372732405">
      <w:bodyDiv w:val="1"/>
      <w:marLeft w:val="0"/>
      <w:marRight w:val="0"/>
      <w:marTop w:val="0"/>
      <w:marBottom w:val="0"/>
      <w:divBdr>
        <w:top w:val="none" w:sz="0" w:space="0" w:color="auto"/>
        <w:left w:val="none" w:sz="0" w:space="0" w:color="auto"/>
        <w:bottom w:val="none" w:sz="0" w:space="0" w:color="auto"/>
        <w:right w:val="none" w:sz="0" w:space="0" w:color="auto"/>
      </w:divBdr>
    </w:div>
    <w:div w:id="1375689644">
      <w:bodyDiv w:val="1"/>
      <w:marLeft w:val="0"/>
      <w:marRight w:val="0"/>
      <w:marTop w:val="0"/>
      <w:marBottom w:val="0"/>
      <w:divBdr>
        <w:top w:val="none" w:sz="0" w:space="0" w:color="auto"/>
        <w:left w:val="none" w:sz="0" w:space="0" w:color="auto"/>
        <w:bottom w:val="none" w:sz="0" w:space="0" w:color="auto"/>
        <w:right w:val="none" w:sz="0" w:space="0" w:color="auto"/>
      </w:divBdr>
    </w:div>
    <w:div w:id="1416971516">
      <w:bodyDiv w:val="1"/>
      <w:marLeft w:val="0"/>
      <w:marRight w:val="0"/>
      <w:marTop w:val="0"/>
      <w:marBottom w:val="0"/>
      <w:divBdr>
        <w:top w:val="none" w:sz="0" w:space="0" w:color="auto"/>
        <w:left w:val="none" w:sz="0" w:space="0" w:color="auto"/>
        <w:bottom w:val="none" w:sz="0" w:space="0" w:color="auto"/>
        <w:right w:val="none" w:sz="0" w:space="0" w:color="auto"/>
      </w:divBdr>
    </w:div>
    <w:div w:id="1427965879">
      <w:bodyDiv w:val="1"/>
      <w:marLeft w:val="0"/>
      <w:marRight w:val="0"/>
      <w:marTop w:val="0"/>
      <w:marBottom w:val="0"/>
      <w:divBdr>
        <w:top w:val="none" w:sz="0" w:space="0" w:color="auto"/>
        <w:left w:val="none" w:sz="0" w:space="0" w:color="auto"/>
        <w:bottom w:val="none" w:sz="0" w:space="0" w:color="auto"/>
        <w:right w:val="none" w:sz="0" w:space="0" w:color="auto"/>
      </w:divBdr>
    </w:div>
    <w:div w:id="1444685314">
      <w:bodyDiv w:val="1"/>
      <w:marLeft w:val="0"/>
      <w:marRight w:val="0"/>
      <w:marTop w:val="0"/>
      <w:marBottom w:val="0"/>
      <w:divBdr>
        <w:top w:val="none" w:sz="0" w:space="0" w:color="auto"/>
        <w:left w:val="none" w:sz="0" w:space="0" w:color="auto"/>
        <w:bottom w:val="none" w:sz="0" w:space="0" w:color="auto"/>
        <w:right w:val="none" w:sz="0" w:space="0" w:color="auto"/>
      </w:divBdr>
    </w:div>
    <w:div w:id="1445230395">
      <w:bodyDiv w:val="1"/>
      <w:marLeft w:val="0"/>
      <w:marRight w:val="0"/>
      <w:marTop w:val="0"/>
      <w:marBottom w:val="0"/>
      <w:divBdr>
        <w:top w:val="none" w:sz="0" w:space="0" w:color="auto"/>
        <w:left w:val="none" w:sz="0" w:space="0" w:color="auto"/>
        <w:bottom w:val="none" w:sz="0" w:space="0" w:color="auto"/>
        <w:right w:val="none" w:sz="0" w:space="0" w:color="auto"/>
      </w:divBdr>
    </w:div>
    <w:div w:id="1469938221">
      <w:bodyDiv w:val="1"/>
      <w:marLeft w:val="0"/>
      <w:marRight w:val="0"/>
      <w:marTop w:val="0"/>
      <w:marBottom w:val="0"/>
      <w:divBdr>
        <w:top w:val="none" w:sz="0" w:space="0" w:color="auto"/>
        <w:left w:val="none" w:sz="0" w:space="0" w:color="auto"/>
        <w:bottom w:val="none" w:sz="0" w:space="0" w:color="auto"/>
        <w:right w:val="none" w:sz="0" w:space="0" w:color="auto"/>
      </w:divBdr>
    </w:div>
    <w:div w:id="1495991304">
      <w:bodyDiv w:val="1"/>
      <w:marLeft w:val="0"/>
      <w:marRight w:val="0"/>
      <w:marTop w:val="0"/>
      <w:marBottom w:val="0"/>
      <w:divBdr>
        <w:top w:val="none" w:sz="0" w:space="0" w:color="auto"/>
        <w:left w:val="none" w:sz="0" w:space="0" w:color="auto"/>
        <w:bottom w:val="none" w:sz="0" w:space="0" w:color="auto"/>
        <w:right w:val="none" w:sz="0" w:space="0" w:color="auto"/>
      </w:divBdr>
    </w:div>
    <w:div w:id="1497648987">
      <w:bodyDiv w:val="1"/>
      <w:marLeft w:val="0"/>
      <w:marRight w:val="0"/>
      <w:marTop w:val="0"/>
      <w:marBottom w:val="0"/>
      <w:divBdr>
        <w:top w:val="none" w:sz="0" w:space="0" w:color="auto"/>
        <w:left w:val="none" w:sz="0" w:space="0" w:color="auto"/>
        <w:bottom w:val="none" w:sz="0" w:space="0" w:color="auto"/>
        <w:right w:val="none" w:sz="0" w:space="0" w:color="auto"/>
      </w:divBdr>
    </w:div>
    <w:div w:id="1508670026">
      <w:bodyDiv w:val="1"/>
      <w:marLeft w:val="0"/>
      <w:marRight w:val="0"/>
      <w:marTop w:val="0"/>
      <w:marBottom w:val="0"/>
      <w:divBdr>
        <w:top w:val="none" w:sz="0" w:space="0" w:color="auto"/>
        <w:left w:val="none" w:sz="0" w:space="0" w:color="auto"/>
        <w:bottom w:val="none" w:sz="0" w:space="0" w:color="auto"/>
        <w:right w:val="none" w:sz="0" w:space="0" w:color="auto"/>
      </w:divBdr>
    </w:div>
    <w:div w:id="1518884195">
      <w:bodyDiv w:val="1"/>
      <w:marLeft w:val="0"/>
      <w:marRight w:val="0"/>
      <w:marTop w:val="0"/>
      <w:marBottom w:val="0"/>
      <w:divBdr>
        <w:top w:val="none" w:sz="0" w:space="0" w:color="auto"/>
        <w:left w:val="none" w:sz="0" w:space="0" w:color="auto"/>
        <w:bottom w:val="none" w:sz="0" w:space="0" w:color="auto"/>
        <w:right w:val="none" w:sz="0" w:space="0" w:color="auto"/>
      </w:divBdr>
    </w:div>
    <w:div w:id="1573344670">
      <w:bodyDiv w:val="1"/>
      <w:marLeft w:val="0"/>
      <w:marRight w:val="0"/>
      <w:marTop w:val="0"/>
      <w:marBottom w:val="0"/>
      <w:divBdr>
        <w:top w:val="none" w:sz="0" w:space="0" w:color="auto"/>
        <w:left w:val="none" w:sz="0" w:space="0" w:color="auto"/>
        <w:bottom w:val="none" w:sz="0" w:space="0" w:color="auto"/>
        <w:right w:val="none" w:sz="0" w:space="0" w:color="auto"/>
      </w:divBdr>
      <w:divsChild>
        <w:div w:id="1285035866">
          <w:marLeft w:val="0"/>
          <w:marRight w:val="0"/>
          <w:marTop w:val="0"/>
          <w:marBottom w:val="0"/>
          <w:divBdr>
            <w:top w:val="none" w:sz="0" w:space="0" w:color="auto"/>
            <w:left w:val="none" w:sz="0" w:space="0" w:color="auto"/>
            <w:bottom w:val="none" w:sz="0" w:space="0" w:color="auto"/>
            <w:right w:val="none" w:sz="0" w:space="0" w:color="auto"/>
          </w:divBdr>
          <w:divsChild>
            <w:div w:id="1616523956">
              <w:marLeft w:val="0"/>
              <w:marRight w:val="0"/>
              <w:marTop w:val="0"/>
              <w:marBottom w:val="0"/>
              <w:divBdr>
                <w:top w:val="none" w:sz="0" w:space="0" w:color="auto"/>
                <w:left w:val="none" w:sz="0" w:space="0" w:color="auto"/>
                <w:bottom w:val="none" w:sz="0" w:space="0" w:color="auto"/>
                <w:right w:val="none" w:sz="0" w:space="0" w:color="auto"/>
              </w:divBdr>
              <w:divsChild>
                <w:div w:id="114562573">
                  <w:marLeft w:val="0"/>
                  <w:marRight w:val="0"/>
                  <w:marTop w:val="0"/>
                  <w:marBottom w:val="0"/>
                  <w:divBdr>
                    <w:top w:val="none" w:sz="0" w:space="0" w:color="auto"/>
                    <w:left w:val="none" w:sz="0" w:space="0" w:color="auto"/>
                    <w:bottom w:val="none" w:sz="0" w:space="0" w:color="auto"/>
                    <w:right w:val="none" w:sz="0" w:space="0" w:color="auto"/>
                  </w:divBdr>
                  <w:divsChild>
                    <w:div w:id="181671224">
                      <w:marLeft w:val="0"/>
                      <w:marRight w:val="0"/>
                      <w:marTop w:val="0"/>
                      <w:marBottom w:val="0"/>
                      <w:divBdr>
                        <w:top w:val="none" w:sz="0" w:space="0" w:color="auto"/>
                        <w:left w:val="none" w:sz="0" w:space="0" w:color="auto"/>
                        <w:bottom w:val="none" w:sz="0" w:space="0" w:color="auto"/>
                        <w:right w:val="none" w:sz="0" w:space="0" w:color="auto"/>
                      </w:divBdr>
                      <w:divsChild>
                        <w:div w:id="981539508">
                          <w:marLeft w:val="0"/>
                          <w:marRight w:val="0"/>
                          <w:marTop w:val="0"/>
                          <w:marBottom w:val="0"/>
                          <w:divBdr>
                            <w:top w:val="none" w:sz="0" w:space="0" w:color="auto"/>
                            <w:left w:val="none" w:sz="0" w:space="0" w:color="auto"/>
                            <w:bottom w:val="none" w:sz="0" w:space="0" w:color="auto"/>
                            <w:right w:val="none" w:sz="0" w:space="0" w:color="auto"/>
                          </w:divBdr>
                          <w:divsChild>
                            <w:div w:id="9576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759463">
                  <w:marLeft w:val="0"/>
                  <w:marRight w:val="0"/>
                  <w:marTop w:val="0"/>
                  <w:marBottom w:val="0"/>
                  <w:divBdr>
                    <w:top w:val="none" w:sz="0" w:space="0" w:color="auto"/>
                    <w:left w:val="none" w:sz="0" w:space="0" w:color="auto"/>
                    <w:bottom w:val="none" w:sz="0" w:space="0" w:color="auto"/>
                    <w:right w:val="none" w:sz="0" w:space="0" w:color="auto"/>
                  </w:divBdr>
                  <w:divsChild>
                    <w:div w:id="203476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944704">
      <w:bodyDiv w:val="1"/>
      <w:marLeft w:val="0"/>
      <w:marRight w:val="0"/>
      <w:marTop w:val="0"/>
      <w:marBottom w:val="0"/>
      <w:divBdr>
        <w:top w:val="none" w:sz="0" w:space="0" w:color="auto"/>
        <w:left w:val="none" w:sz="0" w:space="0" w:color="auto"/>
        <w:bottom w:val="none" w:sz="0" w:space="0" w:color="auto"/>
        <w:right w:val="none" w:sz="0" w:space="0" w:color="auto"/>
      </w:divBdr>
    </w:div>
    <w:div w:id="1623727746">
      <w:bodyDiv w:val="1"/>
      <w:marLeft w:val="0"/>
      <w:marRight w:val="0"/>
      <w:marTop w:val="0"/>
      <w:marBottom w:val="0"/>
      <w:divBdr>
        <w:top w:val="none" w:sz="0" w:space="0" w:color="auto"/>
        <w:left w:val="none" w:sz="0" w:space="0" w:color="auto"/>
        <w:bottom w:val="none" w:sz="0" w:space="0" w:color="auto"/>
        <w:right w:val="none" w:sz="0" w:space="0" w:color="auto"/>
      </w:divBdr>
    </w:div>
    <w:div w:id="1624455518">
      <w:bodyDiv w:val="1"/>
      <w:marLeft w:val="0"/>
      <w:marRight w:val="0"/>
      <w:marTop w:val="0"/>
      <w:marBottom w:val="0"/>
      <w:divBdr>
        <w:top w:val="none" w:sz="0" w:space="0" w:color="auto"/>
        <w:left w:val="none" w:sz="0" w:space="0" w:color="auto"/>
        <w:bottom w:val="none" w:sz="0" w:space="0" w:color="auto"/>
        <w:right w:val="none" w:sz="0" w:space="0" w:color="auto"/>
      </w:divBdr>
    </w:div>
    <w:div w:id="1648782660">
      <w:bodyDiv w:val="1"/>
      <w:marLeft w:val="0"/>
      <w:marRight w:val="0"/>
      <w:marTop w:val="0"/>
      <w:marBottom w:val="0"/>
      <w:divBdr>
        <w:top w:val="none" w:sz="0" w:space="0" w:color="auto"/>
        <w:left w:val="none" w:sz="0" w:space="0" w:color="auto"/>
        <w:bottom w:val="none" w:sz="0" w:space="0" w:color="auto"/>
        <w:right w:val="none" w:sz="0" w:space="0" w:color="auto"/>
      </w:divBdr>
    </w:div>
    <w:div w:id="1656371319">
      <w:bodyDiv w:val="1"/>
      <w:marLeft w:val="0"/>
      <w:marRight w:val="0"/>
      <w:marTop w:val="0"/>
      <w:marBottom w:val="0"/>
      <w:divBdr>
        <w:top w:val="none" w:sz="0" w:space="0" w:color="auto"/>
        <w:left w:val="none" w:sz="0" w:space="0" w:color="auto"/>
        <w:bottom w:val="none" w:sz="0" w:space="0" w:color="auto"/>
        <w:right w:val="none" w:sz="0" w:space="0" w:color="auto"/>
      </w:divBdr>
    </w:div>
    <w:div w:id="1676418099">
      <w:bodyDiv w:val="1"/>
      <w:marLeft w:val="0"/>
      <w:marRight w:val="0"/>
      <w:marTop w:val="0"/>
      <w:marBottom w:val="0"/>
      <w:divBdr>
        <w:top w:val="none" w:sz="0" w:space="0" w:color="auto"/>
        <w:left w:val="none" w:sz="0" w:space="0" w:color="auto"/>
        <w:bottom w:val="none" w:sz="0" w:space="0" w:color="auto"/>
        <w:right w:val="none" w:sz="0" w:space="0" w:color="auto"/>
      </w:divBdr>
    </w:div>
    <w:div w:id="1717049730">
      <w:bodyDiv w:val="1"/>
      <w:marLeft w:val="0"/>
      <w:marRight w:val="0"/>
      <w:marTop w:val="0"/>
      <w:marBottom w:val="0"/>
      <w:divBdr>
        <w:top w:val="none" w:sz="0" w:space="0" w:color="auto"/>
        <w:left w:val="none" w:sz="0" w:space="0" w:color="auto"/>
        <w:bottom w:val="none" w:sz="0" w:space="0" w:color="auto"/>
        <w:right w:val="none" w:sz="0" w:space="0" w:color="auto"/>
      </w:divBdr>
    </w:div>
    <w:div w:id="1725912229">
      <w:bodyDiv w:val="1"/>
      <w:marLeft w:val="0"/>
      <w:marRight w:val="0"/>
      <w:marTop w:val="0"/>
      <w:marBottom w:val="0"/>
      <w:divBdr>
        <w:top w:val="none" w:sz="0" w:space="0" w:color="auto"/>
        <w:left w:val="none" w:sz="0" w:space="0" w:color="auto"/>
        <w:bottom w:val="none" w:sz="0" w:space="0" w:color="auto"/>
        <w:right w:val="none" w:sz="0" w:space="0" w:color="auto"/>
      </w:divBdr>
    </w:div>
    <w:div w:id="1751536541">
      <w:bodyDiv w:val="1"/>
      <w:marLeft w:val="0"/>
      <w:marRight w:val="0"/>
      <w:marTop w:val="0"/>
      <w:marBottom w:val="0"/>
      <w:divBdr>
        <w:top w:val="none" w:sz="0" w:space="0" w:color="auto"/>
        <w:left w:val="none" w:sz="0" w:space="0" w:color="auto"/>
        <w:bottom w:val="none" w:sz="0" w:space="0" w:color="auto"/>
        <w:right w:val="none" w:sz="0" w:space="0" w:color="auto"/>
      </w:divBdr>
    </w:div>
    <w:div w:id="1778909730">
      <w:bodyDiv w:val="1"/>
      <w:marLeft w:val="0"/>
      <w:marRight w:val="0"/>
      <w:marTop w:val="0"/>
      <w:marBottom w:val="0"/>
      <w:divBdr>
        <w:top w:val="none" w:sz="0" w:space="0" w:color="auto"/>
        <w:left w:val="none" w:sz="0" w:space="0" w:color="auto"/>
        <w:bottom w:val="none" w:sz="0" w:space="0" w:color="auto"/>
        <w:right w:val="none" w:sz="0" w:space="0" w:color="auto"/>
      </w:divBdr>
      <w:divsChild>
        <w:div w:id="298733426">
          <w:marLeft w:val="547"/>
          <w:marRight w:val="0"/>
          <w:marTop w:val="0"/>
          <w:marBottom w:val="0"/>
          <w:divBdr>
            <w:top w:val="none" w:sz="0" w:space="0" w:color="auto"/>
            <w:left w:val="none" w:sz="0" w:space="0" w:color="auto"/>
            <w:bottom w:val="none" w:sz="0" w:space="0" w:color="auto"/>
            <w:right w:val="none" w:sz="0" w:space="0" w:color="auto"/>
          </w:divBdr>
        </w:div>
      </w:divsChild>
    </w:div>
    <w:div w:id="1790783366">
      <w:bodyDiv w:val="1"/>
      <w:marLeft w:val="0"/>
      <w:marRight w:val="0"/>
      <w:marTop w:val="0"/>
      <w:marBottom w:val="0"/>
      <w:divBdr>
        <w:top w:val="none" w:sz="0" w:space="0" w:color="auto"/>
        <w:left w:val="none" w:sz="0" w:space="0" w:color="auto"/>
        <w:bottom w:val="none" w:sz="0" w:space="0" w:color="auto"/>
        <w:right w:val="none" w:sz="0" w:space="0" w:color="auto"/>
      </w:divBdr>
    </w:div>
    <w:div w:id="1797405912">
      <w:bodyDiv w:val="1"/>
      <w:marLeft w:val="0"/>
      <w:marRight w:val="0"/>
      <w:marTop w:val="0"/>
      <w:marBottom w:val="0"/>
      <w:divBdr>
        <w:top w:val="none" w:sz="0" w:space="0" w:color="auto"/>
        <w:left w:val="none" w:sz="0" w:space="0" w:color="auto"/>
        <w:bottom w:val="none" w:sz="0" w:space="0" w:color="auto"/>
        <w:right w:val="none" w:sz="0" w:space="0" w:color="auto"/>
      </w:divBdr>
    </w:div>
    <w:div w:id="1814909407">
      <w:bodyDiv w:val="1"/>
      <w:marLeft w:val="0"/>
      <w:marRight w:val="0"/>
      <w:marTop w:val="0"/>
      <w:marBottom w:val="0"/>
      <w:divBdr>
        <w:top w:val="none" w:sz="0" w:space="0" w:color="auto"/>
        <w:left w:val="none" w:sz="0" w:space="0" w:color="auto"/>
        <w:bottom w:val="none" w:sz="0" w:space="0" w:color="auto"/>
        <w:right w:val="none" w:sz="0" w:space="0" w:color="auto"/>
      </w:divBdr>
    </w:div>
    <w:div w:id="1832594666">
      <w:bodyDiv w:val="1"/>
      <w:marLeft w:val="0"/>
      <w:marRight w:val="0"/>
      <w:marTop w:val="0"/>
      <w:marBottom w:val="0"/>
      <w:divBdr>
        <w:top w:val="none" w:sz="0" w:space="0" w:color="auto"/>
        <w:left w:val="none" w:sz="0" w:space="0" w:color="auto"/>
        <w:bottom w:val="none" w:sz="0" w:space="0" w:color="auto"/>
        <w:right w:val="none" w:sz="0" w:space="0" w:color="auto"/>
      </w:divBdr>
    </w:div>
    <w:div w:id="1843280140">
      <w:bodyDiv w:val="1"/>
      <w:marLeft w:val="0"/>
      <w:marRight w:val="0"/>
      <w:marTop w:val="0"/>
      <w:marBottom w:val="0"/>
      <w:divBdr>
        <w:top w:val="none" w:sz="0" w:space="0" w:color="auto"/>
        <w:left w:val="none" w:sz="0" w:space="0" w:color="auto"/>
        <w:bottom w:val="none" w:sz="0" w:space="0" w:color="auto"/>
        <w:right w:val="none" w:sz="0" w:space="0" w:color="auto"/>
      </w:divBdr>
    </w:div>
    <w:div w:id="1845977332">
      <w:bodyDiv w:val="1"/>
      <w:marLeft w:val="0"/>
      <w:marRight w:val="0"/>
      <w:marTop w:val="0"/>
      <w:marBottom w:val="0"/>
      <w:divBdr>
        <w:top w:val="none" w:sz="0" w:space="0" w:color="auto"/>
        <w:left w:val="none" w:sz="0" w:space="0" w:color="auto"/>
        <w:bottom w:val="none" w:sz="0" w:space="0" w:color="auto"/>
        <w:right w:val="none" w:sz="0" w:space="0" w:color="auto"/>
      </w:divBdr>
    </w:div>
    <w:div w:id="1846478703">
      <w:bodyDiv w:val="1"/>
      <w:marLeft w:val="0"/>
      <w:marRight w:val="0"/>
      <w:marTop w:val="0"/>
      <w:marBottom w:val="0"/>
      <w:divBdr>
        <w:top w:val="none" w:sz="0" w:space="0" w:color="auto"/>
        <w:left w:val="none" w:sz="0" w:space="0" w:color="auto"/>
        <w:bottom w:val="none" w:sz="0" w:space="0" w:color="auto"/>
        <w:right w:val="none" w:sz="0" w:space="0" w:color="auto"/>
      </w:divBdr>
    </w:div>
    <w:div w:id="1855419544">
      <w:bodyDiv w:val="1"/>
      <w:marLeft w:val="0"/>
      <w:marRight w:val="0"/>
      <w:marTop w:val="0"/>
      <w:marBottom w:val="0"/>
      <w:divBdr>
        <w:top w:val="none" w:sz="0" w:space="0" w:color="auto"/>
        <w:left w:val="none" w:sz="0" w:space="0" w:color="auto"/>
        <w:bottom w:val="none" w:sz="0" w:space="0" w:color="auto"/>
        <w:right w:val="none" w:sz="0" w:space="0" w:color="auto"/>
      </w:divBdr>
    </w:div>
    <w:div w:id="1864320261">
      <w:bodyDiv w:val="1"/>
      <w:marLeft w:val="0"/>
      <w:marRight w:val="0"/>
      <w:marTop w:val="0"/>
      <w:marBottom w:val="0"/>
      <w:divBdr>
        <w:top w:val="none" w:sz="0" w:space="0" w:color="auto"/>
        <w:left w:val="none" w:sz="0" w:space="0" w:color="auto"/>
        <w:bottom w:val="none" w:sz="0" w:space="0" w:color="auto"/>
        <w:right w:val="none" w:sz="0" w:space="0" w:color="auto"/>
      </w:divBdr>
    </w:div>
    <w:div w:id="1875145112">
      <w:bodyDiv w:val="1"/>
      <w:marLeft w:val="0"/>
      <w:marRight w:val="0"/>
      <w:marTop w:val="0"/>
      <w:marBottom w:val="0"/>
      <w:divBdr>
        <w:top w:val="none" w:sz="0" w:space="0" w:color="auto"/>
        <w:left w:val="none" w:sz="0" w:space="0" w:color="auto"/>
        <w:bottom w:val="none" w:sz="0" w:space="0" w:color="auto"/>
        <w:right w:val="none" w:sz="0" w:space="0" w:color="auto"/>
      </w:divBdr>
    </w:div>
    <w:div w:id="1881744582">
      <w:bodyDiv w:val="1"/>
      <w:marLeft w:val="0"/>
      <w:marRight w:val="0"/>
      <w:marTop w:val="0"/>
      <w:marBottom w:val="0"/>
      <w:divBdr>
        <w:top w:val="none" w:sz="0" w:space="0" w:color="auto"/>
        <w:left w:val="none" w:sz="0" w:space="0" w:color="auto"/>
        <w:bottom w:val="none" w:sz="0" w:space="0" w:color="auto"/>
        <w:right w:val="none" w:sz="0" w:space="0" w:color="auto"/>
      </w:divBdr>
    </w:div>
    <w:div w:id="1883445272">
      <w:bodyDiv w:val="1"/>
      <w:marLeft w:val="0"/>
      <w:marRight w:val="0"/>
      <w:marTop w:val="0"/>
      <w:marBottom w:val="0"/>
      <w:divBdr>
        <w:top w:val="none" w:sz="0" w:space="0" w:color="auto"/>
        <w:left w:val="none" w:sz="0" w:space="0" w:color="auto"/>
        <w:bottom w:val="none" w:sz="0" w:space="0" w:color="auto"/>
        <w:right w:val="none" w:sz="0" w:space="0" w:color="auto"/>
      </w:divBdr>
    </w:div>
    <w:div w:id="1896550478">
      <w:bodyDiv w:val="1"/>
      <w:marLeft w:val="0"/>
      <w:marRight w:val="0"/>
      <w:marTop w:val="0"/>
      <w:marBottom w:val="0"/>
      <w:divBdr>
        <w:top w:val="none" w:sz="0" w:space="0" w:color="auto"/>
        <w:left w:val="none" w:sz="0" w:space="0" w:color="auto"/>
        <w:bottom w:val="none" w:sz="0" w:space="0" w:color="auto"/>
        <w:right w:val="none" w:sz="0" w:space="0" w:color="auto"/>
      </w:divBdr>
      <w:divsChild>
        <w:div w:id="1307971745">
          <w:marLeft w:val="547"/>
          <w:marRight w:val="0"/>
          <w:marTop w:val="0"/>
          <w:marBottom w:val="0"/>
          <w:divBdr>
            <w:top w:val="none" w:sz="0" w:space="0" w:color="auto"/>
            <w:left w:val="none" w:sz="0" w:space="0" w:color="auto"/>
            <w:bottom w:val="none" w:sz="0" w:space="0" w:color="auto"/>
            <w:right w:val="none" w:sz="0" w:space="0" w:color="auto"/>
          </w:divBdr>
        </w:div>
      </w:divsChild>
    </w:div>
    <w:div w:id="1936788771">
      <w:bodyDiv w:val="1"/>
      <w:marLeft w:val="0"/>
      <w:marRight w:val="0"/>
      <w:marTop w:val="0"/>
      <w:marBottom w:val="0"/>
      <w:divBdr>
        <w:top w:val="none" w:sz="0" w:space="0" w:color="auto"/>
        <w:left w:val="none" w:sz="0" w:space="0" w:color="auto"/>
        <w:bottom w:val="none" w:sz="0" w:space="0" w:color="auto"/>
        <w:right w:val="none" w:sz="0" w:space="0" w:color="auto"/>
      </w:divBdr>
    </w:div>
    <w:div w:id="1947618017">
      <w:bodyDiv w:val="1"/>
      <w:marLeft w:val="0"/>
      <w:marRight w:val="0"/>
      <w:marTop w:val="0"/>
      <w:marBottom w:val="0"/>
      <w:divBdr>
        <w:top w:val="none" w:sz="0" w:space="0" w:color="auto"/>
        <w:left w:val="none" w:sz="0" w:space="0" w:color="auto"/>
        <w:bottom w:val="none" w:sz="0" w:space="0" w:color="auto"/>
        <w:right w:val="none" w:sz="0" w:space="0" w:color="auto"/>
      </w:divBdr>
    </w:div>
    <w:div w:id="1976445118">
      <w:bodyDiv w:val="1"/>
      <w:marLeft w:val="0"/>
      <w:marRight w:val="0"/>
      <w:marTop w:val="0"/>
      <w:marBottom w:val="0"/>
      <w:divBdr>
        <w:top w:val="none" w:sz="0" w:space="0" w:color="auto"/>
        <w:left w:val="none" w:sz="0" w:space="0" w:color="auto"/>
        <w:bottom w:val="none" w:sz="0" w:space="0" w:color="auto"/>
        <w:right w:val="none" w:sz="0" w:space="0" w:color="auto"/>
      </w:divBdr>
    </w:div>
    <w:div w:id="2004626529">
      <w:bodyDiv w:val="1"/>
      <w:marLeft w:val="0"/>
      <w:marRight w:val="0"/>
      <w:marTop w:val="0"/>
      <w:marBottom w:val="0"/>
      <w:divBdr>
        <w:top w:val="none" w:sz="0" w:space="0" w:color="auto"/>
        <w:left w:val="none" w:sz="0" w:space="0" w:color="auto"/>
        <w:bottom w:val="none" w:sz="0" w:space="0" w:color="auto"/>
        <w:right w:val="none" w:sz="0" w:space="0" w:color="auto"/>
      </w:divBdr>
    </w:div>
    <w:div w:id="2019849813">
      <w:bodyDiv w:val="1"/>
      <w:marLeft w:val="0"/>
      <w:marRight w:val="0"/>
      <w:marTop w:val="0"/>
      <w:marBottom w:val="0"/>
      <w:divBdr>
        <w:top w:val="none" w:sz="0" w:space="0" w:color="auto"/>
        <w:left w:val="none" w:sz="0" w:space="0" w:color="auto"/>
        <w:bottom w:val="none" w:sz="0" w:space="0" w:color="auto"/>
        <w:right w:val="none" w:sz="0" w:space="0" w:color="auto"/>
      </w:divBdr>
    </w:div>
    <w:div w:id="2033336882">
      <w:bodyDiv w:val="1"/>
      <w:marLeft w:val="0"/>
      <w:marRight w:val="0"/>
      <w:marTop w:val="0"/>
      <w:marBottom w:val="0"/>
      <w:divBdr>
        <w:top w:val="none" w:sz="0" w:space="0" w:color="auto"/>
        <w:left w:val="none" w:sz="0" w:space="0" w:color="auto"/>
        <w:bottom w:val="none" w:sz="0" w:space="0" w:color="auto"/>
        <w:right w:val="none" w:sz="0" w:space="0" w:color="auto"/>
      </w:divBdr>
    </w:div>
    <w:div w:id="2054110177">
      <w:bodyDiv w:val="1"/>
      <w:marLeft w:val="0"/>
      <w:marRight w:val="0"/>
      <w:marTop w:val="0"/>
      <w:marBottom w:val="0"/>
      <w:divBdr>
        <w:top w:val="none" w:sz="0" w:space="0" w:color="auto"/>
        <w:left w:val="none" w:sz="0" w:space="0" w:color="auto"/>
        <w:bottom w:val="none" w:sz="0" w:space="0" w:color="auto"/>
        <w:right w:val="none" w:sz="0" w:space="0" w:color="auto"/>
      </w:divBdr>
    </w:div>
    <w:div w:id="2067951077">
      <w:bodyDiv w:val="1"/>
      <w:marLeft w:val="0"/>
      <w:marRight w:val="0"/>
      <w:marTop w:val="0"/>
      <w:marBottom w:val="0"/>
      <w:divBdr>
        <w:top w:val="none" w:sz="0" w:space="0" w:color="auto"/>
        <w:left w:val="none" w:sz="0" w:space="0" w:color="auto"/>
        <w:bottom w:val="none" w:sz="0" w:space="0" w:color="auto"/>
        <w:right w:val="none" w:sz="0" w:space="0" w:color="auto"/>
      </w:divBdr>
    </w:div>
    <w:div w:id="2092189516">
      <w:bodyDiv w:val="1"/>
      <w:marLeft w:val="0"/>
      <w:marRight w:val="0"/>
      <w:marTop w:val="0"/>
      <w:marBottom w:val="0"/>
      <w:divBdr>
        <w:top w:val="none" w:sz="0" w:space="0" w:color="auto"/>
        <w:left w:val="none" w:sz="0" w:space="0" w:color="auto"/>
        <w:bottom w:val="none" w:sz="0" w:space="0" w:color="auto"/>
        <w:right w:val="none" w:sz="0" w:space="0" w:color="auto"/>
      </w:divBdr>
    </w:div>
    <w:div w:id="2111392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pzp.igeomap.pl/doc/lowicz/zduny/001.pdf" TargetMode="External"/><Relationship Id="rId21" Type="http://schemas.openxmlformats.org/officeDocument/2006/relationships/chart" Target="charts/chart10.xm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hyperlink" Target="mailto:sekretariat@gminazduny.pl" TargetMode="External"/><Relationship Id="rId16" Type="http://schemas.openxmlformats.org/officeDocument/2006/relationships/chart" Target="charts/chart6.xml"/><Relationship Id="rId11" Type="http://schemas.openxmlformats.org/officeDocument/2006/relationships/chart" Target="charts/chart1.xml"/><Relationship Id="rId32" Type="http://schemas.openxmlformats.org/officeDocument/2006/relationships/hyperlink" Target="https://mpzp.igeomap.pl/doc/lowicz/zduny/008.pdf" TargetMode="External"/><Relationship Id="rId37" Type="http://schemas.openxmlformats.org/officeDocument/2006/relationships/image" Target="media/image6.emf"/><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2.jpeg"/><Relationship Id="rId79" Type="http://schemas.openxmlformats.org/officeDocument/2006/relationships/diagramQuickStyle" Target="diagrams/quickStyle1.xml"/><Relationship Id="rId5" Type="http://schemas.openxmlformats.org/officeDocument/2006/relationships/webSettings" Target="webSettings.xm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chart" Target="charts/chart11.xml"/><Relationship Id="rId27" Type="http://schemas.openxmlformats.org/officeDocument/2006/relationships/hyperlink" Target="https://mpzp.igeomap.pl/doc/lowicz/zduny/002.pdf" TargetMode="External"/><Relationship Id="rId30" Type="http://schemas.openxmlformats.org/officeDocument/2006/relationships/hyperlink" Target="https://mpzp.igeomap.pl/doc/lowicz/zduny/005.pdf" TargetMode="External"/><Relationship Id="rId35" Type="http://schemas.openxmlformats.org/officeDocument/2006/relationships/hyperlink" Target="https://mpzp.igeomap.pl/doc/lowicz/zduny/011.pdf" TargetMode="Externa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diagramData" Target="diagrams/data1.xm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41.jpeg"/><Relationship Id="rId80" Type="http://schemas.openxmlformats.org/officeDocument/2006/relationships/diagramColors" Target="diagrams/colors1.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s://mpzp.igeomap.pl/doc/lowicz/zduny/000.pdf" TargetMode="External"/><Relationship Id="rId33" Type="http://schemas.openxmlformats.org/officeDocument/2006/relationships/hyperlink" Target="https://mpzp.igeomap.pl/doc/lowicz/zduny/009.pdf" TargetMode="External"/><Relationship Id="rId38" Type="http://schemas.openxmlformats.org/officeDocument/2006/relationships/image" Target="media/image7.emf"/><Relationship Id="rId46" Type="http://schemas.openxmlformats.org/officeDocument/2006/relationships/image" Target="media/image15.pn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footer" Target="footer1.xm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3.jpeg"/><Relationship Id="rId83" Type="http://schemas.openxmlformats.org/officeDocument/2006/relationships/hyperlink" Target="mailto:sekretariat@gminazduny.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4.jpeg"/><Relationship Id="rId28" Type="http://schemas.openxmlformats.org/officeDocument/2006/relationships/hyperlink" Target="https://mpzp.igeomap.pl/doc/lowicz/zduny/003.pdf" TargetMode="External"/><Relationship Id="rId36" Type="http://schemas.openxmlformats.org/officeDocument/2006/relationships/hyperlink" Target="https://mpzp.igeomap.pl/doc/lowicz/zduny/013.pdf" TargetMode="Externa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image" Target="media/image3.jpeg"/><Relationship Id="rId31" Type="http://schemas.openxmlformats.org/officeDocument/2006/relationships/hyperlink" Target="https://mpzp.igeomap.pl/doc/lowicz/zduny/007.pdf" TargetMode="External"/><Relationship Id="rId44" Type="http://schemas.openxmlformats.org/officeDocument/2006/relationships/image" Target="media/image13.pn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footer" Target="footer2.xml"/><Relationship Id="rId78" Type="http://schemas.openxmlformats.org/officeDocument/2006/relationships/diagramLayout" Target="diagrams/layout1.xml"/><Relationship Id="rId81" Type="http://schemas.microsoft.com/office/2007/relationships/diagramDrawing" Target="diagrams/drawing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8.png"/><Relationship Id="rId34" Type="http://schemas.openxmlformats.org/officeDocument/2006/relationships/hyperlink" Target="https://mpzp.igeomap.pl/doc/lowicz/zduny/010.pdf" TargetMode="External"/><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hyperlink" Target="https://mpzp.igeomap.pl/doc/lowicz/zduny/004.pdf" TargetMode="External"/><Relationship Id="rId24" Type="http://schemas.openxmlformats.org/officeDocument/2006/relationships/image" Target="media/image5.jpeg"/><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35.jpeg"/><Relationship Id="rId61" Type="http://schemas.openxmlformats.org/officeDocument/2006/relationships/image" Target="media/image30.jpeg"/><Relationship Id="rId82" Type="http://schemas.openxmlformats.org/officeDocument/2006/relationships/hyperlink" Target="https://forms.gle/bWikiMMnGDqqBifH9"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E:\Rewitalizacja\Zduny\dane%20ludno&#347;ci%20i%20gospodarka%20Zduny.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6.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Rewitalizacja\Zduny\dane%20ludno&#347;ci%20i%20gospodarka%20Zduny.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Rewitalizacja\Zduny\dane%20ludno&#347;ci%20i%20gospodarka%20Zduny.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Rewitalizacja\Zduny\dane%20ludno&#347;ci%20i%20gospodarka%20Zduny.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E0FB5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ludność!$M$6:$P$6</c:f>
              <c:numCache>
                <c:formatCode>General</c:formatCode>
                <c:ptCount val="4"/>
                <c:pt idx="0">
                  <c:v>2019</c:v>
                </c:pt>
                <c:pt idx="1">
                  <c:v>2020</c:v>
                </c:pt>
                <c:pt idx="2">
                  <c:v>2021</c:v>
                </c:pt>
                <c:pt idx="3">
                  <c:v>2022</c:v>
                </c:pt>
              </c:numCache>
            </c:numRef>
          </c:cat>
          <c:val>
            <c:numRef>
              <c:f>ludność!$M$7:$P$7</c:f>
              <c:numCache>
                <c:formatCode>General</c:formatCode>
                <c:ptCount val="4"/>
                <c:pt idx="0">
                  <c:v>5624</c:v>
                </c:pt>
                <c:pt idx="1">
                  <c:v>5563</c:v>
                </c:pt>
                <c:pt idx="2">
                  <c:v>5458</c:v>
                </c:pt>
                <c:pt idx="3">
                  <c:v>5398</c:v>
                </c:pt>
              </c:numCache>
            </c:numRef>
          </c:val>
          <c:extLst>
            <c:ext xmlns:c16="http://schemas.microsoft.com/office/drawing/2014/chart" uri="{C3380CC4-5D6E-409C-BE32-E72D297353CC}">
              <c16:uniqueId val="{00000000-F0D8-4515-AB0E-B66CA8B69C9E}"/>
            </c:ext>
          </c:extLst>
        </c:ser>
        <c:dLbls>
          <c:dLblPos val="outEnd"/>
          <c:showLegendKey val="0"/>
          <c:showVal val="1"/>
          <c:showCatName val="0"/>
          <c:showSerName val="0"/>
          <c:showPercent val="0"/>
          <c:showBubbleSize val="0"/>
        </c:dLbls>
        <c:gapWidth val="219"/>
        <c:overlap val="-27"/>
        <c:axId val="669358480"/>
        <c:axId val="669357520"/>
      </c:barChart>
      <c:catAx>
        <c:axId val="66935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69357520"/>
        <c:crosses val="autoZero"/>
        <c:auto val="1"/>
        <c:lblAlgn val="ctr"/>
        <c:lblOffset val="100"/>
        <c:noMultiLvlLbl val="0"/>
      </c:catAx>
      <c:valAx>
        <c:axId val="669357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35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9B3-45E3-BD41-B3058E69C14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9B3-45E3-BD41-B3058E69C14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9B3-45E3-BD41-B3058E69C14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9B3-45E3-BD41-B3058E69C143}"/>
              </c:ext>
            </c:extLst>
          </c:dPt>
          <c:dLbls>
            <c:dLbl>
              <c:idx val="0"/>
              <c:layout>
                <c:manualLayout>
                  <c:x val="0.28356227106227105"/>
                  <c:y val="-0.1388888888888889"/>
                </c:manualLayout>
              </c:layout>
              <c:tx>
                <c:rich>
                  <a:bodyPr/>
                  <a:lstStyle/>
                  <a:p>
                    <a:fld id="{38EF6C09-0ED9-4420-A978-172BAFC3EFAF}" type="CATEGORYNAME">
                      <a:rPr lang="en-US"/>
                      <a:pPr/>
                      <a:t>[NAZWA KATEGORII]</a:t>
                    </a:fld>
                    <a:r>
                      <a:rPr lang="en-US" baseline="0"/>
                      <a:t>
97,57%</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3113190779037236"/>
                      <c:h val="0.17284523557383227"/>
                    </c:manualLayout>
                  </c15:layout>
                  <c15:dlblFieldTable/>
                  <c15:showDataLabelsRange val="0"/>
                </c:ext>
                <c:ext xmlns:c16="http://schemas.microsoft.com/office/drawing/2014/chart" uri="{C3380CC4-5D6E-409C-BE32-E72D297353CC}">
                  <c16:uniqueId val="{00000001-99B3-45E3-BD41-B3058E69C143}"/>
                </c:ext>
              </c:extLst>
            </c:dLbl>
            <c:dLbl>
              <c:idx val="1"/>
              <c:layout>
                <c:manualLayout>
                  <c:x val="-0.31432140693951716"/>
                  <c:y val="4.0502167650371963E-2"/>
                </c:manualLayout>
              </c:layout>
              <c:tx>
                <c:rich>
                  <a:bodyPr/>
                  <a:lstStyle/>
                  <a:p>
                    <a:fld id="{A87D8885-BD12-4342-A5DC-4DEDB5998D26}" type="CATEGORYNAME">
                      <a:rPr lang="en-US"/>
                      <a:pPr/>
                      <a:t>[NAZWA KATEGORII]</a:t>
                    </a:fld>
                    <a:r>
                      <a:rPr lang="en-US" baseline="0"/>
                      <a:t>
2,18%</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7468904127368693"/>
                      <c:h val="0.17284523557383227"/>
                    </c:manualLayout>
                  </c15:layout>
                  <c15:dlblFieldTable/>
                  <c15:showDataLabelsRange val="0"/>
                </c:ext>
                <c:ext xmlns:c16="http://schemas.microsoft.com/office/drawing/2014/chart" uri="{C3380CC4-5D6E-409C-BE32-E72D297353CC}">
                  <c16:uniqueId val="{00000003-99B3-45E3-BD41-B3058E69C143}"/>
                </c:ext>
              </c:extLst>
            </c:dLbl>
            <c:dLbl>
              <c:idx val="2"/>
              <c:layout>
                <c:manualLayout>
                  <c:x val="0.32183570202763118"/>
                  <c:y val="2.0063903725321047E-2"/>
                </c:manualLayout>
              </c:layout>
              <c:tx>
                <c:rich>
                  <a:bodyPr/>
                  <a:lstStyle/>
                  <a:p>
                    <a:fld id="{1C1BFCF4-A6BF-4449-B26A-17719CA54729}" type="CATEGORYNAME">
                      <a:rPr lang="en-US"/>
                      <a:pPr/>
                      <a:t>[NAZWA KATEGORII]</a:t>
                    </a:fld>
                    <a:r>
                      <a:rPr lang="en-US" baseline="0"/>
                      <a:t>
0,24%</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3679972094834299"/>
                      <c:h val="0.17284523557383227"/>
                    </c:manualLayout>
                  </c15:layout>
                  <c15:dlblFieldTable/>
                  <c15:showDataLabelsRange val="0"/>
                </c:ext>
                <c:ext xmlns:c16="http://schemas.microsoft.com/office/drawing/2014/chart" uri="{C3380CC4-5D6E-409C-BE32-E72D297353CC}">
                  <c16:uniqueId val="{00000005-99B3-45E3-BD41-B3058E69C143}"/>
                </c:ext>
              </c:extLst>
            </c:dLbl>
            <c:dLbl>
              <c:idx val="3"/>
              <c:delete val="1"/>
              <c:extLst>
                <c:ext xmlns:c15="http://schemas.microsoft.com/office/drawing/2012/chart" uri="{CE6537A1-D6FC-4f65-9D91-7224C49458BB}"/>
                <c:ext xmlns:c16="http://schemas.microsoft.com/office/drawing/2014/chart" uri="{C3380CC4-5D6E-409C-BE32-E72D297353CC}">
                  <c16:uniqueId val="{00000007-99B3-45E3-BD41-B3058E69C14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'sektor własności'!$O$18:$O$21</c:f>
              <c:strCache>
                <c:ptCount val="4"/>
                <c:pt idx="0">
                  <c:v>mikro   (0 - 9 zatrudnionych)</c:v>
                </c:pt>
                <c:pt idx="1">
                  <c:v> małe (10 - 49 zatrudnionych)</c:v>
                </c:pt>
                <c:pt idx="2">
                  <c:v>średnie (50-249 zatrudnionych)</c:v>
                </c:pt>
                <c:pt idx="3">
                  <c:v>duże (powyżej 250 zatrudnionych)</c:v>
                </c:pt>
              </c:strCache>
            </c:strRef>
          </c:cat>
          <c:val>
            <c:numRef>
              <c:f>'sektor własności'!$Q$18:$Q$21</c:f>
              <c:numCache>
                <c:formatCode>0.00</c:formatCode>
                <c:ptCount val="4"/>
                <c:pt idx="0">
                  <c:v>97.572815533980588</c:v>
                </c:pt>
                <c:pt idx="1">
                  <c:v>2.1844660194174756</c:v>
                </c:pt>
                <c:pt idx="2">
                  <c:v>0.24271844660194172</c:v>
                </c:pt>
                <c:pt idx="3">
                  <c:v>0</c:v>
                </c:pt>
              </c:numCache>
            </c:numRef>
          </c:val>
          <c:extLst>
            <c:ext xmlns:c16="http://schemas.microsoft.com/office/drawing/2014/chart" uri="{C3380CC4-5D6E-409C-BE32-E72D297353CC}">
              <c16:uniqueId val="{00000008-99B3-45E3-BD41-B3058E69C143}"/>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E0FB57"/>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B88-4D41-ACD8-1A31549F66EB}"/>
              </c:ext>
            </c:extLst>
          </c:dPt>
          <c:dPt>
            <c:idx val="1"/>
            <c:invertIfNegative val="0"/>
            <c:bubble3D val="0"/>
            <c:spPr>
              <a:solidFill>
                <a:srgbClr val="E0FB57"/>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B88-4D41-ACD8-1A31549F66EB}"/>
              </c:ext>
            </c:extLst>
          </c:dPt>
          <c:dPt>
            <c:idx val="2"/>
            <c:invertIfNegative val="0"/>
            <c:bubble3D val="0"/>
            <c:spPr>
              <a:solidFill>
                <a:srgbClr val="E0FB57"/>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4B88-4D41-ACD8-1A31549F66EB}"/>
              </c:ext>
            </c:extLst>
          </c:dPt>
          <c:dPt>
            <c:idx val="3"/>
            <c:invertIfNegative val="0"/>
            <c:bubble3D val="0"/>
            <c:spPr>
              <a:solidFill>
                <a:srgbClr val="E0FB57"/>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4B88-4D41-ACD8-1A31549F66E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Regon!$K$4:$N$4</c:f>
              <c:numCache>
                <c:formatCode>General</c:formatCode>
                <c:ptCount val="4"/>
                <c:pt idx="0">
                  <c:v>2019</c:v>
                </c:pt>
                <c:pt idx="1">
                  <c:v>2020</c:v>
                </c:pt>
                <c:pt idx="2">
                  <c:v>2021</c:v>
                </c:pt>
                <c:pt idx="3">
                  <c:v>2022</c:v>
                </c:pt>
              </c:numCache>
            </c:numRef>
          </c:cat>
          <c:val>
            <c:numRef>
              <c:f>Regon!$K$5:$N$5</c:f>
              <c:numCache>
                <c:formatCode>#,##0</c:formatCode>
                <c:ptCount val="4"/>
                <c:pt idx="0">
                  <c:v>365</c:v>
                </c:pt>
                <c:pt idx="1">
                  <c:v>385</c:v>
                </c:pt>
                <c:pt idx="2">
                  <c:v>406</c:v>
                </c:pt>
                <c:pt idx="3">
                  <c:v>412</c:v>
                </c:pt>
              </c:numCache>
            </c:numRef>
          </c:val>
          <c:extLst>
            <c:ext xmlns:c16="http://schemas.microsoft.com/office/drawing/2014/chart" uri="{C3380CC4-5D6E-409C-BE32-E72D297353CC}">
              <c16:uniqueId val="{00000008-4B88-4D41-ACD8-1A31549F66EB}"/>
            </c:ext>
          </c:extLst>
        </c:ser>
        <c:dLbls>
          <c:dLblPos val="outEnd"/>
          <c:showLegendKey val="0"/>
          <c:showVal val="1"/>
          <c:showCatName val="0"/>
          <c:showSerName val="0"/>
          <c:showPercent val="0"/>
          <c:showBubbleSize val="0"/>
        </c:dLbls>
        <c:gapWidth val="100"/>
        <c:overlap val="-24"/>
        <c:axId val="792955456"/>
        <c:axId val="792968416"/>
      </c:barChart>
      <c:catAx>
        <c:axId val="7929554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2968416"/>
        <c:crosses val="autoZero"/>
        <c:auto val="1"/>
        <c:lblAlgn val="ctr"/>
        <c:lblOffset val="100"/>
        <c:noMultiLvlLbl val="0"/>
      </c:catAx>
      <c:valAx>
        <c:axId val="792968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2955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6227034120735"/>
          <c:y val="2.5428331875182269E-2"/>
          <c:w val="0.87615507436570428"/>
          <c:h val="0.89814814814814814"/>
        </c:manualLayout>
      </c:layout>
      <c:barChart>
        <c:barDir val="col"/>
        <c:grouping val="clustered"/>
        <c:varyColors val="0"/>
        <c:ser>
          <c:idx val="0"/>
          <c:order val="0"/>
          <c:spPr>
            <a:solidFill>
              <a:srgbClr val="E0FB5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2"/>
                </a:solidFill>
                <a:prstDash val="sysDot"/>
              </a:ln>
              <a:effectLst/>
            </c:spPr>
            <c:trendlineType val="linear"/>
            <c:dispRSqr val="0"/>
            <c:dispEq val="0"/>
          </c:trendline>
          <c:cat>
            <c:numRef>
              <c:f>'przyrost nat. saldo migracji'!$C$14:$F$14</c:f>
              <c:numCache>
                <c:formatCode>General</c:formatCode>
                <c:ptCount val="4"/>
                <c:pt idx="0">
                  <c:v>2019</c:v>
                </c:pt>
                <c:pt idx="1">
                  <c:v>2020</c:v>
                </c:pt>
                <c:pt idx="2">
                  <c:v>2021</c:v>
                </c:pt>
                <c:pt idx="3">
                  <c:v>2022</c:v>
                </c:pt>
              </c:numCache>
            </c:numRef>
          </c:cat>
          <c:val>
            <c:numRef>
              <c:f>'przyrost nat. saldo migracji'!$C$15:$F$15</c:f>
              <c:numCache>
                <c:formatCode>#,##0.00</c:formatCode>
                <c:ptCount val="4"/>
                <c:pt idx="0">
                  <c:v>-3.7</c:v>
                </c:pt>
                <c:pt idx="1">
                  <c:v>-9.92</c:v>
                </c:pt>
                <c:pt idx="2">
                  <c:v>-13.3</c:v>
                </c:pt>
                <c:pt idx="3">
                  <c:v>-10.62</c:v>
                </c:pt>
              </c:numCache>
            </c:numRef>
          </c:val>
          <c:extLst>
            <c:ext xmlns:c16="http://schemas.microsoft.com/office/drawing/2014/chart" uri="{C3380CC4-5D6E-409C-BE32-E72D297353CC}">
              <c16:uniqueId val="{00000001-B6E1-42F7-BD46-A4C838743C77}"/>
            </c:ext>
          </c:extLst>
        </c:ser>
        <c:dLbls>
          <c:dLblPos val="outEnd"/>
          <c:showLegendKey val="0"/>
          <c:showVal val="1"/>
          <c:showCatName val="0"/>
          <c:showSerName val="0"/>
          <c:showPercent val="0"/>
          <c:showBubbleSize val="0"/>
        </c:dLbls>
        <c:gapWidth val="219"/>
        <c:overlap val="-27"/>
        <c:axId val="632918480"/>
        <c:axId val="632917520"/>
      </c:barChart>
      <c:catAx>
        <c:axId val="63291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632917520"/>
        <c:crosses val="autoZero"/>
        <c:auto val="1"/>
        <c:lblAlgn val="ctr"/>
        <c:lblOffset val="100"/>
        <c:noMultiLvlLbl val="0"/>
      </c:catAx>
      <c:valAx>
        <c:axId val="632917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3291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'przyrost nat. saldo migracji'!$B$57</c:f>
              <c:strCache>
                <c:ptCount val="1"/>
                <c:pt idx="0">
                  <c:v>Saldo migracji wewnętrznych</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3"/>
              <c:layout>
                <c:manualLayout>
                  <c:x val="1.0205457197569356E-3"/>
                  <c:y val="-4.5824479527746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1F-4CBE-9EA8-DCCCA14A86E9}"/>
                </c:ext>
              </c:extLst>
            </c:dLbl>
            <c:spPr>
              <a:noFill/>
              <a:ln>
                <a:noFill/>
              </a:ln>
              <a:effectLst/>
            </c:spPr>
            <c:txPr>
              <a:bodyPr rot="0" spcFirstLastPara="1" vertOverflow="ellipsis" vert="horz" wrap="square" anchor="ctr" anchorCtr="1"/>
              <a:lstStyle/>
              <a:p>
                <a:pPr>
                  <a:defRPr sz="1000" b="1" i="0" u="none" strike="noStrike" kern="1200" baseline="0">
                    <a:solidFill>
                      <a:schemeClr val="bg2">
                        <a:lumMod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'przyrost nat. saldo migracji'!$C$57:$F$57</c:f>
              <c:numCache>
                <c:formatCode>#,##0</c:formatCode>
                <c:ptCount val="4"/>
                <c:pt idx="0">
                  <c:v>-23</c:v>
                </c:pt>
                <c:pt idx="1">
                  <c:v>-11</c:v>
                </c:pt>
                <c:pt idx="2">
                  <c:v>-32</c:v>
                </c:pt>
                <c:pt idx="3">
                  <c:v>1</c:v>
                </c:pt>
              </c:numCache>
            </c:numRef>
          </c:val>
          <c:smooth val="0"/>
          <c:extLst>
            <c:ext xmlns:c16="http://schemas.microsoft.com/office/drawing/2014/chart" uri="{C3380CC4-5D6E-409C-BE32-E72D297353CC}">
              <c16:uniqueId val="{00000001-A91F-4CBE-9EA8-DCCCA14A86E9}"/>
            </c:ext>
          </c:extLst>
        </c:ser>
        <c:ser>
          <c:idx val="1"/>
          <c:order val="1"/>
          <c:tx>
            <c:strRef>
              <c:f>'przyrost nat. saldo migracji'!$B$58</c:f>
              <c:strCache>
                <c:ptCount val="1"/>
                <c:pt idx="0">
                  <c:v>Saldo migracji zagranicznych</c:v>
                </c:pt>
              </c:strCache>
            </c:strRef>
          </c:tx>
          <c:spPr>
            <a:ln w="22225" cap="rnd">
              <a:solidFill>
                <a:schemeClr val="accent3"/>
              </a:solidFill>
              <a:round/>
            </a:ln>
            <a:effectLst/>
          </c:spPr>
          <c:marker>
            <c:symbol val="squar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'przyrost nat. saldo migracji'!$C$58:$F$58</c:f>
              <c:numCache>
                <c:formatCode>#,##0</c:formatCode>
                <c:ptCount val="4"/>
                <c:pt idx="0">
                  <c:v>0</c:v>
                </c:pt>
                <c:pt idx="1">
                  <c:v>1</c:v>
                </c:pt>
                <c:pt idx="2">
                  <c:v>0</c:v>
                </c:pt>
                <c:pt idx="3">
                  <c:v>0</c:v>
                </c:pt>
              </c:numCache>
            </c:numRef>
          </c:val>
          <c:smooth val="0"/>
          <c:extLst>
            <c:ext xmlns:c16="http://schemas.microsoft.com/office/drawing/2014/chart" uri="{C3380CC4-5D6E-409C-BE32-E72D297353CC}">
              <c16:uniqueId val="{00000002-A91F-4CBE-9EA8-DCCCA14A86E9}"/>
            </c:ext>
          </c:extLst>
        </c:ser>
        <c:dLbls>
          <c:dLblPos val="t"/>
          <c:showLegendKey val="0"/>
          <c:showVal val="1"/>
          <c:showCatName val="0"/>
          <c:showSerName val="0"/>
          <c:showPercent val="0"/>
          <c:showBubbleSize val="0"/>
        </c:dLbls>
        <c:marker val="1"/>
        <c:smooth val="0"/>
        <c:axId val="640151696"/>
        <c:axId val="640155056"/>
      </c:lineChart>
      <c:catAx>
        <c:axId val="640151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640155056"/>
        <c:crosses val="autoZero"/>
        <c:auto val="1"/>
        <c:lblAlgn val="ctr"/>
        <c:lblOffset val="100"/>
        <c:noMultiLvlLbl val="0"/>
      </c:catAx>
      <c:valAx>
        <c:axId val="640155056"/>
        <c:scaling>
          <c:orientation val="minMax"/>
        </c:scaling>
        <c:delete val="0"/>
        <c:axPos val="l"/>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401516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b="1"/>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'tabele ludność'!$B$33</c:f>
              <c:strCache>
                <c:ptCount val="1"/>
                <c:pt idx="0">
                  <c:v>wiek przedprodukcyjny</c:v>
                </c:pt>
              </c:strCache>
            </c:strRef>
          </c:tx>
          <c:spPr>
            <a:solidFill>
              <a:schemeClr val="accent1"/>
            </a:solidFill>
            <a:ln>
              <a:noFill/>
            </a:ln>
            <a:effectLst/>
          </c:spPr>
          <c:invertIfNegative val="0"/>
          <c:dLbls>
            <c:dLbl>
              <c:idx val="0"/>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2">
                          <a:lumMod val="25000"/>
                        </a:schemeClr>
                      </a:solidFill>
                      <a:latin typeface="+mn-lt"/>
                      <a:ea typeface="+mn-ea"/>
                      <a:cs typeface="+mn-cs"/>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B2F7-4155-B072-E40C3B6EE0AD}"/>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1"/>
                </a:solidFill>
                <a:prstDash val="sysDot"/>
              </a:ln>
              <a:effectLst/>
            </c:spPr>
            <c:trendlineType val="linear"/>
            <c:dispRSqr val="0"/>
            <c:dispEq val="0"/>
          </c:trendline>
          <c:cat>
            <c:numLit>
              <c:formatCode>General</c:formatCode>
              <c:ptCount val="4"/>
              <c:pt idx="0">
                <c:v>2019</c:v>
              </c:pt>
              <c:pt idx="1">
                <c:v>2020</c:v>
              </c:pt>
              <c:pt idx="2">
                <c:v>2021</c:v>
              </c:pt>
              <c:pt idx="3">
                <c:v>2022</c:v>
              </c:pt>
            </c:numLit>
          </c:cat>
          <c:val>
            <c:numRef>
              <c:f>'tabele ludność'!$C$33:$F$33</c:f>
              <c:numCache>
                <c:formatCode>0.00</c:formatCode>
                <c:ptCount val="4"/>
                <c:pt idx="0">
                  <c:v>16.500711237553343</c:v>
                </c:pt>
                <c:pt idx="1">
                  <c:v>16.519863383066692</c:v>
                </c:pt>
                <c:pt idx="2">
                  <c:v>16.801026016855992</c:v>
                </c:pt>
                <c:pt idx="3">
                  <c:v>17.080400148203037</c:v>
                </c:pt>
              </c:numCache>
            </c:numRef>
          </c:val>
          <c:extLst>
            <c:ext xmlns:c16="http://schemas.microsoft.com/office/drawing/2014/chart" uri="{C3380CC4-5D6E-409C-BE32-E72D297353CC}">
              <c16:uniqueId val="{00000002-B2F7-4155-B072-E40C3B6EE0AD}"/>
            </c:ext>
          </c:extLst>
        </c:ser>
        <c:ser>
          <c:idx val="1"/>
          <c:order val="1"/>
          <c:tx>
            <c:strRef>
              <c:f>'tabele ludność'!$B$34</c:f>
              <c:strCache>
                <c:ptCount val="1"/>
                <c:pt idx="0">
                  <c:v>wiek produkcyjny</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rgbClr val="00B05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3"/>
                </a:solidFill>
                <a:prstDash val="sysDot"/>
              </a:ln>
              <a:effectLst/>
            </c:spPr>
            <c:trendlineType val="linear"/>
            <c:dispRSqr val="0"/>
            <c:dispEq val="0"/>
          </c:trendline>
          <c:cat>
            <c:numLit>
              <c:formatCode>General</c:formatCode>
              <c:ptCount val="4"/>
              <c:pt idx="0">
                <c:v>2019</c:v>
              </c:pt>
              <c:pt idx="1">
                <c:v>2020</c:v>
              </c:pt>
              <c:pt idx="2">
                <c:v>2021</c:v>
              </c:pt>
              <c:pt idx="3">
                <c:v>2022</c:v>
              </c:pt>
            </c:numLit>
          </c:cat>
          <c:val>
            <c:numRef>
              <c:f>'tabele ludność'!$C$34:$F$34</c:f>
              <c:numCache>
                <c:formatCode>0.00</c:formatCode>
                <c:ptCount val="4"/>
                <c:pt idx="0">
                  <c:v>58.605974395448079</c:v>
                </c:pt>
                <c:pt idx="1">
                  <c:v>58.259931691533339</c:v>
                </c:pt>
                <c:pt idx="2">
                  <c:v>56.595822645657748</c:v>
                </c:pt>
                <c:pt idx="3">
                  <c:v>56.280103742126705</c:v>
                </c:pt>
              </c:numCache>
            </c:numRef>
          </c:val>
          <c:extLst>
            <c:ext xmlns:c16="http://schemas.microsoft.com/office/drawing/2014/chart" uri="{C3380CC4-5D6E-409C-BE32-E72D297353CC}">
              <c16:uniqueId val="{00000004-B2F7-4155-B072-E40C3B6EE0AD}"/>
            </c:ext>
          </c:extLst>
        </c:ser>
        <c:ser>
          <c:idx val="2"/>
          <c:order val="2"/>
          <c:tx>
            <c:strRef>
              <c:f>'tabele ludność'!$B$35</c:f>
              <c:strCache>
                <c:ptCount val="1"/>
                <c:pt idx="0">
                  <c:v>wiek poprodukcyjny</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accent5">
                        <a:lumMod val="7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5"/>
                </a:solidFill>
                <a:prstDash val="sysDot"/>
              </a:ln>
              <a:effectLst/>
            </c:spPr>
            <c:trendlineType val="linear"/>
            <c:dispRSqr val="0"/>
            <c:dispEq val="0"/>
          </c:trendline>
          <c:cat>
            <c:numLit>
              <c:formatCode>General</c:formatCode>
              <c:ptCount val="4"/>
              <c:pt idx="0">
                <c:v>2019</c:v>
              </c:pt>
              <c:pt idx="1">
                <c:v>2020</c:v>
              </c:pt>
              <c:pt idx="2">
                <c:v>2021</c:v>
              </c:pt>
              <c:pt idx="3">
                <c:v>2022</c:v>
              </c:pt>
            </c:numLit>
          </c:cat>
          <c:val>
            <c:numRef>
              <c:f>'tabele ludność'!$C$35:$F$35</c:f>
              <c:numCache>
                <c:formatCode>0.00</c:formatCode>
                <c:ptCount val="4"/>
                <c:pt idx="0">
                  <c:v>24.893314366998577</c:v>
                </c:pt>
                <c:pt idx="1">
                  <c:v>25.220204925399965</c:v>
                </c:pt>
                <c:pt idx="2">
                  <c:v>26.60315133748626</c:v>
                </c:pt>
                <c:pt idx="3">
                  <c:v>26.639496109670247</c:v>
                </c:pt>
              </c:numCache>
            </c:numRef>
          </c:val>
          <c:extLst>
            <c:ext xmlns:c16="http://schemas.microsoft.com/office/drawing/2014/chart" uri="{C3380CC4-5D6E-409C-BE32-E72D297353CC}">
              <c16:uniqueId val="{00000006-B2F7-4155-B072-E40C3B6EE0AD}"/>
            </c:ext>
          </c:extLst>
        </c:ser>
        <c:dLbls>
          <c:dLblPos val="outEnd"/>
          <c:showLegendKey val="0"/>
          <c:showVal val="1"/>
          <c:showCatName val="0"/>
          <c:showSerName val="0"/>
          <c:showPercent val="0"/>
          <c:showBubbleSize val="0"/>
        </c:dLbls>
        <c:gapWidth val="219"/>
        <c:overlap val="-27"/>
        <c:axId val="1687074528"/>
        <c:axId val="1687073088"/>
      </c:barChart>
      <c:catAx>
        <c:axId val="168707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87073088"/>
        <c:crosses val="autoZero"/>
        <c:auto val="1"/>
        <c:lblAlgn val="ctr"/>
        <c:lblOffset val="100"/>
        <c:noMultiLvlLbl val="0"/>
      </c:catAx>
      <c:valAx>
        <c:axId val="1687073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87074528"/>
        <c:crosses val="autoZero"/>
        <c:crossBetween val="between"/>
      </c:valAx>
      <c:spPr>
        <a:noFill/>
        <a:ln>
          <a:noFill/>
        </a:ln>
        <a:effectLst/>
      </c:spPr>
    </c:plotArea>
    <c:legend>
      <c:legendPos val="b"/>
      <c:layout>
        <c:manualLayout>
          <c:xMode val="edge"/>
          <c:yMode val="edge"/>
          <c:x val="1.1056788592792093E-2"/>
          <c:y val="0.76864151523044333"/>
          <c:w val="0.98046750937475857"/>
          <c:h val="0.167201787050986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69203849518812"/>
          <c:y val="2.5428331875182269E-2"/>
          <c:w val="0.89030796150481195"/>
          <c:h val="0.84204505686789155"/>
        </c:manualLayout>
      </c:layout>
      <c:barChart>
        <c:barDir val="col"/>
        <c:grouping val="clustered"/>
        <c:varyColors val="0"/>
        <c:ser>
          <c:idx val="0"/>
          <c:order val="0"/>
          <c:spPr>
            <a:solidFill>
              <a:srgbClr val="E0FB5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trendline>
            <c:spPr>
              <a:ln w="31750" cap="rnd">
                <a:solidFill>
                  <a:schemeClr val="accent2"/>
                </a:solidFill>
                <a:prstDash val="sysDash"/>
              </a:ln>
              <a:effectLst/>
            </c:spPr>
            <c:trendlineType val="linear"/>
            <c:dispRSqr val="0"/>
            <c:dispEq val="0"/>
          </c:trendline>
          <c:cat>
            <c:numRef>
              <c:f>'pomoc społeczna i inne'!$D$6:$G$6</c:f>
              <c:numCache>
                <c:formatCode>General</c:formatCode>
                <c:ptCount val="4"/>
                <c:pt idx="0">
                  <c:v>2019</c:v>
                </c:pt>
                <c:pt idx="1">
                  <c:v>2020</c:v>
                </c:pt>
                <c:pt idx="2">
                  <c:v>2021</c:v>
                </c:pt>
                <c:pt idx="3">
                  <c:v>2022</c:v>
                </c:pt>
              </c:numCache>
            </c:numRef>
          </c:cat>
          <c:val>
            <c:numRef>
              <c:f>'pomoc społeczna i inne'!$D$7:$G$7</c:f>
              <c:numCache>
                <c:formatCode>General</c:formatCode>
                <c:ptCount val="4"/>
                <c:pt idx="0">
                  <c:v>88</c:v>
                </c:pt>
                <c:pt idx="1">
                  <c:v>71</c:v>
                </c:pt>
                <c:pt idx="2">
                  <c:v>69</c:v>
                </c:pt>
                <c:pt idx="3">
                  <c:v>50</c:v>
                </c:pt>
              </c:numCache>
            </c:numRef>
          </c:val>
          <c:extLst>
            <c:ext xmlns:c16="http://schemas.microsoft.com/office/drawing/2014/chart" uri="{C3380CC4-5D6E-409C-BE32-E72D297353CC}">
              <c16:uniqueId val="{00000001-E715-4844-B794-657058E37A73}"/>
            </c:ext>
          </c:extLst>
        </c:ser>
        <c:dLbls>
          <c:dLblPos val="outEnd"/>
          <c:showLegendKey val="0"/>
          <c:showVal val="1"/>
          <c:showCatName val="0"/>
          <c:showSerName val="0"/>
          <c:showPercent val="0"/>
          <c:showBubbleSize val="0"/>
        </c:dLbls>
        <c:gapWidth val="100"/>
        <c:overlap val="-24"/>
        <c:axId val="633604320"/>
        <c:axId val="633600960"/>
      </c:barChart>
      <c:catAx>
        <c:axId val="6336043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633600960"/>
        <c:crosses val="autoZero"/>
        <c:auto val="1"/>
        <c:lblAlgn val="ctr"/>
        <c:lblOffset val="100"/>
        <c:noMultiLvlLbl val="0"/>
      </c:catAx>
      <c:valAx>
        <c:axId val="6336009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633604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'pomoc społeczna i inne'!$C$8</c:f>
              <c:strCache>
                <c:ptCount val="1"/>
                <c:pt idx="0">
                  <c:v>korzstający z pomocy z powodu ubóstwa</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2">
                        <a:lumMod val="50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2019</c:v>
              </c:pt>
              <c:pt idx="1">
                <c:v>2020</c:v>
              </c:pt>
              <c:pt idx="2">
                <c:v>2021</c:v>
              </c:pt>
              <c:pt idx="3">
                <c:v>2022</c:v>
              </c:pt>
            </c:numLit>
          </c:cat>
          <c:val>
            <c:numRef>
              <c:f>'pomoc społeczna i inne'!$D$8:$G$8</c:f>
              <c:numCache>
                <c:formatCode>General</c:formatCode>
                <c:ptCount val="4"/>
                <c:pt idx="0">
                  <c:v>6</c:v>
                </c:pt>
                <c:pt idx="1">
                  <c:v>6</c:v>
                </c:pt>
                <c:pt idx="2">
                  <c:v>10</c:v>
                </c:pt>
                <c:pt idx="3">
                  <c:v>11</c:v>
                </c:pt>
              </c:numCache>
            </c:numRef>
          </c:val>
          <c:extLst>
            <c:ext xmlns:c16="http://schemas.microsoft.com/office/drawing/2014/chart" uri="{C3380CC4-5D6E-409C-BE32-E72D297353CC}">
              <c16:uniqueId val="{00000000-7D6B-45DA-A808-B5439B8A0A24}"/>
            </c:ext>
          </c:extLst>
        </c:ser>
        <c:ser>
          <c:idx val="1"/>
          <c:order val="1"/>
          <c:tx>
            <c:strRef>
              <c:f>'pomoc społeczna i inne'!$C$9</c:f>
              <c:strCache>
                <c:ptCount val="1"/>
                <c:pt idx="0">
                  <c:v>Korzstający z pomocy z powodu bezrobocia</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rgbClr val="92D05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2019</c:v>
              </c:pt>
              <c:pt idx="1">
                <c:v>2020</c:v>
              </c:pt>
              <c:pt idx="2">
                <c:v>2021</c:v>
              </c:pt>
              <c:pt idx="3">
                <c:v>2022</c:v>
              </c:pt>
            </c:numLit>
          </c:cat>
          <c:val>
            <c:numRef>
              <c:f>'pomoc społeczna i inne'!$D$9:$G$9</c:f>
              <c:numCache>
                <c:formatCode>General</c:formatCode>
                <c:ptCount val="4"/>
                <c:pt idx="0">
                  <c:v>25</c:v>
                </c:pt>
                <c:pt idx="1">
                  <c:v>18</c:v>
                </c:pt>
                <c:pt idx="2">
                  <c:v>27</c:v>
                </c:pt>
                <c:pt idx="3">
                  <c:v>20</c:v>
                </c:pt>
              </c:numCache>
            </c:numRef>
          </c:val>
          <c:extLst>
            <c:ext xmlns:c16="http://schemas.microsoft.com/office/drawing/2014/chart" uri="{C3380CC4-5D6E-409C-BE32-E72D297353CC}">
              <c16:uniqueId val="{00000001-7D6B-45DA-A808-B5439B8A0A24}"/>
            </c:ext>
          </c:extLst>
        </c:ser>
        <c:ser>
          <c:idx val="3"/>
          <c:order val="2"/>
          <c:tx>
            <c:strRef>
              <c:f>'pomoc społeczna i inne'!$C$10</c:f>
              <c:strCache>
                <c:ptCount val="1"/>
                <c:pt idx="0">
                  <c:v>Korzstający z pomocy z powodu niepełnosprawności</c:v>
                </c:pt>
              </c:strCache>
            </c:strRef>
          </c:tx>
          <c:spPr>
            <a:solidFill>
              <a:srgbClr val="FFC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rgbClr val="FFC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2019</c:v>
              </c:pt>
              <c:pt idx="1">
                <c:v>2020</c:v>
              </c:pt>
              <c:pt idx="2">
                <c:v>2021</c:v>
              </c:pt>
              <c:pt idx="3">
                <c:v>2022</c:v>
              </c:pt>
            </c:numLit>
          </c:cat>
          <c:val>
            <c:numRef>
              <c:f>'pomoc społeczna i inne'!$D$10:$G$10</c:f>
              <c:numCache>
                <c:formatCode>General</c:formatCode>
                <c:ptCount val="4"/>
                <c:pt idx="0">
                  <c:v>17</c:v>
                </c:pt>
                <c:pt idx="1">
                  <c:v>12</c:v>
                </c:pt>
                <c:pt idx="2">
                  <c:v>15</c:v>
                </c:pt>
                <c:pt idx="3">
                  <c:v>19</c:v>
                </c:pt>
              </c:numCache>
            </c:numRef>
          </c:val>
          <c:extLst>
            <c:ext xmlns:c16="http://schemas.microsoft.com/office/drawing/2014/chart" uri="{C3380CC4-5D6E-409C-BE32-E72D297353CC}">
              <c16:uniqueId val="{00000002-7D6B-45DA-A808-B5439B8A0A24}"/>
            </c:ext>
          </c:extLst>
        </c:ser>
        <c:dLbls>
          <c:showLegendKey val="0"/>
          <c:showVal val="1"/>
          <c:showCatName val="0"/>
          <c:showSerName val="0"/>
          <c:showPercent val="0"/>
          <c:showBubbleSize val="0"/>
        </c:dLbls>
        <c:gapWidth val="219"/>
        <c:overlap val="-27"/>
        <c:axId val="799617744"/>
        <c:axId val="799616784"/>
      </c:barChart>
      <c:catAx>
        <c:axId val="799617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9616784"/>
        <c:crosses val="autoZero"/>
        <c:auto val="1"/>
        <c:lblAlgn val="ctr"/>
        <c:lblOffset val="100"/>
        <c:noMultiLvlLbl val="0"/>
      </c:catAx>
      <c:valAx>
        <c:axId val="79961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9617744"/>
        <c:crosses val="autoZero"/>
        <c:crossBetween val="between"/>
      </c:valAx>
      <c:spPr>
        <a:noFill/>
        <a:ln>
          <a:noFill/>
        </a:ln>
        <a:effectLst/>
      </c:spPr>
    </c:plotArea>
    <c:legend>
      <c:legendPos val="b"/>
      <c:layout>
        <c:manualLayout>
          <c:xMode val="edge"/>
          <c:yMode val="edge"/>
          <c:x val="5.5001354884860923E-2"/>
          <c:y val="0.83982313140505682"/>
          <c:w val="0.9254070971570072"/>
          <c:h val="0.135051240454239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222222222222223E-2"/>
          <c:y val="7.407407407407407E-2"/>
          <c:w val="0.93888888888888888"/>
          <c:h val="0.84204505686789155"/>
        </c:manualLayout>
      </c:layout>
      <c:barChart>
        <c:barDir val="col"/>
        <c:grouping val="clustered"/>
        <c:varyColors val="0"/>
        <c:ser>
          <c:idx val="0"/>
          <c:order val="0"/>
          <c:spPr>
            <a:solidFill>
              <a:srgbClr val="E0FB57"/>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'pomoc społeczna i inne'!$C$32:$F$32</c:f>
              <c:numCache>
                <c:formatCode>General</c:formatCode>
                <c:ptCount val="4"/>
                <c:pt idx="0">
                  <c:v>2019</c:v>
                </c:pt>
                <c:pt idx="1">
                  <c:v>2020</c:v>
                </c:pt>
                <c:pt idx="2">
                  <c:v>2021</c:v>
                </c:pt>
                <c:pt idx="3">
                  <c:v>2022</c:v>
                </c:pt>
              </c:numCache>
            </c:numRef>
          </c:cat>
          <c:val>
            <c:numRef>
              <c:f>'pomoc społeczna i inne'!$C$33:$F$33</c:f>
              <c:numCache>
                <c:formatCode>General</c:formatCode>
                <c:ptCount val="4"/>
                <c:pt idx="0">
                  <c:v>10</c:v>
                </c:pt>
                <c:pt idx="1">
                  <c:v>9</c:v>
                </c:pt>
                <c:pt idx="2">
                  <c:v>9</c:v>
                </c:pt>
                <c:pt idx="3">
                  <c:v>12</c:v>
                </c:pt>
              </c:numCache>
            </c:numRef>
          </c:val>
          <c:extLst>
            <c:ext xmlns:c16="http://schemas.microsoft.com/office/drawing/2014/chart" uri="{C3380CC4-5D6E-409C-BE32-E72D297353CC}">
              <c16:uniqueId val="{00000000-A760-45AD-9AA2-68520D61DE82}"/>
            </c:ext>
          </c:extLst>
        </c:ser>
        <c:dLbls>
          <c:dLblPos val="inEnd"/>
          <c:showLegendKey val="0"/>
          <c:showVal val="1"/>
          <c:showCatName val="0"/>
          <c:showSerName val="0"/>
          <c:showPercent val="0"/>
          <c:showBubbleSize val="0"/>
        </c:dLbls>
        <c:gapWidth val="41"/>
        <c:axId val="780290720"/>
        <c:axId val="780286400"/>
      </c:barChart>
      <c:catAx>
        <c:axId val="780290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effectLst/>
                <a:latin typeface="+mn-lt"/>
                <a:ea typeface="+mn-ea"/>
                <a:cs typeface="+mn-cs"/>
              </a:defRPr>
            </a:pPr>
            <a:endParaRPr lang="pl-PL"/>
          </a:p>
        </c:txPr>
        <c:crossAx val="780286400"/>
        <c:crosses val="autoZero"/>
        <c:auto val="1"/>
        <c:lblAlgn val="ctr"/>
        <c:lblOffset val="100"/>
        <c:noMultiLvlLbl val="0"/>
      </c:catAx>
      <c:valAx>
        <c:axId val="780286400"/>
        <c:scaling>
          <c:orientation val="minMax"/>
        </c:scaling>
        <c:delete val="1"/>
        <c:axPos val="l"/>
        <c:numFmt formatCode="General" sourceLinked="1"/>
        <c:majorTickMark val="none"/>
        <c:minorTickMark val="none"/>
        <c:tickLblPos val="nextTo"/>
        <c:crossAx val="7802907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rgbClr val="E0FB57"/>
              </a:solidFill>
              <a:ln>
                <a:noFill/>
              </a:ln>
              <a:effectLst/>
            </c:spPr>
            <c:extLst>
              <c:ext xmlns:c16="http://schemas.microsoft.com/office/drawing/2014/chart" uri="{C3380CC4-5D6E-409C-BE32-E72D297353CC}">
                <c16:uniqueId val="{00000001-2373-4938-9791-07EC8D9EC154}"/>
              </c:ext>
            </c:extLst>
          </c:dPt>
          <c:dPt>
            <c:idx val="1"/>
            <c:invertIfNegative val="0"/>
            <c:bubble3D val="0"/>
            <c:spPr>
              <a:solidFill>
                <a:srgbClr val="E0FB57"/>
              </a:solidFill>
              <a:ln>
                <a:noFill/>
              </a:ln>
              <a:effectLst/>
            </c:spPr>
            <c:extLst>
              <c:ext xmlns:c16="http://schemas.microsoft.com/office/drawing/2014/chart" uri="{C3380CC4-5D6E-409C-BE32-E72D297353CC}">
                <c16:uniqueId val="{00000003-2373-4938-9791-07EC8D9EC154}"/>
              </c:ext>
            </c:extLst>
          </c:dPt>
          <c:dPt>
            <c:idx val="2"/>
            <c:invertIfNegative val="0"/>
            <c:bubble3D val="0"/>
            <c:spPr>
              <a:solidFill>
                <a:srgbClr val="E0FB57"/>
              </a:solidFill>
              <a:ln>
                <a:noFill/>
              </a:ln>
              <a:effectLst/>
            </c:spPr>
            <c:extLst>
              <c:ext xmlns:c16="http://schemas.microsoft.com/office/drawing/2014/chart" uri="{C3380CC4-5D6E-409C-BE32-E72D297353CC}">
                <c16:uniqueId val="{00000005-2373-4938-9791-07EC8D9EC154}"/>
              </c:ext>
            </c:extLst>
          </c:dPt>
          <c:dPt>
            <c:idx val="3"/>
            <c:invertIfNegative val="0"/>
            <c:bubble3D val="0"/>
            <c:spPr>
              <a:solidFill>
                <a:srgbClr val="E0FB57"/>
              </a:solidFill>
              <a:ln>
                <a:noFill/>
              </a:ln>
              <a:effectLst/>
            </c:spPr>
            <c:extLst>
              <c:ext xmlns:c16="http://schemas.microsoft.com/office/drawing/2014/chart" uri="{C3380CC4-5D6E-409C-BE32-E72D297353CC}">
                <c16:uniqueId val="{00000007-2373-4938-9791-07EC8D9EC154}"/>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2"/>
                </a:solidFill>
                <a:prstDash val="sysDot"/>
              </a:ln>
              <a:effectLst/>
            </c:spPr>
            <c:trendlineType val="linear"/>
            <c:dispRSqr val="0"/>
            <c:dispEq val="0"/>
          </c:trendline>
          <c:cat>
            <c:numRef>
              <c:f>'Bezrobocie Zduny'!$V$14:$Y$14</c:f>
              <c:numCache>
                <c:formatCode>General</c:formatCode>
                <c:ptCount val="4"/>
                <c:pt idx="0">
                  <c:v>2019</c:v>
                </c:pt>
                <c:pt idx="1">
                  <c:v>2020</c:v>
                </c:pt>
                <c:pt idx="2">
                  <c:v>2021</c:v>
                </c:pt>
                <c:pt idx="3">
                  <c:v>2022</c:v>
                </c:pt>
              </c:numCache>
            </c:numRef>
          </c:cat>
          <c:val>
            <c:numRef>
              <c:f>'Bezrobocie Zduny'!$V$15:$Y$15</c:f>
              <c:numCache>
                <c:formatCode>General</c:formatCode>
                <c:ptCount val="4"/>
                <c:pt idx="0">
                  <c:v>86</c:v>
                </c:pt>
                <c:pt idx="1">
                  <c:v>101</c:v>
                </c:pt>
                <c:pt idx="2">
                  <c:v>80</c:v>
                </c:pt>
                <c:pt idx="3">
                  <c:v>67</c:v>
                </c:pt>
              </c:numCache>
            </c:numRef>
          </c:val>
          <c:extLst>
            <c:ext xmlns:c16="http://schemas.microsoft.com/office/drawing/2014/chart" uri="{C3380CC4-5D6E-409C-BE32-E72D297353CC}">
              <c16:uniqueId val="{00000009-2373-4938-9791-07EC8D9EC154}"/>
            </c:ext>
          </c:extLst>
        </c:ser>
        <c:dLbls>
          <c:dLblPos val="outEnd"/>
          <c:showLegendKey val="0"/>
          <c:showVal val="1"/>
          <c:showCatName val="0"/>
          <c:showSerName val="0"/>
          <c:showPercent val="0"/>
          <c:showBubbleSize val="0"/>
        </c:dLbls>
        <c:gapWidth val="219"/>
        <c:overlap val="-27"/>
        <c:axId val="1962423663"/>
        <c:axId val="1962431151"/>
      </c:barChart>
      <c:catAx>
        <c:axId val="1962423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62431151"/>
        <c:crosses val="autoZero"/>
        <c:auto val="1"/>
        <c:lblAlgn val="ctr"/>
        <c:lblOffset val="100"/>
        <c:noMultiLvlLbl val="0"/>
      </c:catAx>
      <c:valAx>
        <c:axId val="1962431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624236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'Bezrobocie Zduny'!$U$19</c:f>
              <c:strCache>
                <c:ptCount val="1"/>
                <c:pt idx="0">
                  <c:v>długotrwale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2">
                        <a:lumMod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'Bezrobocie Zduny'!$V$19:$Y$19</c:f>
              <c:numCache>
                <c:formatCode>General</c:formatCode>
                <c:ptCount val="4"/>
                <c:pt idx="0">
                  <c:v>47</c:v>
                </c:pt>
                <c:pt idx="1">
                  <c:v>56</c:v>
                </c:pt>
                <c:pt idx="2">
                  <c:v>50</c:v>
                </c:pt>
                <c:pt idx="3">
                  <c:v>37</c:v>
                </c:pt>
              </c:numCache>
            </c:numRef>
          </c:val>
          <c:smooth val="0"/>
          <c:extLst>
            <c:ext xmlns:c16="http://schemas.microsoft.com/office/drawing/2014/chart" uri="{C3380CC4-5D6E-409C-BE32-E72D297353CC}">
              <c16:uniqueId val="{00000000-91B7-484D-B041-C984C69EC72A}"/>
            </c:ext>
          </c:extLst>
        </c:ser>
        <c:ser>
          <c:idx val="1"/>
          <c:order val="1"/>
          <c:tx>
            <c:strRef>
              <c:f>'Bezrobocie Zduny'!$U$20</c:f>
              <c:strCache>
                <c:ptCount val="1"/>
                <c:pt idx="0">
                  <c:v>do 30 r.z.</c:v>
                </c:pt>
              </c:strCache>
            </c:strRef>
          </c:tx>
          <c:spPr>
            <a:ln w="22225" cap="rnd">
              <a:solidFill>
                <a:schemeClr val="accent3"/>
              </a:solidFill>
              <a:round/>
            </a:ln>
            <a:effectLst/>
          </c:spPr>
          <c:marker>
            <c:symbol val="square"/>
            <c:size val="6"/>
            <c:spPr>
              <a:solidFill>
                <a:schemeClr val="accent3"/>
              </a:solidFill>
              <a:ln w="9525">
                <a:solidFill>
                  <a:schemeClr val="accent3"/>
                </a:solidFill>
                <a:round/>
              </a:ln>
              <a:effectLst/>
            </c:spPr>
          </c:marker>
          <c:dLbls>
            <c:dLbl>
              <c:idx val="2"/>
              <c:layout>
                <c:manualLayout>
                  <c:x val="-3.3311229000884172E-2"/>
                  <c:y val="4.44354133152710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B7-484D-B041-C984C69EC72A}"/>
                </c:ext>
              </c:extLst>
            </c:dLbl>
            <c:spPr>
              <a:noFill/>
              <a:ln>
                <a:noFill/>
              </a:ln>
              <a:effectLst/>
            </c:spPr>
            <c:txPr>
              <a:bodyPr rot="0" spcFirstLastPara="1" vertOverflow="ellipsis" vert="horz" wrap="square" lIns="38100" tIns="19050" rIns="38100" bIns="19050" anchor="ctr" anchorCtr="0">
                <a:spAutoFit/>
              </a:bodyPr>
              <a:lstStyle/>
              <a:p>
                <a:pPr algn="just">
                  <a:defRPr sz="1000" b="1" i="0" u="none" strike="noStrike" kern="1200" baseline="0">
                    <a:solidFill>
                      <a:srgbClr val="00B05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'Bezrobocie Zduny'!$V$20:$Y$20</c:f>
              <c:numCache>
                <c:formatCode>General</c:formatCode>
                <c:ptCount val="4"/>
                <c:pt idx="0">
                  <c:v>27</c:v>
                </c:pt>
                <c:pt idx="1">
                  <c:v>37</c:v>
                </c:pt>
                <c:pt idx="2">
                  <c:v>19</c:v>
                </c:pt>
                <c:pt idx="3">
                  <c:v>23</c:v>
                </c:pt>
              </c:numCache>
            </c:numRef>
          </c:val>
          <c:smooth val="0"/>
          <c:extLst>
            <c:ext xmlns:c16="http://schemas.microsoft.com/office/drawing/2014/chart" uri="{C3380CC4-5D6E-409C-BE32-E72D297353CC}">
              <c16:uniqueId val="{00000002-91B7-484D-B041-C984C69EC72A}"/>
            </c:ext>
          </c:extLst>
        </c:ser>
        <c:ser>
          <c:idx val="2"/>
          <c:order val="2"/>
          <c:tx>
            <c:strRef>
              <c:f>'Bezrobocie Zduny'!$U$21</c:f>
              <c:strCache>
                <c:ptCount val="1"/>
                <c:pt idx="0">
                  <c:v>powyżej 50 r.ż.</c:v>
                </c:pt>
              </c:strCache>
            </c:strRef>
          </c:tx>
          <c:spPr>
            <a:ln w="22225" cap="rnd">
              <a:solidFill>
                <a:schemeClr val="accent5"/>
              </a:solidFill>
              <a:round/>
            </a:ln>
            <a:effectLst/>
          </c:spPr>
          <c:marker>
            <c:symbol val="triangle"/>
            <c:size val="6"/>
            <c:spPr>
              <a:solidFill>
                <a:schemeClr val="accent5"/>
              </a:solidFill>
              <a:ln w="9525">
                <a:solidFill>
                  <a:schemeClr val="accent5"/>
                </a:solidFill>
                <a:round/>
              </a:ln>
              <a:effectLst/>
            </c:spPr>
          </c:marker>
          <c:dLbls>
            <c:dLbl>
              <c:idx val="3"/>
              <c:layout>
                <c:manualLayout>
                  <c:x val="-1.8967427431863668E-2"/>
                  <c:y val="2.62507332967474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1B7-484D-B041-C984C69EC72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5">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4"/>
              <c:pt idx="0">
                <c:v>2019</c:v>
              </c:pt>
              <c:pt idx="1">
                <c:v>2020</c:v>
              </c:pt>
              <c:pt idx="2">
                <c:v>2021</c:v>
              </c:pt>
              <c:pt idx="3">
                <c:v>2022</c:v>
              </c:pt>
            </c:numLit>
          </c:cat>
          <c:val>
            <c:numRef>
              <c:f>'Bezrobocie Zduny'!$V$21:$Y$21</c:f>
              <c:numCache>
                <c:formatCode>General</c:formatCode>
                <c:ptCount val="4"/>
                <c:pt idx="0">
                  <c:v>18</c:v>
                </c:pt>
                <c:pt idx="1">
                  <c:v>22</c:v>
                </c:pt>
                <c:pt idx="2">
                  <c:v>24</c:v>
                </c:pt>
                <c:pt idx="3">
                  <c:v>18</c:v>
                </c:pt>
              </c:numCache>
            </c:numRef>
          </c:val>
          <c:smooth val="0"/>
          <c:extLst>
            <c:ext xmlns:c16="http://schemas.microsoft.com/office/drawing/2014/chart" uri="{C3380CC4-5D6E-409C-BE32-E72D297353CC}">
              <c16:uniqueId val="{00000004-91B7-484D-B041-C984C69EC72A}"/>
            </c:ext>
          </c:extLst>
        </c:ser>
        <c:dLbls>
          <c:dLblPos val="t"/>
          <c:showLegendKey val="0"/>
          <c:showVal val="1"/>
          <c:showCatName val="0"/>
          <c:showSerName val="0"/>
          <c:showPercent val="0"/>
          <c:showBubbleSize val="0"/>
        </c:dLbls>
        <c:marker val="1"/>
        <c:smooth val="0"/>
        <c:axId val="1878020639"/>
        <c:axId val="1878022719"/>
      </c:lineChart>
      <c:catAx>
        <c:axId val="18780206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1878022719"/>
        <c:crosses val="autoZero"/>
        <c:auto val="1"/>
        <c:lblAlgn val="ctr"/>
        <c:lblOffset val="100"/>
        <c:noMultiLvlLbl val="0"/>
      </c:catAx>
      <c:valAx>
        <c:axId val="1878022719"/>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7802063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47.jpg"/><Relationship Id="rId2" Type="http://schemas.openxmlformats.org/officeDocument/2006/relationships/image" Target="../media/image46.jpg"/><Relationship Id="rId1" Type="http://schemas.openxmlformats.org/officeDocument/2006/relationships/image" Target="../media/image45.jpg"/><Relationship Id="rId5" Type="http://schemas.openxmlformats.org/officeDocument/2006/relationships/image" Target="../media/image49.jpg"/><Relationship Id="rId4" Type="http://schemas.openxmlformats.org/officeDocument/2006/relationships/image" Target="../media/image48.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47.jpg"/><Relationship Id="rId2" Type="http://schemas.openxmlformats.org/officeDocument/2006/relationships/image" Target="../media/image46.jpg"/><Relationship Id="rId1" Type="http://schemas.openxmlformats.org/officeDocument/2006/relationships/image" Target="../media/image45.jpg"/><Relationship Id="rId5" Type="http://schemas.openxmlformats.org/officeDocument/2006/relationships/image" Target="../media/image49.jpg"/><Relationship Id="rId4" Type="http://schemas.openxmlformats.org/officeDocument/2006/relationships/image" Target="../media/image48.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0AD727-9896-4586-8C17-3E9475A290C8}"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pl-PL"/>
        </a:p>
      </dgm:t>
    </dgm:pt>
    <dgm:pt modelId="{486CD096-73EA-4966-818E-974699E9F4DB}">
      <dgm:prSet phldrT="[Tekst]" custT="1"/>
      <dgm:spPr/>
      <dgm:t>
        <a:bodyPr/>
        <a:lstStyle/>
        <a:p>
          <a:pPr>
            <a:lnSpc>
              <a:spcPct val="100000"/>
            </a:lnSpc>
            <a:spcBef>
              <a:spcPts val="200"/>
            </a:spcBef>
            <a:spcAft>
              <a:spcPts val="200"/>
            </a:spcAft>
          </a:pPr>
          <a:r>
            <a:rPr lang="pl-PL" sz="1000">
              <a:latin typeface="Arial" panose="020B0604020202020204" pitchFamily="34" charset="0"/>
              <a:cs typeface="Arial" panose="020B0604020202020204" pitchFamily="34" charset="0"/>
            </a:rPr>
            <a:t>SPÓJNOŚĆ PRZESTRZENNA</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 Działania są planowane w sposób, który zapewnia ich wzajemne uzupełnianie się na wyznaczonym obszarze rewitalizacji, co pozwala na osiągnięcie synergii i kompleksowe rozwiązanie problemów przestrzennych</a:t>
          </a:r>
        </a:p>
      </dgm:t>
    </dgm:pt>
    <dgm:pt modelId="{DBF25670-7811-4E2E-A8F0-B2B9AB18F524}" type="parTrans" cxnId="{CF04329A-C236-4367-92CB-1ABE945A5203}">
      <dgm:prSet/>
      <dgm:spPr/>
      <dgm:t>
        <a:bodyPr/>
        <a:lstStyle/>
        <a:p>
          <a:endParaRPr lang="pl-PL"/>
        </a:p>
      </dgm:t>
    </dgm:pt>
    <dgm:pt modelId="{C48981D8-70C1-4389-8545-9A5B81CE283E}" type="sibTrans" cxnId="{CF04329A-C236-4367-92CB-1ABE945A5203}">
      <dgm:prSet/>
      <dgm:spPr/>
      <dgm:t>
        <a:bodyPr/>
        <a:lstStyle/>
        <a:p>
          <a:endParaRPr lang="pl-PL"/>
        </a:p>
      </dgm:t>
    </dgm:pt>
    <dgm:pt modelId="{7E82B399-F3CF-4E65-AC62-A041FD342A5D}">
      <dgm:prSet phldrT="[Tekst]" custT="1"/>
      <dgm:spPr/>
      <dgm:t>
        <a:bodyPr/>
        <a:lstStyle/>
        <a:p>
          <a:pPr>
            <a:lnSpc>
              <a:spcPct val="100000"/>
            </a:lnSpc>
            <a:spcBef>
              <a:spcPts val="600"/>
            </a:spcBef>
            <a:spcAft>
              <a:spcPts val="200"/>
            </a:spcAft>
          </a:pPr>
          <a:r>
            <a:rPr lang="pl-PL" sz="1000">
              <a:latin typeface="Arial" panose="020B0604020202020204" pitchFamily="34" charset="0"/>
              <a:cs typeface="Arial" panose="020B0604020202020204" pitchFamily="34" charset="0"/>
            </a:rPr>
            <a:t>SPÓJNOŚĆ PROBLEMOWA</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Projekty i przedsięwzięcia są dostosowane do zidentyfikowanych problemów, takich jak bezrobocie, ubóstwo, starzenie się społeczności oraz problemy środowiskowe, techniczne i gospodarcze, co pozwala na ich skuteczne rozwiązanie.</a:t>
          </a:r>
        </a:p>
      </dgm:t>
    </dgm:pt>
    <dgm:pt modelId="{939DF898-E42D-4458-A3EE-185D6E38A58D}" type="parTrans" cxnId="{EA05DF24-F951-4401-A4B6-0BF38FB385BA}">
      <dgm:prSet/>
      <dgm:spPr/>
      <dgm:t>
        <a:bodyPr/>
        <a:lstStyle/>
        <a:p>
          <a:endParaRPr lang="pl-PL"/>
        </a:p>
      </dgm:t>
    </dgm:pt>
    <dgm:pt modelId="{11F6E970-D654-4633-A92F-DB93F63F5AEC}" type="sibTrans" cxnId="{EA05DF24-F951-4401-A4B6-0BF38FB385BA}">
      <dgm:prSet/>
      <dgm:spPr/>
      <dgm:t>
        <a:bodyPr/>
        <a:lstStyle/>
        <a:p>
          <a:endParaRPr lang="pl-PL"/>
        </a:p>
      </dgm:t>
    </dgm:pt>
    <dgm:pt modelId="{1CA56D98-9B17-47DC-82F7-1FA8941624FC}">
      <dgm:prSet phldrT="[Tekst]" custT="1"/>
      <dgm:spPr/>
      <dgm:t>
        <a:bodyPr/>
        <a:lstStyle/>
        <a:p>
          <a:pPr>
            <a:lnSpc>
              <a:spcPct val="100000"/>
            </a:lnSpc>
            <a:spcBef>
              <a:spcPts val="200"/>
            </a:spcBef>
            <a:spcAft>
              <a:spcPts val="200"/>
            </a:spcAft>
          </a:pPr>
          <a:r>
            <a:rPr lang="pl-PL" sz="1000">
              <a:latin typeface="Arial" panose="020B0604020202020204" pitchFamily="34" charset="0"/>
              <a:cs typeface="Arial" panose="020B0604020202020204" pitchFamily="34" charset="0"/>
            </a:rPr>
            <a:t>SPÓJNOŚĆ INSTYTUCJONALNO-PROCEDURALNA</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 W ramach programu opracowano jasne procedury i mechanizmy współpracy między instytucjami odpowiedzialnymi za realizację projektów, co zapewnia efektywne zarządzanie i koordynację działań.</a:t>
          </a:r>
        </a:p>
      </dgm:t>
    </dgm:pt>
    <dgm:pt modelId="{A72A1A90-9F45-40B7-A146-81470E2F7E89}" type="parTrans" cxnId="{304D327B-5A4E-439D-A66A-8475F4B3EEBD}">
      <dgm:prSet/>
      <dgm:spPr/>
      <dgm:t>
        <a:bodyPr/>
        <a:lstStyle/>
        <a:p>
          <a:endParaRPr lang="pl-PL"/>
        </a:p>
      </dgm:t>
    </dgm:pt>
    <dgm:pt modelId="{A898E277-9846-4595-B2DB-44620435B61B}" type="sibTrans" cxnId="{304D327B-5A4E-439D-A66A-8475F4B3EEBD}">
      <dgm:prSet/>
      <dgm:spPr/>
      <dgm:t>
        <a:bodyPr/>
        <a:lstStyle/>
        <a:p>
          <a:endParaRPr lang="pl-PL"/>
        </a:p>
      </dgm:t>
    </dgm:pt>
    <dgm:pt modelId="{33F0BF82-CACB-4442-A63D-FB37E89D6D69}">
      <dgm:prSet custT="1"/>
      <dgm:spPr/>
      <dgm:t>
        <a:bodyPr/>
        <a:lstStyle/>
        <a:p>
          <a:pPr>
            <a:lnSpc>
              <a:spcPct val="100000"/>
            </a:lnSpc>
            <a:spcBef>
              <a:spcPts val="200"/>
            </a:spcBef>
            <a:spcAft>
              <a:spcPts val="200"/>
            </a:spcAft>
          </a:pPr>
          <a:r>
            <a:rPr lang="pl-PL" sz="1000">
              <a:latin typeface="Arial" panose="020B0604020202020204" pitchFamily="34" charset="0"/>
              <a:cs typeface="Arial" panose="020B0604020202020204" pitchFamily="34" charset="0"/>
            </a:rPr>
            <a:t>SPÓJNOŚĆ MIĘDZYOKRESOWA</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Działania są planowane i realizowane w sposób ciągły, z uwzględnieniem długoterminowych celów i efektów, co pozwala na trwałe osiągnięcie założonych rezultatów.</a:t>
          </a:r>
        </a:p>
      </dgm:t>
    </dgm:pt>
    <dgm:pt modelId="{40CF3BED-67A6-47AA-8F1E-4E2354BA7076}" type="parTrans" cxnId="{8AFC2C22-EF47-47EE-94AD-0F9D5E455FEE}">
      <dgm:prSet/>
      <dgm:spPr/>
      <dgm:t>
        <a:bodyPr/>
        <a:lstStyle/>
        <a:p>
          <a:endParaRPr lang="pl-PL"/>
        </a:p>
      </dgm:t>
    </dgm:pt>
    <dgm:pt modelId="{659D7470-BBBB-49FA-8103-668919456286}" type="sibTrans" cxnId="{8AFC2C22-EF47-47EE-94AD-0F9D5E455FEE}">
      <dgm:prSet/>
      <dgm:spPr/>
      <dgm:t>
        <a:bodyPr/>
        <a:lstStyle/>
        <a:p>
          <a:endParaRPr lang="pl-PL"/>
        </a:p>
      </dgm:t>
    </dgm:pt>
    <dgm:pt modelId="{35DB66C7-37DF-476B-AE4F-D0D10DE1C473}">
      <dgm:prSet custT="1"/>
      <dgm:spPr/>
      <dgm:t>
        <a:bodyPr/>
        <a:lstStyle/>
        <a:p>
          <a:pPr>
            <a:lnSpc>
              <a:spcPct val="100000"/>
            </a:lnSpc>
            <a:spcBef>
              <a:spcPts val="200"/>
            </a:spcBef>
            <a:spcAft>
              <a:spcPts val="200"/>
            </a:spcAft>
            <a:buNone/>
          </a:pPr>
          <a:r>
            <a:rPr lang="pl-PL" sz="1000">
              <a:latin typeface="Arial" panose="020B0604020202020204" pitchFamily="34" charset="0"/>
              <a:cs typeface="Arial" panose="020B0604020202020204" pitchFamily="34" charset="0"/>
            </a:rPr>
            <a:t>SPÓJNOŚĆ FINANSOWA</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Projekty są finansowane z różnych źródeł, co zapewnia stabilność finansową programu i umożliwia realizację wszystkich zaplanowanych działań.</a:t>
          </a:r>
        </a:p>
      </dgm:t>
    </dgm:pt>
    <dgm:pt modelId="{2204D60B-1E95-450E-8894-FFF0480D22C4}" type="parTrans" cxnId="{822848CC-59DE-4E25-B84A-7DD3E445FD5C}">
      <dgm:prSet/>
      <dgm:spPr/>
      <dgm:t>
        <a:bodyPr/>
        <a:lstStyle/>
        <a:p>
          <a:endParaRPr lang="pl-PL"/>
        </a:p>
      </dgm:t>
    </dgm:pt>
    <dgm:pt modelId="{B2D1BAA5-AD9A-4BDC-9A09-36A9A3082AD1}" type="sibTrans" cxnId="{822848CC-59DE-4E25-B84A-7DD3E445FD5C}">
      <dgm:prSet/>
      <dgm:spPr/>
      <dgm:t>
        <a:bodyPr/>
        <a:lstStyle/>
        <a:p>
          <a:endParaRPr lang="pl-PL"/>
        </a:p>
      </dgm:t>
    </dgm:pt>
    <dgm:pt modelId="{F6DF565C-BDAB-4980-BE81-472A31CEFB4D}" type="pres">
      <dgm:prSet presAssocID="{A10AD727-9896-4586-8C17-3E9475A290C8}" presName="Name0" presStyleCnt="0">
        <dgm:presLayoutVars>
          <dgm:dir/>
          <dgm:resizeHandles val="exact"/>
        </dgm:presLayoutVars>
      </dgm:prSet>
      <dgm:spPr/>
    </dgm:pt>
    <dgm:pt modelId="{347E7E50-75B1-4171-92D3-80FDA6EE039B}" type="pres">
      <dgm:prSet presAssocID="{486CD096-73EA-4966-818E-974699E9F4DB}" presName="compNode" presStyleCnt="0"/>
      <dgm:spPr/>
    </dgm:pt>
    <dgm:pt modelId="{5371D47D-7B28-40EB-A233-8BCD482D7B41}" type="pres">
      <dgm:prSet presAssocID="{486CD096-73EA-4966-818E-974699E9F4DB}" presName="pictRect" presStyleLbl="node1" presStyleIdx="0" presStyleCnt="5" custLinFactNeighborX="4291" custLinFactNeighborY="-67889"/>
      <dgm:spPr>
        <a:blipFill>
          <a:blip xmlns:r="http://schemas.openxmlformats.org/officeDocument/2006/relationships" r:embed="rId1"/>
          <a:srcRect/>
          <a:stretch>
            <a:fillRect l="-25000" r="-25000"/>
          </a:stretch>
        </a:blipFill>
      </dgm:spPr>
      <dgm:extLst>
        <a:ext uri="{E40237B7-FDA0-4F09-8148-C483321AD2D9}">
          <dgm14:cNvPr xmlns:dgm14="http://schemas.microsoft.com/office/drawing/2010/diagram" id="0" name="" descr="Pinezki na mapie"/>
        </a:ext>
      </dgm:extLst>
    </dgm:pt>
    <dgm:pt modelId="{C37093BF-188F-4B47-89F8-ACAB1F704019}" type="pres">
      <dgm:prSet presAssocID="{486CD096-73EA-4966-818E-974699E9F4DB}" presName="textRect" presStyleLbl="revTx" presStyleIdx="0" presStyleCnt="5" custLinFactY="-7573" custLinFactNeighborX="4291" custLinFactNeighborY="-100000">
        <dgm:presLayoutVars>
          <dgm:bulletEnabled val="1"/>
        </dgm:presLayoutVars>
      </dgm:prSet>
      <dgm:spPr/>
    </dgm:pt>
    <dgm:pt modelId="{967D5B41-628F-4DAB-ACB8-AE05373AC063}" type="pres">
      <dgm:prSet presAssocID="{C48981D8-70C1-4389-8545-9A5B81CE283E}" presName="sibTrans" presStyleLbl="sibTrans2D1" presStyleIdx="0" presStyleCnt="0"/>
      <dgm:spPr/>
    </dgm:pt>
    <dgm:pt modelId="{BFB24458-0058-4DD8-9D0C-1AC0A3AA3368}" type="pres">
      <dgm:prSet presAssocID="{7E82B399-F3CF-4E65-AC62-A041FD342A5D}" presName="compNode" presStyleCnt="0"/>
      <dgm:spPr/>
    </dgm:pt>
    <dgm:pt modelId="{24522260-E889-4AFE-BF1A-39209746B69F}" type="pres">
      <dgm:prSet presAssocID="{7E82B399-F3CF-4E65-AC62-A041FD342A5D}" presName="pictRect" presStyleLbl="node1" presStyleIdx="1" presStyleCnt="5" custLinFactNeighborX="0" custLinFactNeighborY="-67889"/>
      <dgm:spPr>
        <a:blipFill>
          <a:blip xmlns:r="http://schemas.openxmlformats.org/officeDocument/2006/relationships" r:embed="rId2"/>
          <a:srcRect/>
          <a:stretch>
            <a:fillRect l="-25000" r="-25000"/>
          </a:stretch>
        </a:blipFill>
      </dgm:spPr>
      <dgm:extLst>
        <a:ext uri="{E40237B7-FDA0-4F09-8148-C483321AD2D9}">
          <dgm14:cNvPr xmlns:dgm14="http://schemas.microsoft.com/office/drawing/2010/diagram" id="0" name="" descr="Biała układanka na tle w żółtym kolorze"/>
        </a:ext>
      </dgm:extLst>
    </dgm:pt>
    <dgm:pt modelId="{C49FBADB-927F-47BD-B4F6-A1E844A1AB52}" type="pres">
      <dgm:prSet presAssocID="{7E82B399-F3CF-4E65-AC62-A041FD342A5D}" presName="textRect" presStyleLbl="revTx" presStyleIdx="1" presStyleCnt="5" custLinFactY="-9886" custLinFactNeighborX="-858" custLinFactNeighborY="-100000">
        <dgm:presLayoutVars>
          <dgm:bulletEnabled val="1"/>
        </dgm:presLayoutVars>
      </dgm:prSet>
      <dgm:spPr/>
    </dgm:pt>
    <dgm:pt modelId="{2C06395D-072C-4DE6-8989-1EED2F3F8B0A}" type="pres">
      <dgm:prSet presAssocID="{11F6E970-D654-4633-A92F-DB93F63F5AEC}" presName="sibTrans" presStyleLbl="sibTrans2D1" presStyleIdx="0" presStyleCnt="0"/>
      <dgm:spPr/>
    </dgm:pt>
    <dgm:pt modelId="{4E7011A1-C655-4D26-9964-93039A22486A}" type="pres">
      <dgm:prSet presAssocID="{1CA56D98-9B17-47DC-82F7-1FA8941624FC}" presName="compNode" presStyleCnt="0"/>
      <dgm:spPr/>
    </dgm:pt>
    <dgm:pt modelId="{0C628722-ACB9-4CEF-93FF-86F2CC04AB74}" type="pres">
      <dgm:prSet presAssocID="{1CA56D98-9B17-47DC-82F7-1FA8941624FC}" presName="pictRect" presStyleLbl="node1" presStyleIdx="2" presStyleCnt="5" custLinFactNeighborX="-2146" custLinFactNeighborY="-67889"/>
      <dgm:spPr>
        <a:blipFill>
          <a:blip xmlns:r="http://schemas.openxmlformats.org/officeDocument/2006/relationships" r:embed="rId3"/>
          <a:srcRect/>
          <a:stretch>
            <a:fillRect l="-41000" r="-41000"/>
          </a:stretch>
        </a:blipFill>
      </dgm:spPr>
      <dgm:extLst>
        <a:ext uri="{E40237B7-FDA0-4F09-8148-C483321AD2D9}">
          <dgm14:cNvPr xmlns:dgm14="http://schemas.microsoft.com/office/drawing/2010/diagram" id="0" name="" descr="Dłoń i strzałki wskazujące w górę"/>
        </a:ext>
      </dgm:extLst>
    </dgm:pt>
    <dgm:pt modelId="{7CFF4134-BA96-4D75-8BF1-55450CEF0F40}" type="pres">
      <dgm:prSet presAssocID="{1CA56D98-9B17-47DC-82F7-1FA8941624FC}" presName="textRect" presStyleLbl="revTx" presStyleIdx="2" presStyleCnt="5" custLinFactY="-12200" custLinFactNeighborX="-1716" custLinFactNeighborY="-100000">
        <dgm:presLayoutVars>
          <dgm:bulletEnabled val="1"/>
        </dgm:presLayoutVars>
      </dgm:prSet>
      <dgm:spPr/>
    </dgm:pt>
    <dgm:pt modelId="{26C3E335-25D4-4DF4-AC0D-E1D87BCB98C8}" type="pres">
      <dgm:prSet presAssocID="{A898E277-9846-4595-B2DB-44620435B61B}" presName="sibTrans" presStyleLbl="sibTrans2D1" presStyleIdx="0" presStyleCnt="0"/>
      <dgm:spPr/>
    </dgm:pt>
    <dgm:pt modelId="{6D2FBD93-9FE9-4A54-B77C-F96E0F66F767}" type="pres">
      <dgm:prSet presAssocID="{33F0BF82-CACB-4442-A63D-FB37E89D6D69}" presName="compNode" presStyleCnt="0"/>
      <dgm:spPr/>
    </dgm:pt>
    <dgm:pt modelId="{831917BD-6F34-43BD-A3F4-1B9BA917E456}" type="pres">
      <dgm:prSet presAssocID="{33F0BF82-CACB-4442-A63D-FB37E89D6D69}" presName="pictRect" presStyleLbl="node1" presStyleIdx="3" presStyleCnt="5" custLinFactNeighborX="-11587" custLinFactNeighborY="43598"/>
      <dgm:spPr>
        <a:blipFill>
          <a:blip xmlns:r="http://schemas.openxmlformats.org/officeDocument/2006/relationships" r:embed="rId4"/>
          <a:srcRect/>
          <a:stretch>
            <a:fillRect l="-25000" r="-25000"/>
          </a:stretch>
        </a:blipFill>
      </dgm:spPr>
      <dgm:extLst>
        <a:ext uri="{E40237B7-FDA0-4F09-8148-C483321AD2D9}">
          <dgm14:cNvPr xmlns:dgm14="http://schemas.microsoft.com/office/drawing/2010/diagram" id="0" name="" descr="Widok z boku białego kalendarza"/>
        </a:ext>
      </dgm:extLst>
    </dgm:pt>
    <dgm:pt modelId="{1CF22DF3-406A-400C-A7A1-6864B6F3042E}" type="pres">
      <dgm:prSet presAssocID="{33F0BF82-CACB-4442-A63D-FB37E89D6D69}" presName="textRect" presStyleLbl="revTx" presStyleIdx="3" presStyleCnt="5" custScaleX="148938" custLinFactNeighborX="-12874" custLinFactNeighborY="90222">
        <dgm:presLayoutVars>
          <dgm:bulletEnabled val="1"/>
        </dgm:presLayoutVars>
      </dgm:prSet>
      <dgm:spPr/>
    </dgm:pt>
    <dgm:pt modelId="{53123379-9966-41B4-8C47-538CFACF0D49}" type="pres">
      <dgm:prSet presAssocID="{659D7470-BBBB-49FA-8103-668919456286}" presName="sibTrans" presStyleLbl="sibTrans2D1" presStyleIdx="0" presStyleCnt="0"/>
      <dgm:spPr/>
    </dgm:pt>
    <dgm:pt modelId="{72CAE217-D78F-4AF4-9B5E-AD7C9061F3AE}" type="pres">
      <dgm:prSet presAssocID="{35DB66C7-37DF-476B-AE4F-D0D10DE1C473}" presName="compNode" presStyleCnt="0"/>
      <dgm:spPr/>
    </dgm:pt>
    <dgm:pt modelId="{91BF8ACA-0264-462C-B3D4-FFC0DF3A4583}" type="pres">
      <dgm:prSet presAssocID="{35DB66C7-37DF-476B-AE4F-D0D10DE1C473}" presName="pictRect" presStyleLbl="node1" presStyleIdx="4" presStyleCnt="5" custLinFactNeighborX="1288" custLinFactNeighborY="40484"/>
      <dgm:spPr>
        <a:blipFill>
          <a:blip xmlns:r="http://schemas.openxmlformats.org/officeDocument/2006/relationships" r:embed="rId5"/>
          <a:srcRect/>
          <a:stretch>
            <a:fillRect l="-25000" r="-25000"/>
          </a:stretch>
        </a:blipFill>
      </dgm:spPr>
      <dgm:extLst>
        <a:ext uri="{E40237B7-FDA0-4F09-8148-C483321AD2D9}">
          <dgm14:cNvPr xmlns:dgm14="http://schemas.microsoft.com/office/drawing/2010/diagram" id="0" name="" descr="Wiele ekspozycji wykresów o różnych kolorach i rozmiarach"/>
        </a:ext>
      </dgm:extLst>
    </dgm:pt>
    <dgm:pt modelId="{F1202D6E-83FE-42E1-BB40-7FEB1B6AD2BD}" type="pres">
      <dgm:prSet presAssocID="{35DB66C7-37DF-476B-AE4F-D0D10DE1C473}" presName="textRect" presStyleLbl="revTx" presStyleIdx="4" presStyleCnt="5" custScaleX="128703" custLinFactNeighborX="2513" custLinFactNeighborY="86567">
        <dgm:presLayoutVars>
          <dgm:bulletEnabled val="1"/>
        </dgm:presLayoutVars>
      </dgm:prSet>
      <dgm:spPr/>
    </dgm:pt>
  </dgm:ptLst>
  <dgm:cxnLst>
    <dgm:cxn modelId="{9B97E418-0594-416D-BDC8-31D38ABAB36B}" type="presOf" srcId="{A10AD727-9896-4586-8C17-3E9475A290C8}" destId="{F6DF565C-BDAB-4980-BE81-472A31CEFB4D}" srcOrd="0" destOrd="0" presId="urn:microsoft.com/office/officeart/2005/8/layout/pList1"/>
    <dgm:cxn modelId="{8AFC2C22-EF47-47EE-94AD-0F9D5E455FEE}" srcId="{A10AD727-9896-4586-8C17-3E9475A290C8}" destId="{33F0BF82-CACB-4442-A63D-FB37E89D6D69}" srcOrd="3" destOrd="0" parTransId="{40CF3BED-67A6-47AA-8F1E-4E2354BA7076}" sibTransId="{659D7470-BBBB-49FA-8103-668919456286}"/>
    <dgm:cxn modelId="{EA05DF24-F951-4401-A4B6-0BF38FB385BA}" srcId="{A10AD727-9896-4586-8C17-3E9475A290C8}" destId="{7E82B399-F3CF-4E65-AC62-A041FD342A5D}" srcOrd="1" destOrd="0" parTransId="{939DF898-E42D-4458-A3EE-185D6E38A58D}" sibTransId="{11F6E970-D654-4633-A92F-DB93F63F5AEC}"/>
    <dgm:cxn modelId="{82E69838-352F-4FAC-8C59-014B43F8B396}" type="presOf" srcId="{A898E277-9846-4595-B2DB-44620435B61B}" destId="{26C3E335-25D4-4DF4-AC0D-E1D87BCB98C8}" srcOrd="0" destOrd="0" presId="urn:microsoft.com/office/officeart/2005/8/layout/pList1"/>
    <dgm:cxn modelId="{54865847-728F-4DF7-BB1D-AC66B3D0BE54}" type="presOf" srcId="{35DB66C7-37DF-476B-AE4F-D0D10DE1C473}" destId="{F1202D6E-83FE-42E1-BB40-7FEB1B6AD2BD}" srcOrd="0" destOrd="0" presId="urn:microsoft.com/office/officeart/2005/8/layout/pList1"/>
    <dgm:cxn modelId="{DA1E8C72-A1B2-48B5-9D57-15DC4B34914E}" type="presOf" srcId="{C48981D8-70C1-4389-8545-9A5B81CE283E}" destId="{967D5B41-628F-4DAB-ACB8-AE05373AC063}" srcOrd="0" destOrd="0" presId="urn:microsoft.com/office/officeart/2005/8/layout/pList1"/>
    <dgm:cxn modelId="{304D327B-5A4E-439D-A66A-8475F4B3EEBD}" srcId="{A10AD727-9896-4586-8C17-3E9475A290C8}" destId="{1CA56D98-9B17-47DC-82F7-1FA8941624FC}" srcOrd="2" destOrd="0" parTransId="{A72A1A90-9F45-40B7-A146-81470E2F7E89}" sibTransId="{A898E277-9846-4595-B2DB-44620435B61B}"/>
    <dgm:cxn modelId="{EA43F387-9AA9-44D0-BDFF-83C3325F0672}" type="presOf" srcId="{1CA56D98-9B17-47DC-82F7-1FA8941624FC}" destId="{7CFF4134-BA96-4D75-8BF1-55450CEF0F40}" srcOrd="0" destOrd="0" presId="urn:microsoft.com/office/officeart/2005/8/layout/pList1"/>
    <dgm:cxn modelId="{CF04329A-C236-4367-92CB-1ABE945A5203}" srcId="{A10AD727-9896-4586-8C17-3E9475A290C8}" destId="{486CD096-73EA-4966-818E-974699E9F4DB}" srcOrd="0" destOrd="0" parTransId="{DBF25670-7811-4E2E-A8F0-B2B9AB18F524}" sibTransId="{C48981D8-70C1-4389-8545-9A5B81CE283E}"/>
    <dgm:cxn modelId="{9129DFB1-9C30-4D5C-B04B-C8724500FC26}" type="presOf" srcId="{659D7470-BBBB-49FA-8103-668919456286}" destId="{53123379-9966-41B4-8C47-538CFACF0D49}" srcOrd="0" destOrd="0" presId="urn:microsoft.com/office/officeart/2005/8/layout/pList1"/>
    <dgm:cxn modelId="{0CCE3FB4-D99E-4599-B1DE-28F70F04602A}" type="presOf" srcId="{7E82B399-F3CF-4E65-AC62-A041FD342A5D}" destId="{C49FBADB-927F-47BD-B4F6-A1E844A1AB52}" srcOrd="0" destOrd="0" presId="urn:microsoft.com/office/officeart/2005/8/layout/pList1"/>
    <dgm:cxn modelId="{F9D05FB4-0C84-4D8D-9F01-553971FFA834}" type="presOf" srcId="{486CD096-73EA-4966-818E-974699E9F4DB}" destId="{C37093BF-188F-4B47-89F8-ACAB1F704019}" srcOrd="0" destOrd="0" presId="urn:microsoft.com/office/officeart/2005/8/layout/pList1"/>
    <dgm:cxn modelId="{822848CC-59DE-4E25-B84A-7DD3E445FD5C}" srcId="{A10AD727-9896-4586-8C17-3E9475A290C8}" destId="{35DB66C7-37DF-476B-AE4F-D0D10DE1C473}" srcOrd="4" destOrd="0" parTransId="{2204D60B-1E95-450E-8894-FFF0480D22C4}" sibTransId="{B2D1BAA5-AD9A-4BDC-9A09-36A9A3082AD1}"/>
    <dgm:cxn modelId="{C19E0BD0-99A1-4371-BCCC-AC78097B99C0}" type="presOf" srcId="{11F6E970-D654-4633-A92F-DB93F63F5AEC}" destId="{2C06395D-072C-4DE6-8989-1EED2F3F8B0A}" srcOrd="0" destOrd="0" presId="urn:microsoft.com/office/officeart/2005/8/layout/pList1"/>
    <dgm:cxn modelId="{3C6DF9EB-6BEF-4E55-AFCC-83DF7C545DAF}" type="presOf" srcId="{33F0BF82-CACB-4442-A63D-FB37E89D6D69}" destId="{1CF22DF3-406A-400C-A7A1-6864B6F3042E}" srcOrd="0" destOrd="0" presId="urn:microsoft.com/office/officeart/2005/8/layout/pList1"/>
    <dgm:cxn modelId="{58F5C7AA-D8CB-4B67-921C-04774F939E99}" type="presParOf" srcId="{F6DF565C-BDAB-4980-BE81-472A31CEFB4D}" destId="{347E7E50-75B1-4171-92D3-80FDA6EE039B}" srcOrd="0" destOrd="0" presId="urn:microsoft.com/office/officeart/2005/8/layout/pList1"/>
    <dgm:cxn modelId="{979CA530-3B70-4DC5-B0C9-AC517257CC14}" type="presParOf" srcId="{347E7E50-75B1-4171-92D3-80FDA6EE039B}" destId="{5371D47D-7B28-40EB-A233-8BCD482D7B41}" srcOrd="0" destOrd="0" presId="urn:microsoft.com/office/officeart/2005/8/layout/pList1"/>
    <dgm:cxn modelId="{E3D75B6B-AEFF-4B0B-A8BE-462266DD51EC}" type="presParOf" srcId="{347E7E50-75B1-4171-92D3-80FDA6EE039B}" destId="{C37093BF-188F-4B47-89F8-ACAB1F704019}" srcOrd="1" destOrd="0" presId="urn:microsoft.com/office/officeart/2005/8/layout/pList1"/>
    <dgm:cxn modelId="{D19180F0-0BE5-4784-A189-81EA9B0936D9}" type="presParOf" srcId="{F6DF565C-BDAB-4980-BE81-472A31CEFB4D}" destId="{967D5B41-628F-4DAB-ACB8-AE05373AC063}" srcOrd="1" destOrd="0" presId="urn:microsoft.com/office/officeart/2005/8/layout/pList1"/>
    <dgm:cxn modelId="{1BFF78B4-8B1C-4E9C-85DD-9E05DD4C4952}" type="presParOf" srcId="{F6DF565C-BDAB-4980-BE81-472A31CEFB4D}" destId="{BFB24458-0058-4DD8-9D0C-1AC0A3AA3368}" srcOrd="2" destOrd="0" presId="urn:microsoft.com/office/officeart/2005/8/layout/pList1"/>
    <dgm:cxn modelId="{15EA4933-EDD8-4709-B031-18533C00A3E9}" type="presParOf" srcId="{BFB24458-0058-4DD8-9D0C-1AC0A3AA3368}" destId="{24522260-E889-4AFE-BF1A-39209746B69F}" srcOrd="0" destOrd="0" presId="urn:microsoft.com/office/officeart/2005/8/layout/pList1"/>
    <dgm:cxn modelId="{AA3FBA28-9243-458A-85CF-6EF75B46BE65}" type="presParOf" srcId="{BFB24458-0058-4DD8-9D0C-1AC0A3AA3368}" destId="{C49FBADB-927F-47BD-B4F6-A1E844A1AB52}" srcOrd="1" destOrd="0" presId="urn:microsoft.com/office/officeart/2005/8/layout/pList1"/>
    <dgm:cxn modelId="{FD3833C4-EE2C-4CD6-B42F-63D8412A97CA}" type="presParOf" srcId="{F6DF565C-BDAB-4980-BE81-472A31CEFB4D}" destId="{2C06395D-072C-4DE6-8989-1EED2F3F8B0A}" srcOrd="3" destOrd="0" presId="urn:microsoft.com/office/officeart/2005/8/layout/pList1"/>
    <dgm:cxn modelId="{EFF93171-E81D-44B7-9E3C-092AE60ADA8D}" type="presParOf" srcId="{F6DF565C-BDAB-4980-BE81-472A31CEFB4D}" destId="{4E7011A1-C655-4D26-9964-93039A22486A}" srcOrd="4" destOrd="0" presId="urn:microsoft.com/office/officeart/2005/8/layout/pList1"/>
    <dgm:cxn modelId="{D3960400-F488-4A3B-B8FB-89164E039AE2}" type="presParOf" srcId="{4E7011A1-C655-4D26-9964-93039A22486A}" destId="{0C628722-ACB9-4CEF-93FF-86F2CC04AB74}" srcOrd="0" destOrd="0" presId="urn:microsoft.com/office/officeart/2005/8/layout/pList1"/>
    <dgm:cxn modelId="{1ADE8BCE-56E7-49C6-B8BC-F5AA78F7CCB1}" type="presParOf" srcId="{4E7011A1-C655-4D26-9964-93039A22486A}" destId="{7CFF4134-BA96-4D75-8BF1-55450CEF0F40}" srcOrd="1" destOrd="0" presId="urn:microsoft.com/office/officeart/2005/8/layout/pList1"/>
    <dgm:cxn modelId="{3276B926-08CE-4F22-B31F-712405ED0131}" type="presParOf" srcId="{F6DF565C-BDAB-4980-BE81-472A31CEFB4D}" destId="{26C3E335-25D4-4DF4-AC0D-E1D87BCB98C8}" srcOrd="5" destOrd="0" presId="urn:microsoft.com/office/officeart/2005/8/layout/pList1"/>
    <dgm:cxn modelId="{1BAFE528-9705-4C93-B5E5-878A0DBA0B33}" type="presParOf" srcId="{F6DF565C-BDAB-4980-BE81-472A31CEFB4D}" destId="{6D2FBD93-9FE9-4A54-B77C-F96E0F66F767}" srcOrd="6" destOrd="0" presId="urn:microsoft.com/office/officeart/2005/8/layout/pList1"/>
    <dgm:cxn modelId="{61934E09-72BB-47DA-8111-65D7E47AF7AD}" type="presParOf" srcId="{6D2FBD93-9FE9-4A54-B77C-F96E0F66F767}" destId="{831917BD-6F34-43BD-A3F4-1B9BA917E456}" srcOrd="0" destOrd="0" presId="urn:microsoft.com/office/officeart/2005/8/layout/pList1"/>
    <dgm:cxn modelId="{205E1C76-1891-4769-8F72-42E34961B202}" type="presParOf" srcId="{6D2FBD93-9FE9-4A54-B77C-F96E0F66F767}" destId="{1CF22DF3-406A-400C-A7A1-6864B6F3042E}" srcOrd="1" destOrd="0" presId="urn:microsoft.com/office/officeart/2005/8/layout/pList1"/>
    <dgm:cxn modelId="{646E5C49-C379-42A6-A9DA-5397DCF02420}" type="presParOf" srcId="{F6DF565C-BDAB-4980-BE81-472A31CEFB4D}" destId="{53123379-9966-41B4-8C47-538CFACF0D49}" srcOrd="7" destOrd="0" presId="urn:microsoft.com/office/officeart/2005/8/layout/pList1"/>
    <dgm:cxn modelId="{9DC156C5-9DEE-4041-B19C-22F88E81BF5A}" type="presParOf" srcId="{F6DF565C-BDAB-4980-BE81-472A31CEFB4D}" destId="{72CAE217-D78F-4AF4-9B5E-AD7C9061F3AE}" srcOrd="8" destOrd="0" presId="urn:microsoft.com/office/officeart/2005/8/layout/pList1"/>
    <dgm:cxn modelId="{0354D181-54CF-448A-AFA0-DF9BEDB64B3C}" type="presParOf" srcId="{72CAE217-D78F-4AF4-9B5E-AD7C9061F3AE}" destId="{91BF8ACA-0264-462C-B3D4-FFC0DF3A4583}" srcOrd="0" destOrd="0" presId="urn:microsoft.com/office/officeart/2005/8/layout/pList1"/>
    <dgm:cxn modelId="{E4657BCC-0FA0-47DA-9961-AD39A4017E01}" type="presParOf" srcId="{72CAE217-D78F-4AF4-9B5E-AD7C9061F3AE}" destId="{F1202D6E-83FE-42E1-BB40-7FEB1B6AD2BD}" srcOrd="1" destOrd="0" presId="urn:microsoft.com/office/officeart/2005/8/layout/pList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71D47D-7B28-40EB-A233-8BCD482D7B41}">
      <dsp:nvSpPr>
        <dsp:cNvPr id="0" name=""/>
        <dsp:cNvSpPr/>
      </dsp:nvSpPr>
      <dsp:spPr>
        <a:xfrm>
          <a:off x="77312" y="151183"/>
          <a:ext cx="1775666" cy="1223434"/>
        </a:xfrm>
        <a:prstGeom prst="roundRect">
          <a:avLst/>
        </a:prstGeom>
        <a:blipFill>
          <a:blip xmlns:r="http://schemas.openxmlformats.org/officeDocument/2006/relationships" r:embed="rId1"/>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7093BF-188F-4B47-89F8-ACAB1F704019}">
      <dsp:nvSpPr>
        <dsp:cNvPr id="0" name=""/>
        <dsp:cNvSpPr/>
      </dsp:nvSpPr>
      <dsp:spPr>
        <a:xfrm>
          <a:off x="77312" y="1496533"/>
          <a:ext cx="1775666" cy="65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100000"/>
            </a:lnSpc>
            <a:spcBef>
              <a:spcPts val="200"/>
            </a:spcBef>
            <a:spcAft>
              <a:spcPts val="200"/>
            </a:spcAft>
            <a:buNone/>
          </a:pPr>
          <a:r>
            <a:rPr lang="pl-PL" sz="1000" kern="1200">
              <a:latin typeface="Arial" panose="020B0604020202020204" pitchFamily="34" charset="0"/>
              <a:cs typeface="Arial" panose="020B0604020202020204" pitchFamily="34" charset="0"/>
            </a:rPr>
            <a:t>SPÓJNOŚĆ PRZESTRZENNA</a:t>
          </a:r>
          <a:br>
            <a:rPr lang="pl-PL" sz="1000" kern="1200">
              <a:latin typeface="Arial" panose="020B0604020202020204" pitchFamily="34" charset="0"/>
              <a:cs typeface="Arial" panose="020B0604020202020204" pitchFamily="34" charset="0"/>
            </a:rPr>
          </a:br>
          <a:r>
            <a:rPr lang="pl-PL" sz="1000" kern="1200">
              <a:latin typeface="Arial" panose="020B0604020202020204" pitchFamily="34" charset="0"/>
              <a:cs typeface="Arial" panose="020B0604020202020204" pitchFamily="34" charset="0"/>
            </a:rPr>
            <a:t> Działania są planowane w sposób, który zapewnia ich wzajemne uzupełnianie się na wyznaczonym obszarze rewitalizacji, co pozwala na osiągnięcie synergii i kompleksowe rozwiązanie problemów przestrzennych</a:t>
          </a:r>
        </a:p>
      </dsp:txBody>
      <dsp:txXfrm>
        <a:off x="77312" y="1496533"/>
        <a:ext cx="1775666" cy="658772"/>
      </dsp:txXfrm>
    </dsp:sp>
    <dsp:sp modelId="{24522260-E889-4AFE-BF1A-39209746B69F}">
      <dsp:nvSpPr>
        <dsp:cNvPr id="0" name=""/>
        <dsp:cNvSpPr/>
      </dsp:nvSpPr>
      <dsp:spPr>
        <a:xfrm>
          <a:off x="1954426" y="151183"/>
          <a:ext cx="1775666" cy="1223434"/>
        </a:xfrm>
        <a:prstGeom prst="roundRect">
          <a:avLst/>
        </a:prstGeom>
        <a:blipFill>
          <a:blip xmlns:r="http://schemas.openxmlformats.org/officeDocument/2006/relationships" r:embed="rId2"/>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9FBADB-927F-47BD-B4F6-A1E844A1AB52}">
      <dsp:nvSpPr>
        <dsp:cNvPr id="0" name=""/>
        <dsp:cNvSpPr/>
      </dsp:nvSpPr>
      <dsp:spPr>
        <a:xfrm>
          <a:off x="1939191" y="1481295"/>
          <a:ext cx="1775666" cy="65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100000"/>
            </a:lnSpc>
            <a:spcBef>
              <a:spcPts val="600"/>
            </a:spcBef>
            <a:spcAft>
              <a:spcPts val="200"/>
            </a:spcAft>
            <a:buNone/>
          </a:pPr>
          <a:r>
            <a:rPr lang="pl-PL" sz="1000" kern="1200">
              <a:latin typeface="Arial" panose="020B0604020202020204" pitchFamily="34" charset="0"/>
              <a:cs typeface="Arial" panose="020B0604020202020204" pitchFamily="34" charset="0"/>
            </a:rPr>
            <a:t>SPÓJNOŚĆ PROBLEMOWA</a:t>
          </a:r>
          <a:br>
            <a:rPr lang="pl-PL" sz="1000" kern="1200">
              <a:latin typeface="Arial" panose="020B0604020202020204" pitchFamily="34" charset="0"/>
              <a:cs typeface="Arial" panose="020B0604020202020204" pitchFamily="34" charset="0"/>
            </a:rPr>
          </a:br>
          <a:r>
            <a:rPr lang="pl-PL" sz="1000" kern="1200">
              <a:latin typeface="Arial" panose="020B0604020202020204" pitchFamily="34" charset="0"/>
              <a:cs typeface="Arial" panose="020B0604020202020204" pitchFamily="34" charset="0"/>
            </a:rPr>
            <a:t>Projekty i przedsięwzięcia są dostosowane do zidentyfikowanych problemów, takich jak bezrobocie, ubóstwo, starzenie się społeczności oraz problemy środowiskowe, techniczne i gospodarcze, co pozwala na ich skuteczne rozwiązanie.</a:t>
          </a:r>
        </a:p>
      </dsp:txBody>
      <dsp:txXfrm>
        <a:off x="1939191" y="1481295"/>
        <a:ext cx="1775666" cy="658772"/>
      </dsp:txXfrm>
    </dsp:sp>
    <dsp:sp modelId="{0C628722-ACB9-4CEF-93FF-86F2CC04AB74}">
      <dsp:nvSpPr>
        <dsp:cNvPr id="0" name=""/>
        <dsp:cNvSpPr/>
      </dsp:nvSpPr>
      <dsp:spPr>
        <a:xfrm>
          <a:off x="3869628" y="151183"/>
          <a:ext cx="1775666" cy="1223434"/>
        </a:xfrm>
        <a:prstGeom prst="roundRect">
          <a:avLst/>
        </a:prstGeom>
        <a:blipFill>
          <a:blip xmlns:r="http://schemas.openxmlformats.org/officeDocument/2006/relationships" r:embed="rId3"/>
          <a:srcRect/>
          <a:stretch>
            <a:fillRect l="-41000" r="-4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CFF4134-BA96-4D75-8BF1-55450CEF0F40}">
      <dsp:nvSpPr>
        <dsp:cNvPr id="0" name=""/>
        <dsp:cNvSpPr/>
      </dsp:nvSpPr>
      <dsp:spPr>
        <a:xfrm>
          <a:off x="3877264" y="1466051"/>
          <a:ext cx="1775666" cy="65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100000"/>
            </a:lnSpc>
            <a:spcBef>
              <a:spcPts val="200"/>
            </a:spcBef>
            <a:spcAft>
              <a:spcPts val="200"/>
            </a:spcAft>
            <a:buNone/>
          </a:pPr>
          <a:r>
            <a:rPr lang="pl-PL" sz="1000" kern="1200">
              <a:latin typeface="Arial" panose="020B0604020202020204" pitchFamily="34" charset="0"/>
              <a:cs typeface="Arial" panose="020B0604020202020204" pitchFamily="34" charset="0"/>
            </a:rPr>
            <a:t>SPÓJNOŚĆ INSTYTUCJONALNO-PROCEDURALNA</a:t>
          </a:r>
          <a:br>
            <a:rPr lang="pl-PL" sz="1000" kern="1200">
              <a:latin typeface="Arial" panose="020B0604020202020204" pitchFamily="34" charset="0"/>
              <a:cs typeface="Arial" panose="020B0604020202020204" pitchFamily="34" charset="0"/>
            </a:rPr>
          </a:br>
          <a:r>
            <a:rPr lang="pl-PL" sz="1000" kern="1200">
              <a:latin typeface="Arial" panose="020B0604020202020204" pitchFamily="34" charset="0"/>
              <a:cs typeface="Arial" panose="020B0604020202020204" pitchFamily="34" charset="0"/>
            </a:rPr>
            <a:t> W ramach programu opracowano jasne procedury i mechanizmy współpracy między instytucjami odpowiedzialnymi za realizację projektów, co zapewnia efektywne zarządzanie i koordynację działań.</a:t>
          </a:r>
        </a:p>
      </dsp:txBody>
      <dsp:txXfrm>
        <a:off x="3877264" y="1466051"/>
        <a:ext cx="1775666" cy="658772"/>
      </dsp:txXfrm>
    </dsp:sp>
    <dsp:sp modelId="{831917BD-6F34-43BD-A3F4-1B9BA917E456}">
      <dsp:nvSpPr>
        <dsp:cNvPr id="0" name=""/>
        <dsp:cNvSpPr/>
      </dsp:nvSpPr>
      <dsp:spPr>
        <a:xfrm>
          <a:off x="517191" y="3574926"/>
          <a:ext cx="1775666" cy="1223434"/>
        </a:xfrm>
        <a:prstGeom prst="roundRect">
          <a:avLst/>
        </a:prstGeom>
        <a:blipFill>
          <a:blip xmlns:r="http://schemas.openxmlformats.org/officeDocument/2006/relationships" r:embed="rId4"/>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F22DF3-406A-400C-A7A1-6864B6F3042E}">
      <dsp:nvSpPr>
        <dsp:cNvPr id="0" name=""/>
        <dsp:cNvSpPr/>
      </dsp:nvSpPr>
      <dsp:spPr>
        <a:xfrm>
          <a:off x="59851" y="4859324"/>
          <a:ext cx="2644642" cy="65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100000"/>
            </a:lnSpc>
            <a:spcBef>
              <a:spcPts val="200"/>
            </a:spcBef>
            <a:spcAft>
              <a:spcPts val="200"/>
            </a:spcAft>
            <a:buNone/>
          </a:pPr>
          <a:r>
            <a:rPr lang="pl-PL" sz="1000" kern="1200">
              <a:latin typeface="Arial" panose="020B0604020202020204" pitchFamily="34" charset="0"/>
              <a:cs typeface="Arial" panose="020B0604020202020204" pitchFamily="34" charset="0"/>
            </a:rPr>
            <a:t>SPÓJNOŚĆ MIĘDZYOKRESOWA</a:t>
          </a:r>
          <a:br>
            <a:rPr lang="pl-PL" sz="1000" kern="1200">
              <a:latin typeface="Arial" panose="020B0604020202020204" pitchFamily="34" charset="0"/>
              <a:cs typeface="Arial" panose="020B0604020202020204" pitchFamily="34" charset="0"/>
            </a:rPr>
          </a:br>
          <a:r>
            <a:rPr lang="pl-PL" sz="1000" kern="1200">
              <a:latin typeface="Arial" panose="020B0604020202020204" pitchFamily="34" charset="0"/>
              <a:cs typeface="Arial" panose="020B0604020202020204" pitchFamily="34" charset="0"/>
            </a:rPr>
            <a:t>Działania są planowane i realizowane w sposób ciągły, z uwzględnieniem długoterminowych celów i efektów, co pozwala na trwałe osiągnięcie założonych rezultatów.</a:t>
          </a:r>
        </a:p>
      </dsp:txBody>
      <dsp:txXfrm>
        <a:off x="59851" y="4859324"/>
        <a:ext cx="2644642" cy="658772"/>
      </dsp:txXfrm>
    </dsp:sp>
    <dsp:sp modelId="{91BF8ACA-0264-462C-B3D4-FFC0DF3A4583}">
      <dsp:nvSpPr>
        <dsp:cNvPr id="0" name=""/>
        <dsp:cNvSpPr/>
      </dsp:nvSpPr>
      <dsp:spPr>
        <a:xfrm>
          <a:off x="3388439" y="3536828"/>
          <a:ext cx="1775666" cy="1223434"/>
        </a:xfrm>
        <a:prstGeom prst="roundRect">
          <a:avLst/>
        </a:prstGeom>
        <a:blipFill>
          <a:blip xmlns:r="http://schemas.openxmlformats.org/officeDocument/2006/relationships" r:embed="rId5"/>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202D6E-83FE-42E1-BB40-7FEB1B6AD2BD}">
      <dsp:nvSpPr>
        <dsp:cNvPr id="0" name=""/>
        <dsp:cNvSpPr/>
      </dsp:nvSpPr>
      <dsp:spPr>
        <a:xfrm>
          <a:off x="3155356" y="4835246"/>
          <a:ext cx="2285335" cy="65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100000"/>
            </a:lnSpc>
            <a:spcBef>
              <a:spcPts val="200"/>
            </a:spcBef>
            <a:spcAft>
              <a:spcPts val="200"/>
            </a:spcAft>
            <a:buNone/>
          </a:pPr>
          <a:r>
            <a:rPr lang="pl-PL" sz="1000" kern="1200">
              <a:latin typeface="Arial" panose="020B0604020202020204" pitchFamily="34" charset="0"/>
              <a:cs typeface="Arial" panose="020B0604020202020204" pitchFamily="34" charset="0"/>
            </a:rPr>
            <a:t>SPÓJNOŚĆ FINANSOWA</a:t>
          </a:r>
          <a:br>
            <a:rPr lang="pl-PL" sz="1000" kern="1200">
              <a:latin typeface="Arial" panose="020B0604020202020204" pitchFamily="34" charset="0"/>
              <a:cs typeface="Arial" panose="020B0604020202020204" pitchFamily="34" charset="0"/>
            </a:rPr>
          </a:br>
          <a:r>
            <a:rPr lang="pl-PL" sz="1000" kern="1200">
              <a:latin typeface="Arial" panose="020B0604020202020204" pitchFamily="34" charset="0"/>
              <a:cs typeface="Arial" panose="020B0604020202020204" pitchFamily="34" charset="0"/>
            </a:rPr>
            <a:t>Projekty są finansowane z różnych źródeł, co zapewnia stabilność finansową programu i umożliwia realizację wszystkich zaplanowanych działań.</a:t>
          </a:r>
        </a:p>
      </dsp:txBody>
      <dsp:txXfrm>
        <a:off x="3155356" y="4835246"/>
        <a:ext cx="2285335" cy="658772"/>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C5298-25CE-4925-B6C7-4114FA8BB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2932</TotalTime>
  <Pages>159</Pages>
  <Words>59518</Words>
  <Characters>357110</Characters>
  <Application>Microsoft Office Word</Application>
  <DocSecurity>0</DocSecurity>
  <Lines>2975</Lines>
  <Paragraphs>831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415797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Przemysław Bajor</dc:creator>
  <cp:keywords/>
  <dc:description/>
  <cp:lastModifiedBy>Aleksandra Olejniczak</cp:lastModifiedBy>
  <cp:revision>271</cp:revision>
  <cp:lastPrinted>2024-01-02T13:32:00Z</cp:lastPrinted>
  <dcterms:created xsi:type="dcterms:W3CDTF">2025-02-11T07:49:00Z</dcterms:created>
  <dcterms:modified xsi:type="dcterms:W3CDTF">2026-07-14T08:22:00Z</dcterms:modified>
</cp:coreProperties>
</file>